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Decide whether the following equations represent explicit or implicit functions.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 </w:t>
      </w:r>
      <w:r>
        <w:t xml:space="preserve">for each equation of the form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defined implicitly as a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 </w:t>
      </w:r>
      <w:r>
        <w:t xml:space="preserve">for each equation of the form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defined implicitly as a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2025-05-01T15:29:40Z</dcterms:created>
  <dcterms:modified xsi:type="dcterms:W3CDTF">2025-05-01T15:29:40Z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