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PMFs, PDFs, and CDFs</w:t>
      </w:r>
    </w:p>
    <w:p>
      <w:pPr>
        <w:pStyle w:val="Author"/>
      </w:pPr>
      <w:r>
        <w:t xml:space="preserve">Sophie 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to test your understanding of probability mass functions (PMFs), probability density functions (PDFs), and cumulative distribution functions (CDFs).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PMFs, PDFs, and CDFs</w:t>
        </w:r>
      </w:hyperlink>
      <w:r>
        <w:rPr>
          <w:i/>
          <w:iCs/>
        </w:rPr>
        <w:t xml:space="preserve">.</w:t>
      </w:r>
    </w:p>
    <w:bookmarkStart w:id="27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scenarios below, determine if the given distribution is a valid PMF and answer the following questions.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representing the result of rolling a biased four sided-die. The PMF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</m:oMath>
          </w:p>
        </w:tc>
        <w:tc>
          <w:tcPr/>
          <w:p>
            <w:pPr>
              <w:pStyle w:val="Compac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/>
          <w:p>
            <w:pPr>
              <w:pStyle w:val="Compac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</m:oMath>
      <w:r>
        <w:t xml:space="preserve">?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five possible outcomes (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</m:t>
        </m:r>
      </m:oMath>
      <w:r>
        <w:t xml:space="preserve">), and the PMF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5</m:t>
              </m:r>
            </m:oMath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0.35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0.1</m:t>
              </m:r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A coin is tossed, where the probability of tails is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and heads is</w:t>
      </w:r>
      <w:r>
        <w:t xml:space="preserve"> </w:t>
      </w:r>
      <m:oMath>
        <m:r>
          <m:t>30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result of the coin toss. Complete the table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w:r>
              <w:t xml:space="preserve">Heads</w:t>
            </w:r>
          </w:p>
        </w:tc>
        <w:tc>
          <w:tcPr/>
          <w:p>
            <w:pPr>
              <w:pStyle w:val="Compac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the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7</m:t>
        </m:r>
      </m:oMath>
      <w:r>
        <w:t xml:space="preserve">, with the following PMF: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6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7</m:t>
              </m:r>
            </m:oMath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0.75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0.35</m:t>
              </m:r>
            </m:oMath>
          </w:p>
        </w:tc>
      </w:tr>
    </w:tbl>
    <w:p>
      <w:pPr>
        <w:pStyle w:val="BodyText"/>
      </w:pPr>
      <w:r>
        <w:t xml:space="preserve">Is this a valid PMF? Justify your answer either way.</w:t>
      </w:r>
    </w:p>
    <w:bookmarkEnd w:id="24"/>
    <w:bookmarkStart w:id="25" w:name="section-4"/>
    <w:p>
      <w:pPr>
        <w:pStyle w:val="Heading4"/>
      </w:pPr>
      <w:r>
        <w:t xml:space="preserve">1.5.</w:t>
      </w:r>
    </w:p>
    <w:p>
      <w:pPr>
        <w:pStyle w:val="FirstParagraph"/>
      </w:pPr>
      <w:r>
        <w:t xml:space="preserve">A bag contains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red,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blue, and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green sweets from a sweet shop.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color of a randomly picked sweet:</w:t>
      </w:r>
    </w:p>
    <w:p>
      <w:pPr>
        <w:numPr>
          <w:ilvl w:val="0"/>
          <w:numId w:val="1001"/>
        </w:numPr>
      </w:pPr>
      <w:r>
        <w:t xml:space="preserve">What is the probability of picking a blue sweet?</w:t>
      </w:r>
    </w:p>
    <w:p>
      <w:pPr>
        <w:numPr>
          <w:ilvl w:val="0"/>
          <w:numId w:val="1001"/>
        </w:numPr>
      </w:pPr>
      <w:r>
        <w:t xml:space="preserve">Construct the PMF for this scenario by completing the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w:r>
              <w:t xml:space="preserve">Red</w:t>
            </w:r>
          </w:p>
        </w:tc>
        <w:tc>
          <w:tcPr/>
          <w:p>
            <w:pPr>
              <w:pStyle w:val="Compact"/>
            </w:pPr>
            <w:r>
              <w:t xml:space="preserve">Blue</w:t>
            </w:r>
          </w:p>
        </w:tc>
        <w:tc>
          <w:tcPr/>
          <w:p>
            <w:pPr>
              <w:pStyle w:val="Compac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section-5"/>
    <w:p>
      <w:pPr>
        <w:pStyle w:val="Heading4"/>
      </w:pPr>
      <w:r>
        <w:t xml:space="preserve">1.6.</w:t>
      </w:r>
    </w:p>
    <w:p>
      <w:pPr>
        <w:pStyle w:val="FirstParagraph"/>
      </w:pPr>
      <w:r>
        <w:t xml:space="preserve">The PMF for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2</m:t>
              </m:r>
              <m:r>
                <m:t>p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3</m:t>
              </m:r>
              <m:r>
                <m:t>p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4</m:t>
              </m:r>
              <m:r>
                <m:t>p</m:t>
              </m:r>
            </m:oMath>
          </w:p>
        </w:tc>
      </w:tr>
    </w:tbl>
    <w:p>
      <w:pPr>
        <w:numPr>
          <w:ilvl w:val="0"/>
          <w:numId w:val="1002"/>
        </w:numPr>
      </w:pPr>
      <w:r>
        <w:t xml:space="preserve">For what value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this a valid PMF?</w:t>
      </w:r>
    </w:p>
    <w:p>
      <w:pPr>
        <w:numPr>
          <w:ilvl w:val="0"/>
          <w:numId w:val="1002"/>
        </w:numPr>
      </w:pPr>
      <w:r>
        <w:t xml:space="preserve">For this value of</w:t>
      </w:r>
      <w:r>
        <w:t xml:space="preserve"> </w:t>
      </w:r>
      <m:oMath>
        <m:r>
          <m:t>p</m:t>
        </m:r>
      </m:oMath>
      <w:r>
        <w:t xml:space="preserve">, 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</m:oMath>
      <w:r>
        <w:t xml:space="preserve">?</w:t>
      </w:r>
    </w:p>
    <w:bookmarkEnd w:id="26"/>
    <w:bookmarkEnd w:id="27"/>
    <w:bookmarkStart w:id="34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scenarios below, determine if the given distribution is a valid PDF and answer the following questions.</w:t>
      </w:r>
    </w:p>
    <w:bookmarkStart w:id="28" w:name="section-6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1 and 2?</w:t>
      </w:r>
    </w:p>
    <w:bookmarkEnd w:id="28"/>
    <w:bookmarkStart w:id="29" w:name="section-7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?</w:t>
      </w:r>
    </w:p>
    <w:p>
      <w:pPr>
        <w:numPr>
          <w:ilvl w:val="0"/>
          <w:numId w:val="1003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</m:oMath>
      <w:r>
        <w:t xml:space="preserve">?</w:t>
      </w:r>
    </w:p>
    <w:bookmarkEnd w:id="29"/>
    <w:bookmarkStart w:id="30" w:name="section-8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uniformly distributed between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7</m:t>
        </m:r>
      </m:oMath>
      <w:r>
        <w:t xml:space="preserve">. The PDF is: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3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?</w:t>
      </w:r>
    </w:p>
    <w:bookmarkEnd w:id="30"/>
    <w:bookmarkStart w:id="31" w:name="section-9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The PDF 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4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Justify your answer either way.</w:t>
      </w:r>
    </w:p>
    <w:bookmarkEnd w:id="31"/>
    <w:bookmarkStart w:id="32" w:name="section-10"/>
    <w:p>
      <w:pPr>
        <w:pStyle w:val="Heading4"/>
      </w:pPr>
      <w:r>
        <w:t xml:space="preserve">2.5.</w:t>
      </w:r>
    </w:p>
    <w:p>
      <w:pPr>
        <w:pStyle w:val="FirstParagraph"/>
      </w:pPr>
      <w:r>
        <w:t xml:space="preserve">Consider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</w:pPr>
      <w:r>
        <w:t xml:space="preserve">For what value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this a valid PDF?</w:t>
      </w:r>
    </w:p>
    <w:p>
      <w:pPr>
        <w:numPr>
          <w:ilvl w:val="0"/>
          <w:numId w:val="1004"/>
        </w:numPr>
      </w:pPr>
      <w:r>
        <w:t xml:space="preserve">For this value of</w:t>
      </w:r>
      <w:r>
        <w:t xml:space="preserve"> </w:t>
      </w:r>
      <m:oMath>
        <m:r>
          <m:t>k</m:t>
        </m:r>
      </m:oMath>
      <w:r>
        <w:t xml:space="preserve">, 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</m:oMath>
      <w:r>
        <w:t xml:space="preserve">?</w:t>
      </w:r>
    </w:p>
    <w:bookmarkEnd w:id="32"/>
    <w:bookmarkStart w:id="33" w:name="section-11"/>
    <w:p>
      <w:pPr>
        <w:pStyle w:val="Heading4"/>
      </w:pPr>
      <w:r>
        <w:t xml:space="preserve">2.6.</w:t>
      </w:r>
    </w:p>
    <w:p>
      <w:pPr>
        <w:pStyle w:val="FirstParagraph"/>
      </w:pPr>
      <w:r>
        <w:t xml:space="preserve">The PDF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0.5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Justify your answer either way.</w:t>
      </w:r>
    </w:p>
    <w:bookmarkEnd w:id="33"/>
    <w:bookmarkEnd w:id="34"/>
    <w:bookmarkStart w:id="4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of the scenarios below, answer the following questions.</w:t>
      </w:r>
    </w:p>
    <w:bookmarkStart w:id="35" w:name="section-12"/>
    <w:p>
      <w:pPr>
        <w:pStyle w:val="Heading4"/>
      </w:pPr>
      <w:r>
        <w:t xml:space="preserve">3.1.</w:t>
      </w:r>
    </w:p>
    <w:p>
      <w:pPr>
        <w:pStyle w:val="FirstParagraph"/>
      </w:pPr>
      <w:r>
        <w:t xml:space="preserve">In a scenario involving a discrete random variable, the following CDF is given: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1</m:t>
              </m:r>
            </m:oMath>
          </w:p>
        </w:tc>
      </w:tr>
    </w:tbl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</m:oMath>
      <w:r>
        <w:t xml:space="preserve">?</w:t>
      </w:r>
    </w:p>
    <w:bookmarkEnd w:id="35"/>
    <w:bookmarkStart w:id="36" w:name="section-13"/>
    <w:p>
      <w:pPr>
        <w:pStyle w:val="Heading4"/>
      </w:pPr>
      <w:r>
        <w:t xml:space="preserve">3.2.</w:t>
      </w:r>
    </w:p>
    <w:p>
      <w:pPr>
        <w:pStyle w:val="FirstParagraph"/>
      </w:pPr>
      <w:r>
        <w:t xml:space="preserve">For the random variable uniformly distributed on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as seen in Q2.2:</w:t>
      </w:r>
    </w:p>
    <w:p>
      <w:pPr>
        <w:numPr>
          <w:ilvl w:val="0"/>
          <w:numId w:val="1006"/>
        </w:numPr>
      </w:pPr>
      <w:r>
        <w:t xml:space="preserve">Calculate the CDF at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bookmarkEnd w:id="36"/>
    <w:bookmarkStart w:id="37" w:name="section-14"/>
    <w:p>
      <w:pPr>
        <w:pStyle w:val="Heading4"/>
      </w:pPr>
      <w:r>
        <w:t xml:space="preserve">3.3.</w:t>
      </w:r>
    </w:p>
    <w:p>
      <w:pPr>
        <w:pStyle w:val="FirstParagraph"/>
      </w:pPr>
      <w:r>
        <w:t xml:space="preserve">For the PDF given in Q2.3:</w:t>
      </w:r>
    </w:p>
    <w:p>
      <w:pPr>
        <w:numPr>
          <w:ilvl w:val="0"/>
          <w:numId w:val="1007"/>
        </w:numPr>
      </w:pPr>
      <w:r>
        <w:t xml:space="preserve">Calculate the CDF at points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</m:oMath>
      <w:r>
        <w:t xml:space="preserve">?</w:t>
      </w:r>
    </w:p>
    <w:bookmarkEnd w:id="37"/>
    <w:bookmarkStart w:id="39" w:name="section-15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The CDF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 a scenario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6</m:t>
              </m:r>
            </m:oMath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0.4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0.8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1</m:t>
              </m:r>
            </m:oMath>
          </w:p>
        </w:tc>
      </w:tr>
    </w:tbl>
    <w:p>
      <w:pPr>
        <w:pStyle w:val="BodyText"/>
      </w:pPr>
      <w:r>
        <w:t xml:space="preserve">Is this a valid CDF? Justify your answer either way.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8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9"/>
    <w:bookmarkEnd w:id="40"/>
    <w:bookmarkStart w:id="4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 as part of a University of St Andrews VIP project.</w:t>
      </w:r>
    </w:p>
    <w:p>
      <w:pPr>
        <w:pStyle w:val="BodyText"/>
      </w:pPr>
      <w:hyperlink r:id="rId41">
        <w:r>
          <w:rPr>
            <w:rStyle w:val="Hyperlink"/>
          </w:rPr>
          <w:t xml:space="preserve">This work is licensed under CC BY-NC-SA 4.0.</w:t>
        </w:r>
      </w:hyperlink>
    </w:p>
    <w:bookmarkEnd w:id="4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../answers/a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4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../answers/a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4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PMFs, PDFs, and CDFs</dc:title>
  <dc:creator>Sophie Chowgule</dc:creator>
  <cp:keywords/>
  <dcterms:created xsi:type="dcterms:W3CDTF">2025-05-01T11:54:33Z</dcterms:created>
  <dcterms:modified xsi:type="dcterms:W3CDTF">2025-05-01T11:54:33Z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probability mass functions (PMFs), probability density functions (PDFs), and cumulative distribution functions (CDFs).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