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Using the quadratic formula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5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; solve 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; solve for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; solve for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(you may need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 </w:t>
      </w:r>
      <w:r>
        <w:t xml:space="preserve">to express your answers.)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Using the quadratic formula</dc:title>
  <dc:creator>Tom Coleman</dc:creator>
  <cp:keywords/>
  <dcterms:created xsi:type="dcterms:W3CDTF">2025-09-10T09:11:24Z</dcterms:created>
  <dcterms:modified xsi:type="dcterms:W3CDTF">2025-09-10T09:11:24Z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