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Rationalizing the denominator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The denominator of the expression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  <w:r>
        <w:t xml:space="preserve"> </w:t>
      </w:r>
      <w:r>
        <w:t xml:space="preserve">is not of the form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, where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integers 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an integer that is not a perfect square but you can still rationalize the denominator.</w:t>
      </w:r>
    </w:p>
    <w:p>
      <w:pPr>
        <w:pStyle w:val="BodyText"/>
      </w:pPr>
      <w:r>
        <w:t xml:space="preserve">Prove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Rationalize the denominator of this expression: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Provide your answer in its simplest form and with a positive denominator.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01/25 by Maximilian Volmar.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Rationalizing the denominator</dc:title>
  <dc:creator>Maximilian Volmar</dc:creator>
  <cp:keywords/>
  <dcterms:created xsi:type="dcterms:W3CDTF">2025-02-13T12:58:01Z</dcterms:created>
  <dcterms:modified xsi:type="dcterms:W3CDTF">2025-02-13T12:58:01Z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