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scalar product</w:t>
        </w:r>
      </w:hyperlink>
      <w:r>
        <w:rPr>
          <w:i/>
          <w:iCs/>
        </w:rPr>
        <w:t xml:space="preserve">, as well as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Introduction to quadratic equations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scalar product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.</w:t>
      </w:r>
    </w:p>
    <w:p>
      <w:pPr>
        <w:pStyle w:val="BodyText"/>
      </w:pPr>
      <w:r>
        <w:t xml:space="preserve">What can you say about the result of 1.8.? Can you deduce similar conclusions for the scalar product of different combinations of the vectors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?</w:t>
      </w:r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geometric definition of the scalar products, find the smallest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in between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in degrees. If your answer is not a whole number, give your answer to an accuracy of one decimal place.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</w:p>
    <w:bookmarkEnd w:id="23"/>
    <w:bookmarkStart w:id="25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value(s)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for which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perpendicular.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scalar product</dc:title>
  <dc:creator>Ritwik Anand</dc:creator>
  <cp:keywords/>
  <dcterms:created xsi:type="dcterms:W3CDTF">2025-02-13T12:58:54Z</dcterms:created>
  <dcterms:modified xsi:type="dcterms:W3CDTF">2025-02-13T12:58:54Z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scalar product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