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9"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bookmarkStart w:id="20" w:name="setting-up-a-hypothesis-test"/>
    <w:p>
      <w:pPr>
        <w:pStyle w:val="Heading2"/>
      </w:pPr>
      <w:r>
        <w:t xml:space="preserve">Setting up a hypothesis test</w:t>
      </w:r>
    </w:p>
    <w:p>
      <w:pPr>
        <w:pStyle w:val="FirstParagraph"/>
      </w:pPr>
      <w:r>
        <w:t xml:space="preserve">A</w:t>
      </w:r>
      <w:r>
        <w:t xml:space="preserve"> </w:t>
      </w:r>
      <w:r>
        <w:rPr>
          <w:b/>
          <w:bCs/>
        </w:rPr>
        <w:t xml:space="preserve">hypothesis</w:t>
      </w:r>
      <w:r>
        <w:t xml:space="preserve"> </w:t>
      </w:r>
      <w:r>
        <w:t xml:space="preserve">is a statement showing an idea, or something that could possibly be true about a data set. A hypothesis test allows you to say, with a defined level of certainty, whether or not a hypothesis can be rejected. This determines whether there is enough statistical evidence to show that the original hypothesis is unlikely to be true.</w:t>
      </w:r>
    </w:p>
    <w:bookmarkEnd w:id="20"/>
    <w:bookmarkStart w:id="28" w:name="defining-hypotheses"/>
    <w:p>
      <w:pPr>
        <w:pStyle w:val="Heading2"/>
      </w:pPr>
      <w:r>
        <w:t xml:space="preserve">Defining hypotheses</w:t>
      </w:r>
    </w:p>
    <w:p>
      <w:pPr>
        <w:pStyle w:val="FirstParagraph"/>
      </w:pPr>
      <w:r>
        <w:t xml:space="preserve">Generally speaking, when you define hypotheses in statistics, they follow a specific format.</w:t>
      </w:r>
    </w:p>
    <w:p>
      <w:pPr>
        <w:pStyle w:val="BodyText"/>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pStyle w:val="BodyText"/>
      </w:pPr>
      <w:r>
        <w:rPr>
          <w:b/>
          <w:bCs/>
        </w:rPr>
        <w:t xml:space="preserve">Alternative hypothesis (</w:t>
      </w:r>
      <m:oMath>
        <m:sSub>
          <m:e>
            <m:r>
              <m:t>H</m:t>
            </m:r>
          </m:e>
          <m:sub>
            <m:r>
              <m:t>1</m:t>
            </m:r>
          </m:sub>
        </m:sSub>
      </m:oMath>
      <w:r>
        <w:rPr>
          <w:b/>
          <w:bCs/>
        </w:rPr>
        <w:t xml:space="preserve">):</w:t>
      </w:r>
      <w:r>
        <w:t xml:space="preserve"> </w:t>
      </w:r>
      <w:r>
        <w:t xml:space="preserve">This is what you are trying to test. It is always a statement of inequality. It can be one-tailed or two-tailed depending on the question. One-tailed means you are you are testing whether the characteristic has increased or decreased. Two-tailed means you are testing whether the tested characteristic is equal to the comparative characteristic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rPr>
                <w:b/>
                <w:bCs/>
              </w:rPr>
              <w:t xml:space="preserve">Context</w:t>
            </w:r>
            <w:r>
              <w:t xml:space="preserve">: Cantor’s Confectionery wants to determine whether their waiting times are longer than their target of</w:t>
            </w:r>
            <w:r>
              <w:t xml:space="preserve"> </w:t>
            </w:r>
            <m:oMath>
              <m:r>
                <m:t>15</m:t>
              </m:r>
            </m:oMath>
            <w:r>
              <w:t xml:space="preserve"> </w:t>
            </w:r>
            <w:r>
              <w:t xml:space="preserve">minutes per person.</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w:t>
            </w:r>
            <m:oMath>
              <m:r>
                <m:t>μ</m:t>
              </m:r>
              <m:r>
                <m:rPr>
                  <m:sty m:val="p"/>
                </m:rPr>
                <m:t>=</m:t>
              </m:r>
              <m:r>
                <m:t>15</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 (</w:t>
            </w:r>
            <m:oMath>
              <m:r>
                <m:t>μ</m:t>
              </m:r>
              <m:r>
                <m:rPr>
                  <m:sty m:val="p"/>
                </m:rPr>
                <m:t>&gt;</m:t>
              </m:r>
              <m:r>
                <m:t>15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 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d>
                <m:dPr>
                  <m:begChr m:val="("/>
                  <m:endChr m:val=")"/>
                  <m:sepChr m:val=""/>
                  <m:grow/>
                </m:dPr>
                <m:e>
                  <m:r>
                    <m:t>p</m:t>
                  </m:r>
                  <m:r>
                    <m:rPr>
                      <m:sty m:val="p"/>
                    </m:rPr>
                    <m:t>=</m:t>
                  </m:r>
                  <m:r>
                    <m:t>0.02</m:t>
                  </m:r>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d>
                <m:dPr>
                  <m:begChr m:val="("/>
                  <m:endChr m:val=")"/>
                  <m:sepChr m:val=""/>
                  <m:grow/>
                </m:dPr>
                <m:e>
                  <m:r>
                    <m:t>p</m:t>
                  </m:r>
                  <m:r>
                    <m:rPr>
                      <m:sty m:val="p"/>
                    </m:rPr>
                    <m:t>&lt;</m:t>
                  </m:r>
                  <m:r>
                    <m:t>0.02</m:t>
                  </m:r>
                </m:e>
              </m:d>
            </m:oMath>
          </w:p>
        </w:tc>
      </w:tr>
    </w:tbl>
    <w:bookmarkEnd w:id="28"/>
    <w:bookmarkEnd w:id="29"/>
    <w:bookmarkStart w:id="30"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Thankfully we have an interactive flow chart of which test statistic you would want to use in whichever situation! Once you have found the test you want to use, you can refer to their relevant STARMAST guide to make sure you are doing the correct calculations.</w:t>
      </w:r>
    </w:p>
    <w:bookmarkEnd w:id="30"/>
    <w:bookmarkStart w:id="31"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 the significance level alpha</w:t>
      </w:r>
      <w:r>
        <w:t xml:space="preserve"> </w:t>
      </w:r>
      <m:oMath>
        <m:d>
          <m:dPr>
            <m:begChr m:val="("/>
            <m:endChr m:val=")"/>
            <m:sepChr m:val=""/>
            <m:grow/>
          </m:dPr>
          <m:e>
            <m:r>
              <m:t>α</m:t>
            </m:r>
          </m:e>
        </m:d>
      </m:oMath>
      <w:r>
        <w:t xml:space="preserve">. 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1"/>
    <w:bookmarkStart w:id="48"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we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5">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186608"/>
                  <wp:effectExtent b="0" l="0" r="0" t="0"/>
                  <wp:docPr descr="" title="" id="37" name="Picture"/>
                  <a:graphic>
                    <a:graphicData uri="http://schemas.openxmlformats.org/drawingml/2006/picture">
                      <pic:pic>
                        <pic:nvPicPr>
                          <pic:cNvPr descr="./FiguresPNG/hypothesistesting-fig1-1.png" id="38" name="Picture"/>
                          <pic:cNvPicPr>
                            <a:picLocks noChangeArrowheads="1" noChangeAspect="1"/>
                          </pic:cNvPicPr>
                        </pic:nvPicPr>
                        <pic:blipFill>
                          <a:blip r:embed="rId3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39"/>
        </w:tc>
      </w:tr>
    </w:tbl>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186608"/>
                  <wp:effectExtent b="0" l="0" r="0" t="0"/>
                  <wp:docPr descr="" title="" id="41" name="Picture"/>
                  <a:graphic>
                    <a:graphicData uri="http://schemas.openxmlformats.org/drawingml/2006/picture">
                      <pic:pic>
                        <pic:nvPicPr>
                          <pic:cNvPr descr="./FiguresPNG/hypothesistesting-fig2-2.png" id="42" name="Picture"/>
                          <pic:cNvPicPr>
                            <a:picLocks noChangeArrowheads="1" noChangeAspect="1"/>
                          </pic:cNvPicPr>
                        </pic:nvPicPr>
                        <pic:blipFill>
                          <a:blip r:embed="rId4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3"/>
        </w:tc>
      </w:tr>
    </w:tbl>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186608"/>
                  <wp:effectExtent b="0" l="0" r="0" t="0"/>
                  <wp:docPr descr="" title="" id="45" name="Picture"/>
                  <a:graphic>
                    <a:graphicData uri="http://schemas.openxmlformats.org/drawingml/2006/picture">
                      <pic:pic>
                        <pic:nvPicPr>
                          <pic:cNvPr descr="./FiguresPNG/hypothesistesting-fig3-3.png" id="46" name="Picture"/>
                          <pic:cNvPicPr>
                            <a:picLocks noChangeArrowheads="1" noChangeAspect="1"/>
                          </pic:cNvPicPr>
                        </pic:nvPicPr>
                        <pic:blipFill>
                          <a:blip r:embed="rId44"/>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7"/>
        </w:tc>
      </w:tr>
    </w:tbl>
    <w:bookmarkEnd w:id="48"/>
    <w:bookmarkStart w:id="62"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warning.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w:t>
            </w:r>
            <w:r>
              <w:t xml:space="preserve"> </w:t>
            </w:r>
            <w:r>
              <w:rPr>
                <w:i/>
                <w:iCs/>
              </w:rPr>
              <w:t xml:space="preserve">[See guide: Errors in hypothesis testing]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4.1</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w:pPr>
              <w:spacing w:after="16"/>
            </w:pPr>
          </w:p>
          <w:p>
            <w:pPr>
              <w:pStyle w:val="BodyText"/>
            </w:pPr>
            <m:oMathPara>
              <m:oMathParaPr>
                <m:jc m:val="center"/>
              </m:oMathParaPr>
              <m:oMath>
                <m:sSub>
                  <m:e>
                    <m:r>
                      <m:t>H</m:t>
                    </m:r>
                  </m:e>
                  <m:sub>
                    <m:r>
                      <m:t>1</m:t>
                    </m:r>
                  </m:sub>
                </m:sSub>
                <m:r>
                  <m:rPr>
                    <m:sty m:val="p"/>
                  </m:rPr>
                  <m:t>:</m:t>
                </m:r>
                <m:r>
                  <m:t>μ</m:t>
                </m:r>
                <m:r>
                  <m:rPr>
                    <m:sty m:val="p"/>
                  </m:rPr>
                  <m:t>&lt;</m:t>
                </m:r>
                <m:r>
                  <m:t>5</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4.2</w:t>
            </w:r>
          </w:p>
          <w:p>
            <w:pPr>
              <w:pStyle w:val="BodyText"/>
            </w:pPr>
            <w:pPr>
              <w:spacing w:before="16"/>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pPr>
              <w:spacing w:after="16"/>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4.3</w:t>
            </w:r>
          </w:p>
          <w:p>
            <w:pPr>
              <w:pStyle w:val="BodyText"/>
            </w:pPr>
            <w:pPr>
              <w:spacing w:before="16"/>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2"/>
    <w:bookmarkStart w:id="63" w:name="quick-check-problems"/>
    <w:p>
      <w:pPr>
        <w:pStyle w:val="Heading1"/>
      </w:pPr>
      <w:r>
        <w:t xml:space="preserve">Quick check problems</w:t>
      </w:r>
    </w:p>
    <w:p>
      <w:pPr>
        <w:pStyle w:val="Compact"/>
        <w:numPr>
          <w:ilvl w:val="0"/>
          <w:numId w:val="1001"/>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2"/>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2"/>
        </w:numPr>
      </w:pPr>
      <w:r>
        <w:t xml:space="preserve">What test would you use to compare means when you have one sample and you know the population standard deviation?</w:t>
      </w:r>
    </w:p>
    <w:p>
      <w:pPr>
        <w:numPr>
          <w:ilvl w:val="0"/>
          <w:numId w:val="1002"/>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6"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2025-03-12T12:55:25Z</dcterms:created>
  <dcterms:modified xsi:type="dcterms:W3CDTF">2025-03-12T12:55:25Z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