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25.png" ContentType="image/png"/>
  <Override PartName="/word/media/rId28.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Implicit</w:t>
      </w:r>
      <w:r>
        <w:t xml:space="preserve"> </w:t>
      </w:r>
      <w:r>
        <w:t xml:space="preserve">differentiation</w:t>
      </w:r>
    </w:p>
    <w:p>
      <w:pPr>
        <w:pStyle w:val="Author"/>
      </w:pPr>
      <w:r>
        <w:t xml:space="preserve">Donald</w:t>
      </w:r>
      <w:r>
        <w:t xml:space="preserve"> </w:t>
      </w:r>
      <w:r>
        <w:t xml:space="preserve">Campbell,</w:t>
      </w:r>
      <w:r>
        <w:t xml:space="preserve"> </w:t>
      </w:r>
      <w:r>
        <w:t xml:space="preserve">Tom</w:t>
      </w:r>
      <w:r>
        <w:t xml:space="preserve"> </w:t>
      </w:r>
      <w:r>
        <w:t xml:space="preserve">Coleman</w:t>
      </w:r>
    </w:p>
    <w:p>
      <w:pPr>
        <w:pStyle w:val="AbstractTitle"/>
      </w:pPr>
      <w:r>
        <w:t xml:space="preserve">Summary</w:t>
      </w:r>
    </w:p>
    <w:p>
      <w:pPr>
        <w:pStyle w:val="Abstract"/>
      </w:pPr>
      <w:r>
        <w:t xml:space="preserve">Implicit</w:t>
      </w:r>
      <w:r>
        <w:t xml:space="preserve"> </w:t>
      </w:r>
      <w:r>
        <w:t xml:space="preserve">differentiation</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derivatives</w:t>
      </w:r>
      <w:r>
        <w:t xml:space="preserve"> </w:t>
      </w:r>
      <w:r>
        <w:t xml:space="preserve">of</w:t>
      </w:r>
      <w:r>
        <w:t xml:space="preserve"> </w:t>
      </w:r>
      <w:r>
        <w:t xml:space="preserve">functions</w:t>
      </w:r>
      <w:r>
        <w:t xml:space="preserve"> </w:t>
      </w:r>
      <m:oMath>
        <m:r>
          <m:t>y</m:t>
        </m:r>
        <m:r>
          <m:rPr>
            <m:sty m:val="p"/>
          </m:rPr>
          <m:t>=</m:t>
        </m:r>
        <m:r>
          <m:t>f</m:t>
        </m:r>
        <m:d>
          <m:dPr>
            <m:begChr m:val="("/>
            <m:endChr m:val=")"/>
            <m:sepChr m:val=""/>
            <m:grow/>
          </m:dPr>
          <m:e>
            <m:r>
              <m:t>x</m:t>
            </m:r>
          </m:e>
        </m:d>
      </m:oMath>
      <w:r>
        <w:t xml:space="preserve"> </w:t>
      </w:r>
      <w:r>
        <w:t xml:space="preserve">that</w:t>
      </w:r>
      <w:r>
        <w:t xml:space="preserve"> </w:t>
      </w:r>
      <w:r>
        <w:t xml:space="preserve">are</w:t>
      </w:r>
      <w:r>
        <w:t xml:space="preserve"> </w:t>
      </w:r>
      <w:r>
        <w:t xml:space="preserve">‘</w:t>
      </w:r>
      <w:r>
        <w:t xml:space="preserve">implicitly</w:t>
      </w:r>
      <w:r>
        <w:t xml:space="preserve"> </w:t>
      </w:r>
      <w:r>
        <w:t xml:space="preserve">defined</w:t>
      </w:r>
      <w:r>
        <w:t xml:space="preserve">’</w:t>
      </w:r>
      <w:r>
        <w:t xml:space="preserve"> </w:t>
      </w:r>
      <w:r>
        <w:t xml:space="preserve">as</w:t>
      </w:r>
      <w:r>
        <w:t xml:space="preserve"> </w:t>
      </w:r>
      <w:r>
        <w:t xml:space="preserve">some</w:t>
      </w:r>
      <w:r>
        <w:t xml:space="preserve"> </w:t>
      </w:r>
      <w:r>
        <w:t xml:space="preserve">expression</w:t>
      </w:r>
      <w:r>
        <w:t xml:space="preserve"> </w:t>
      </w:r>
      <w:r>
        <w:t xml:space="preserve">like</w:t>
      </w:r>
      <w:r>
        <w:t xml:space="preserve"> </w:t>
      </w:r>
      <m:oMath>
        <m:r>
          <m:t>g</m:t>
        </m:r>
        <m:d>
          <m:dPr>
            <m:begChr m:val="("/>
            <m:endChr m:val=")"/>
            <m:sepChr m:val=""/>
            <m:grow/>
          </m:dPr>
          <m:e>
            <m:r>
              <m:t>x</m:t>
            </m:r>
            <m:r>
              <m:rPr>
                <m:sty m:val="p"/>
              </m:rPr>
              <m:t>,</m:t>
            </m:r>
            <m:r>
              <m:t>y</m:t>
            </m:r>
          </m:e>
        </m:d>
        <m:r>
          <m:rPr>
            <m:sty m:val="p"/>
          </m:rPr>
          <m:t>=</m:t>
        </m:r>
        <m:r>
          <m:t>0</m:t>
        </m:r>
      </m:oMath>
      <w:r>
        <w:t xml:space="preserve">.</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an</w:t>
      </w:r>
      <w:r>
        <w:t xml:space="preserve"> </w:t>
      </w:r>
      <w:r>
        <w:t xml:space="preserve">implicitly</w:t>
      </w:r>
      <w:r>
        <w:t xml:space="preserve"> </w:t>
      </w:r>
      <w:r>
        <w:t xml:space="preserve">defined</w:t>
      </w:r>
      <w:r>
        <w:t xml:space="preserve"> </w:t>
      </w:r>
      <w:r>
        <w:t xml:space="preserve">function</w:t>
      </w:r>
      <w:r>
        <w:t xml:space="preserve"> </w:t>
      </w:r>
      <w:r>
        <w:t xml:space="preserve">in</w:t>
      </w:r>
      <w:r>
        <w:t xml:space="preserve"> </w:t>
      </w:r>
      <w:r>
        <w:t xml:space="preserve">one</w:t>
      </w:r>
      <w:r>
        <w:t xml:space="preserve"> </w:t>
      </w:r>
      <w:r>
        <w:t xml:space="preserve">variable,</w:t>
      </w:r>
      <w:r>
        <w:t xml:space="preserve"> </w:t>
      </w:r>
      <w:r>
        <w:t xml:space="preserve">and</w:t>
      </w:r>
      <w:r>
        <w:t xml:space="preserve"> </w:t>
      </w:r>
      <w:r>
        <w:t xml:space="preserve">the</w:t>
      </w:r>
      <w:r>
        <w:t xml:space="preserve"> </w:t>
      </w:r>
      <w:r>
        <w:t xml:space="preserve">way</w:t>
      </w:r>
      <w:r>
        <w:t xml:space="preserve"> </w:t>
      </w:r>
      <w:r>
        <w:t xml:space="preserve">to</w:t>
      </w:r>
      <w:r>
        <w:t xml:space="preserve"> </w:t>
      </w:r>
      <w:r>
        <w:t xml:space="preserve">find</w:t>
      </w:r>
      <w:r>
        <w:t xml:space="preserve"> </w:t>
      </w:r>
      <w:r>
        <w:t xml:space="preserve">the</w:t>
      </w:r>
      <w:r>
        <w:t xml:space="preserve"> </w:t>
      </w:r>
      <w:r>
        <w:t xml:space="preserve">derivative</w:t>
      </w:r>
      <w:r>
        <w:t xml:space="preserve"> </w:t>
      </w:r>
      <w:r>
        <w:t xml:space="preserve">of</w:t>
      </w:r>
      <w:r>
        <w:t xml:space="preserve"> </w:t>
      </w:r>
      <w:r>
        <w:t xml:space="preserve">such</w:t>
      </w:r>
      <w:r>
        <w:t xml:space="preserve"> </w:t>
      </w:r>
      <w:r>
        <w:t xml:space="preserve">a</w:t>
      </w:r>
      <w:r>
        <w:t xml:space="preserve"> </w:t>
      </w:r>
      <w:r>
        <w:t xml:space="preserve">function.</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 </w:t>
      </w:r>
      <w:r>
        <w:rPr>
          <w:i/>
          <w:iCs/>
        </w:rPr>
        <w:t xml:space="preserve">and [Guide: The differential operator and higher derivatives]. This guide will also use the rules of differentiation outlined in</w:t>
      </w:r>
      <w:r>
        <w:rPr>
          <w:i/>
          <w:iCs/>
        </w:rPr>
        <w:t xml:space="preserve"> </w:t>
      </w:r>
      <w:hyperlink r:id="rId21">
        <w:r>
          <w:rPr>
            <w:rStyle w:val="Hyperlink"/>
            <w:i/>
            <w:iCs/>
          </w:rPr>
          <w:t xml:space="preserve">Guide: The product rule</w:t>
        </w:r>
      </w:hyperlink>
      <w:r>
        <w:rPr>
          <w:i/>
          <w:iCs/>
        </w:rPr>
        <w:t xml:space="preserve">,</w:t>
      </w:r>
      <w:r>
        <w:rPr>
          <w:i/>
          <w:iCs/>
        </w:rPr>
        <w:t xml:space="preserve"> </w:t>
      </w:r>
      <w:hyperlink r:id="rId22">
        <w:r>
          <w:rPr>
            <w:rStyle w:val="Hyperlink"/>
            <w:i/>
            <w:iCs/>
          </w:rPr>
          <w:t xml:space="preserve">Guide: The quotient rule</w:t>
        </w:r>
      </w:hyperlink>
      <w:r>
        <w:rPr>
          <w:i/>
          <w:iCs/>
        </w:rPr>
        <w:t xml:space="preserve">, and especially</w:t>
      </w:r>
      <w:r>
        <w:rPr>
          <w:i/>
          <w:iCs/>
        </w:rPr>
        <w:t xml:space="preserve"> </w:t>
      </w:r>
      <w:hyperlink r:id="rId23">
        <w:r>
          <w:rPr>
            <w:rStyle w:val="Hyperlink"/>
            <w:i/>
            <w:iCs/>
          </w:rPr>
          <w:t xml:space="preserve">Guide: The chain rule</w:t>
        </w:r>
      </w:hyperlink>
      <w:r>
        <w:t xml:space="preserve">.</w:t>
      </w:r>
    </w:p>
    <w:bookmarkStart w:id="24" w:name="what-is-implicit-differentatiation"/>
    <w:p>
      <w:pPr>
        <w:pStyle w:val="Heading1"/>
      </w:pPr>
      <w:r>
        <w:t xml:space="preserve">What is implicit differentatiation?</w:t>
      </w:r>
    </w:p>
    <w:p>
      <w:pPr>
        <w:pStyle w:val="FirstParagraph"/>
      </w:pPr>
      <w:r>
        <w:t xml:space="preserve">You’ve seen in various guides on differentiation that you can differentiate sums and differences (</w:t>
      </w:r>
      <w:hyperlink r:id="rId20">
        <w:r>
          <w:rPr>
            <w:rStyle w:val="Hyperlink"/>
          </w:rPr>
          <w:t xml:space="preserve">Guide: Introduction to differentiation and the derivative</w:t>
        </w:r>
      </w:hyperlink>
      <w:r>
        <w:t xml:space="preserve">), products (</w:t>
      </w:r>
      <w:hyperlink r:id="rId21">
        <w:r>
          <w:rPr>
            <w:rStyle w:val="Hyperlink"/>
          </w:rPr>
          <w:t xml:space="preserve">Guide: The product rule</w:t>
        </w:r>
      </w:hyperlink>
      <w:r>
        <w:t xml:space="preserve">), quotients (</w:t>
      </w:r>
      <w:hyperlink r:id="rId22">
        <w:r>
          <w:rPr>
            <w:rStyle w:val="Hyperlink"/>
          </w:rPr>
          <w:t xml:space="preserve">Guide: The quotient rule</w:t>
        </w:r>
      </w:hyperlink>
      <w:r>
        <w:t xml:space="preserve">) and compositions</w:t>
      </w:r>
      <w:r>
        <w:t xml:space="preserve"> </w:t>
      </w:r>
      <w:hyperlink r:id="rId23">
        <w:r>
          <w:rPr>
            <w:rStyle w:val="Hyperlink"/>
          </w:rPr>
          <w:t xml:space="preserve">Guide: The chain rule</w:t>
        </w:r>
      </w:hyperlink>
      <w:r>
        <w:t xml:space="preserve"> </w:t>
      </w:r>
      <w:r>
        <w:t xml:space="preserve">of functions.</w:t>
      </w:r>
    </w:p>
    <w:p>
      <w:pPr>
        <w:pStyle w:val="BodyText"/>
      </w:pPr>
      <w:r>
        <w:t xml:space="preserve">However, there are some expressions that may be harder to differentiate with respect to</w:t>
      </w:r>
      <w:r>
        <w:t xml:space="preserve"> </w:t>
      </w:r>
      <m:oMath>
        <m:r>
          <m:t>x</m:t>
        </m:r>
      </m:oMath>
      <w:r>
        <w:t xml:space="preserve">. For instance, suppose you were asked to differentiate the equation of a circle</w:t>
      </w:r>
    </w:p>
    <w:p>
      <w:pPr>
        <w:pStyle w:val="BodyText"/>
      </w:pPr>
      <m:oMathPara>
        <m:oMathParaPr>
          <m:jc m:val="center"/>
        </m:oMathParaPr>
        <m:oMath>
          <m:sSup>
            <m:e>
              <m:d>
                <m:dPr>
                  <m:begChr m:val="("/>
                  <m:endChr m:val=")"/>
                  <m:sepChr m:val=""/>
                  <m:grow/>
                </m:dPr>
                <m:e>
                  <m:r>
                    <m:t>x</m:t>
                  </m:r>
                  <m:r>
                    <m:rPr>
                      <m:sty m:val="p"/>
                    </m:rPr>
                    <m:t>−</m:t>
                  </m:r>
                  <m:r>
                    <m:t>1</m:t>
                  </m:r>
                </m:e>
              </m:d>
            </m:e>
            <m:sup>
              <m:r>
                <m:t>2</m:t>
              </m:r>
            </m:sup>
          </m:sSup>
          <m:r>
            <m:rPr>
              <m:sty m:val="p"/>
            </m:rPr>
            <m:t>+</m:t>
          </m:r>
          <m:sSup>
            <m:e>
              <m:d>
                <m:dPr>
                  <m:begChr m:val="("/>
                  <m:endChr m:val=")"/>
                  <m:sepChr m:val=""/>
                  <m:grow/>
                </m:dPr>
                <m:e>
                  <m:r>
                    <m:t>y</m:t>
                  </m:r>
                  <m:r>
                    <m:rPr>
                      <m:sty m:val="p"/>
                    </m:rPr>
                    <m:t>−</m:t>
                  </m:r>
                  <m:r>
                    <m:t>4</m:t>
                  </m:r>
                </m:e>
              </m:d>
            </m:e>
            <m:sup>
              <m:r>
                <m:t>2</m:t>
              </m:r>
            </m:sup>
          </m:sSup>
          <m:r>
            <m:rPr>
              <m:sty m:val="p"/>
            </m:rPr>
            <m:t>=</m:t>
          </m:r>
          <m:r>
            <m:t>36</m:t>
          </m:r>
        </m:oMath>
      </m:oMathPara>
    </w:p>
    <w:p>
      <w:pPr>
        <w:pStyle w:val="FirstParagraph"/>
      </w:pPr>
      <w:r>
        <w:t xml:space="preserve">This expression can’t be rearranged to get a value for</w:t>
      </w:r>
      <w:r>
        <w:t xml:space="preserve"> </w:t>
      </w:r>
      <m:oMath>
        <m:r>
          <m:t>y</m:t>
        </m:r>
      </m:oMath>
      <w:r>
        <w:t xml:space="preserve"> </w:t>
      </w:r>
      <w:r>
        <w:t xml:space="preserve">in terms of</w:t>
      </w:r>
      <w:r>
        <w:t xml:space="preserve"> </w:t>
      </w:r>
      <m:oMath>
        <m:r>
          <m:t>x</m:t>
        </m:r>
      </m:oMath>
      <w:r>
        <w:t xml:space="preserve">, as you can’t undo the square on</w:t>
      </w:r>
      <w:r>
        <w:t xml:space="preserve"> </w:t>
      </w:r>
      <m:oMath>
        <m:r>
          <m:t>y</m:t>
        </m:r>
        <m:r>
          <m:rPr>
            <m:sty m:val="p"/>
          </m:rPr>
          <m:t>−</m:t>
        </m:r>
        <m:r>
          <m:t>4</m:t>
        </m:r>
      </m:oMath>
      <w:r>
        <w:t xml:space="preserve"> </w:t>
      </w:r>
      <w:r>
        <w:t xml:space="preserve">without taking both the positive and negative terms. But this is a figure in 2D space, so it will have tangents. Can you find equations of these using differentiation?</w:t>
      </w:r>
    </w:p>
    <w:p>
      <w:pPr>
        <w:pStyle w:val="BodyText"/>
      </w:pPr>
      <w:r>
        <w:t xml:space="preserve">The answer is yes, using</w:t>
      </w:r>
      <w:r>
        <w:t xml:space="preserve"> </w:t>
      </w:r>
      <w:r>
        <w:rPr>
          <w:b/>
          <w:bCs/>
        </w:rPr>
        <w:t xml:space="preserve">implicit differentiation</w:t>
      </w:r>
      <w:r>
        <w:t xml:space="preserve">, which can be used on</w:t>
      </w:r>
      <w:r>
        <w:t xml:space="preserve"> </w:t>
      </w:r>
      <w:r>
        <w:rPr>
          <w:b/>
          <w:bCs/>
        </w:rPr>
        <w:t xml:space="preserve">implicitly defined</w:t>
      </w:r>
      <w:r>
        <w:t xml:space="preserve"> </w:t>
      </w:r>
      <w:r>
        <w:t xml:space="preserve">functions. Implicitly defined functions are found where one variable (say</w:t>
      </w:r>
      <w:r>
        <w:t xml:space="preserve"> </w:t>
      </w:r>
      <m:oMath>
        <m:r>
          <m:t>y</m:t>
        </m:r>
      </m:oMath>
      <w:r>
        <w:t xml:space="preserve">) depends on another (say</w:t>
      </w:r>
      <w:r>
        <w:t xml:space="preserve"> </w:t>
      </w:r>
      <m:oMath>
        <m:r>
          <m:t>x</m:t>
        </m:r>
      </m:oMath>
      <w:r>
        <w:t xml:space="preserve">) in a way that cannot be expressly defined as some relationship</w:t>
      </w:r>
      <w:r>
        <w:t xml:space="preserve"> </w:t>
      </w:r>
      <m:oMath>
        <m:r>
          <m:t>y</m:t>
        </m:r>
        <m:r>
          <m:rPr>
            <m:sty m:val="p"/>
          </m:rPr>
          <m:t>=</m:t>
        </m:r>
        <m:r>
          <m:t>f</m:t>
        </m:r>
        <m:d>
          <m:dPr>
            <m:begChr m:val="("/>
            <m:endChr m:val=")"/>
            <m:sepChr m:val=""/>
            <m:grow/>
          </m:dPr>
          <m:e>
            <m:r>
              <m:t>x</m:t>
            </m:r>
          </m:e>
        </m:d>
      </m:oMath>
      <w:r>
        <w:t xml:space="preserve"> </w:t>
      </w:r>
      <w:r>
        <w:t xml:space="preserve">between the two, but can be written as a</w:t>
      </w:r>
      <w:r>
        <w:t xml:space="preserve"> </w:t>
      </w:r>
      <w:r>
        <w:rPr>
          <w:i/>
          <w:iCs/>
        </w:rPr>
        <w:t xml:space="preserve">multivariate function</w:t>
      </w:r>
      <w:r>
        <w:t xml:space="preserve"> </w:t>
      </w:r>
      <m:oMath>
        <m:r>
          <m:t>g</m:t>
        </m:r>
        <m:d>
          <m:dPr>
            <m:begChr m:val="("/>
            <m:endChr m:val=")"/>
            <m:sepChr m:val=""/>
            <m:grow/>
          </m:dPr>
          <m:e>
            <m:r>
              <m:t>x</m:t>
            </m:r>
            <m:r>
              <m:rPr>
                <m:sty m:val="p"/>
              </m:rPr>
              <m:t>,</m:t>
            </m:r>
            <m:r>
              <m:t>y</m:t>
            </m:r>
          </m:e>
        </m:d>
      </m:oMath>
      <w:r>
        <w:t xml:space="preserve"> </w:t>
      </w:r>
      <w:r>
        <w:t xml:space="preserve">equal to a constant</w:t>
      </w:r>
      <w:r>
        <w:t xml:space="preserve"> </w:t>
      </w:r>
      <m:oMath>
        <m:r>
          <m:t>0</m:t>
        </m:r>
      </m:oMath>
      <w:r>
        <w:t xml:space="preserve">. This situation is common in the sciences and economics; any closed curve in 2D space could be expressed as an implicitly defined function.</w:t>
      </w:r>
    </w:p>
    <w:p>
      <w:pPr>
        <w:pStyle w:val="BodyText"/>
      </w:pPr>
      <w:r>
        <w:t xml:space="preserve">This guide introduces you to the concept of implicit differentiation. This involves applying a differential operator to an implicitly defined function, and rearranging to find the expression for the derivative.</w:t>
      </w:r>
    </w:p>
    <w:bookmarkEnd w:id="24"/>
    <w:bookmarkStart w:id="39" w:name="explicit-and-implicit-functions"/>
    <w:p>
      <w:pPr>
        <w:pStyle w:val="Heading1"/>
      </w:pPr>
      <w:r>
        <w:t xml:space="preserve">Explicit and implicit functions</w:t>
      </w:r>
    </w:p>
    <w:p>
      <w:pPr>
        <w:pStyle w:val="FirstParagraph"/>
      </w:pPr>
      <w:r>
        <w:t xml:space="preserve">An</w:t>
      </w:r>
      <w:r>
        <w:t xml:space="preserve"> </w:t>
      </w:r>
      <w:r>
        <w:rPr>
          <w:b/>
          <w:bCs/>
        </w:rPr>
        <w:t xml:space="preserve">explicit function</w:t>
      </w:r>
      <w:r>
        <w:t xml:space="preserve"> </w:t>
      </w:r>
      <w:r>
        <w:t xml:space="preserve">expresses one variable directly in terms of the other variables. The method to compute the dependent variable from the independent variables is consistent and often requires rearranging the equation for the dependent variable of interest.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Explicit function</w:t>
            </w:r>
          </w:p>
        </w:tc>
      </w:tr>
      <w:tr>
        <w:trPr>
          <w:cantSplit/>
        </w:trPr>
        <w:tc>
          <w:tcPr>
            <w:tcMar>
              <w:top w:w="108" w:type="dxa"/>
              <w:bottom w:w="108" w:type="dxa"/>
            </w:tcMar>
          </w:tcPr>
          <w:p>
            <w:pPr>
              <w:pStyle w:val="BodyText"/>
            </w:pPr>
            <w:pPr>
              <w:spacing w:before="16"/>
            </w:pPr>
            <w:r>
              <w:t xml:space="preserve">An explicit function takes the form</w:t>
            </w:r>
            <w:r>
              <w:t xml:space="preserve"> </w:t>
            </w:r>
            <m:oMath>
              <m:r>
                <m:t>y</m:t>
              </m:r>
              <m:r>
                <m:rPr>
                  <m:sty m:val="p"/>
                </m:rPr>
                <m:t>=</m:t>
              </m:r>
              <m:r>
                <m:t>f</m:t>
              </m:r>
              <m:d>
                <m:dPr>
                  <m:begChr m:val="("/>
                  <m:endChr m:val=")"/>
                  <m:sepChr m:val=""/>
                  <m:grow/>
                </m:dPr>
                <m:e>
                  <m:r>
                    <m:t>x</m:t>
                  </m:r>
                </m:e>
              </m:d>
            </m:oMath>
            <w:r>
              <w:t xml:space="preserve">.</w:t>
            </w:r>
          </w:p>
          <w:p>
            <w:pPr>
              <w:pStyle w:val="BodyText"/>
            </w:pPr>
            <w:pPr>
              <w:spacing w:after="16"/>
            </w:pPr>
            <w:r>
              <w:t xml:space="preserve">It is a function that can be rearranged into a form where</w:t>
            </w:r>
            <w:r>
              <w:t xml:space="preserve"> </w:t>
            </w:r>
            <m:oMath>
              <m:r>
                <m:t>y</m:t>
              </m:r>
            </m:oMath>
            <w:r>
              <w:t xml:space="preserve"> </w:t>
            </w:r>
            <w:r>
              <w:t xml:space="preserve">is distinctly written as a function of only</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t>y</m:t>
              </m:r>
              <m:r>
                <m:rPr>
                  <m:sty m:val="p"/>
                </m:rPr>
                <m:t>=</m:t>
              </m:r>
              <m:r>
                <m:rPr>
                  <m:nor/>
                  <m:sty m:val="p"/>
                  <m:scr m:val="sans-serif"/>
                </m:rPr>
                <m:t>terms involving only </m:t>
              </m:r>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An example of an explicit function is the function</w:t>
            </w:r>
            <w:r>
              <w:t xml:space="preserve"> </w:t>
            </w:r>
            <m:oMath>
              <m:r>
                <m:t>y</m:t>
              </m:r>
              <m:r>
                <m:rPr>
                  <m:sty m:val="p"/>
                </m:rPr>
                <m:t>=</m:t>
              </m:r>
              <m:r>
                <m:t>2</m:t>
              </m:r>
              <m:r>
                <m:t>x</m:t>
              </m:r>
              <m:r>
                <m:rPr>
                  <m:sty m:val="p"/>
                </m:rPr>
                <m:t>+</m:t>
              </m:r>
              <m:r>
                <m:t>3</m:t>
              </m:r>
            </m:oMath>
            <w:r>
              <w:t xml:space="preserve">. The function has been written in the form</w:t>
            </w:r>
            <w:r>
              <w:t xml:space="preserve"> </w:t>
            </w:r>
            <m:oMath>
              <m:r>
                <m:t>y</m:t>
              </m:r>
              <m:r>
                <m:rPr>
                  <m:sty m:val="p"/>
                </m:rPr>
                <m:t>=</m:t>
              </m:r>
              <m:r>
                <m:t>f</m:t>
              </m:r>
              <m:d>
                <m:dPr>
                  <m:begChr m:val="("/>
                  <m:endChr m:val=")"/>
                  <m:sepChr m:val=""/>
                  <m:grow/>
                </m:dPr>
                <m:e>
                  <m:r>
                    <m:t>x</m:t>
                  </m:r>
                </m:e>
              </m:d>
            </m:oMath>
            <w:r>
              <w:t xml:space="preserve"> </w:t>
            </w:r>
            <w:r>
              <w:t xml:space="preserve">and you can directly compute</w:t>
            </w:r>
            <w:r>
              <w:t xml:space="preserve"> </w:t>
            </w:r>
            <m:oMath>
              <m:r>
                <m:t>y</m:t>
              </m:r>
            </m:oMath>
            <w:r>
              <w:t xml:space="preserve"> </w:t>
            </w:r>
            <w:r>
              <w:t xml:space="preserve">for any value of</w:t>
            </w:r>
            <w:r>
              <w:t xml:space="preserve"> </w:t>
            </w:r>
            <m:oMath>
              <m:r>
                <m:t>x</m:t>
              </m:r>
            </m:oMath>
            <w:r>
              <w:t xml:space="preserve">.</w:t>
            </w:r>
          </w:p>
          <w:p>
            <w:pPr>
              <w:pStyle w:val="BodyText"/>
            </w:pPr>
            <w:pPr>
              <w:spacing w:after="16"/>
            </w:pPr>
            <w:r>
              <w:t xml:space="preserve">Another example of an explicit function is the function</w:t>
            </w:r>
            <w:r>
              <w:t xml:space="preserve"> </w:t>
            </w:r>
            <m:oMath>
              <m:sSup>
                <m:e>
                  <m:r>
                    <m:t>x</m:t>
                  </m:r>
                </m:e>
                <m:sup>
                  <m:r>
                    <m:t>2</m:t>
                  </m:r>
                </m:sup>
              </m:sSup>
              <m:r>
                <m:rPr>
                  <m:sty m:val="p"/>
                </m:rPr>
                <m:t>=</m:t>
              </m:r>
              <m:f>
                <m:fPr>
                  <m:type m:val="bar"/>
                </m:fPr>
                <m:num>
                  <m:r>
                    <m:t>3</m:t>
                  </m:r>
                  <m:r>
                    <m:t>y</m:t>
                  </m:r>
                  <m:r>
                    <m:rPr>
                      <m:sty m:val="p"/>
                    </m:rPr>
                    <m:t>+</m:t>
                  </m:r>
                  <m:r>
                    <m:t>2</m:t>
                  </m:r>
                </m:num>
                <m:den>
                  <m:r>
                    <m:t>y</m:t>
                  </m:r>
                  <m:r>
                    <m:rPr>
                      <m:sty m:val="p"/>
                    </m:rPr>
                    <m:t>−</m:t>
                  </m:r>
                  <m:r>
                    <m:t>1</m:t>
                  </m:r>
                </m:den>
              </m:f>
            </m:oMath>
            <w:r>
              <w:t xml:space="preserve"> </w:t>
            </w:r>
            <w:r>
              <w:t xml:space="preserve">which can be rearranged into its explicit form</w:t>
            </w:r>
            <w:r>
              <w:t xml:space="preserve"> </w:t>
            </w:r>
            <m:oMath>
              <m:r>
                <m:t>y</m:t>
              </m:r>
              <m:r>
                <m:rPr>
                  <m:sty m:val="p"/>
                </m:rPr>
                <m:t>=</m:t>
              </m:r>
              <m:f>
                <m:fPr>
                  <m:type m:val="bar"/>
                </m:fPr>
                <m:num>
                  <m:sSup>
                    <m:e>
                      <m:r>
                        <m:t>x</m:t>
                      </m:r>
                    </m:e>
                    <m:sup>
                      <m:r>
                        <m:t>2</m:t>
                      </m:r>
                    </m:sup>
                  </m:sSup>
                  <m:r>
                    <m:rPr>
                      <m:sty m:val="p"/>
                    </m:rPr>
                    <m:t>+</m:t>
                  </m:r>
                  <m:r>
                    <m:t>2</m:t>
                  </m:r>
                </m:num>
                <m:den>
                  <m:sSup>
                    <m:e>
                      <m:r>
                        <m:t>x</m:t>
                      </m:r>
                    </m:e>
                    <m:sup>
                      <m:r>
                        <m:t>2</m:t>
                      </m:r>
                    </m:sup>
                  </m:sSup>
                  <m:r>
                    <m:rPr>
                      <m:sty m:val="p"/>
                    </m:rPr>
                    <m:t>−</m:t>
                  </m:r>
                  <m:r>
                    <m:t>3</m:t>
                  </m:r>
                </m:den>
              </m:f>
            </m:oMath>
            <w:r>
              <w:t xml:space="preserve">.</w:t>
            </w:r>
          </w:p>
        </w:tc>
      </w:tr>
    </w:tbl>
    <w:p>
      <w:pPr>
        <w:pStyle w:val="BodyText"/>
      </w:pPr>
      <w:r>
        <w:t xml:space="preserve">An</w:t>
      </w:r>
      <w:r>
        <w:t xml:space="preserve"> </w:t>
      </w:r>
      <w:r>
        <w:rPr>
          <w:b/>
          <w:bCs/>
        </w:rPr>
        <w:t xml:space="preserve">implicit function</w:t>
      </w:r>
      <w:r>
        <w:t xml:space="preserve"> </w:t>
      </w:r>
      <w:r>
        <w:t xml:space="preserve">defines a relationship between variables without necessarily expressing one variable directly in terms of the others. For example, unlike explicit functions where you can write</w:t>
      </w:r>
      <w:r>
        <w:t xml:space="preserve"> </w:t>
      </w:r>
      <m:oMath>
        <m:r>
          <m:t>y</m:t>
        </m:r>
      </m:oMath>
      <w:r>
        <w:t xml:space="preserve"> </w:t>
      </w:r>
      <w:r>
        <w:t xml:space="preserve">as a function of</w:t>
      </w:r>
      <w:r>
        <w:t xml:space="preserve"> </w:t>
      </w:r>
      <m:oMath>
        <m:r>
          <m:t>x</m:t>
        </m:r>
      </m:oMath>
      <w:r>
        <w:t xml:space="preserve">, implicit functions may not allow you to isolate</w:t>
      </w:r>
      <w:r>
        <w:t xml:space="preserve"> </w:t>
      </w:r>
      <m:oMath>
        <m:r>
          <m:t>y</m:t>
        </m:r>
      </m:oMath>
      <w:r>
        <w:t xml:space="preserve">. In some cases, isolating</w:t>
      </w:r>
      <w:r>
        <w:t xml:space="preserve"> </w:t>
      </w:r>
      <m:oMath>
        <m:r>
          <m:t>y</m:t>
        </m:r>
      </m:oMath>
      <w:r>
        <w:t xml:space="preserve"> </w:t>
      </w:r>
      <w:r>
        <w:t xml:space="preserve">algebraically might be very difficult or impossible, or doing so may give multiple values of</w:t>
      </w:r>
      <w:r>
        <w:t xml:space="preserve"> </w:t>
      </w:r>
      <m:oMath>
        <m:r>
          <m:t>y</m:t>
        </m:r>
      </m:oMath>
      <w:r>
        <w:t xml:space="preserve"> </w:t>
      </w:r>
      <w:r>
        <w:t xml:space="preserve">for a single</w:t>
      </w:r>
      <w:r>
        <w:t xml:space="preserve"> </w:t>
      </w:r>
      <m:oMath>
        <m:r>
          <m:t>x</m:t>
        </m:r>
      </m:oMath>
      <w:r>
        <w:t xml:space="preserve"> </w:t>
      </w:r>
      <w:r>
        <w:t xml:space="preserve">meaning the result is not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function</w:t>
            </w:r>
          </w:p>
        </w:tc>
      </w:tr>
      <w:tr>
        <w:trPr>
          <w:cantSplit/>
        </w:trPr>
        <w:tc>
          <w:tcPr>
            <w:tcMar>
              <w:top w:w="108" w:type="dxa"/>
              <w:bottom w:w="108" w:type="dxa"/>
            </w:tcMar>
          </w:tcPr>
          <w:p>
            <w:pPr>
              <w:pStyle w:val="BodyText"/>
            </w:pPr>
            <w:pPr>
              <w:spacing w:before="16"/>
            </w:pPr>
            <w:r>
              <w:t xml:space="preserve">An implicit function takes the form</w:t>
            </w:r>
            <w:r>
              <w:t xml:space="preserve"> </w:t>
            </w:r>
            <m:oMath>
              <m:r>
                <m:t>f</m:t>
              </m:r>
              <m:d>
                <m:dPr>
                  <m:begChr m:val="("/>
                  <m:endChr m:val=")"/>
                  <m:sepChr m:val=""/>
                  <m:grow/>
                </m:dPr>
                <m:e>
                  <m:r>
                    <m:t>x</m:t>
                  </m:r>
                  <m:r>
                    <m:rPr>
                      <m:sty m:val="p"/>
                    </m:rPr>
                    <m:t>,</m:t>
                  </m:r>
                  <m:r>
                    <m:t>y</m:t>
                  </m:r>
                </m:e>
              </m:d>
              <m:r>
                <m:rPr>
                  <m:sty m:val="p"/>
                </m:rPr>
                <m:t>=</m:t>
              </m:r>
              <m:r>
                <m:t>0</m:t>
              </m:r>
            </m:oMath>
            <w:r>
              <w:t xml:space="preserve">.</w:t>
            </w:r>
          </w:p>
          <w:p>
            <w:pPr>
              <w:pStyle w:val="BodyText"/>
            </w:pPr>
            <w:pPr>
              <w:spacing w:after="16"/>
            </w:pPr>
            <w:r>
              <w:t xml:space="preserve">It is a function where the variables are so entangled that either you cannot rearrange the equation to write</w:t>
            </w:r>
            <w:r>
              <w:t xml:space="preserve"> </w:t>
            </w:r>
            <m:oMath>
              <m:r>
                <m:t>y</m:t>
              </m:r>
            </m:oMath>
            <w:r>
              <w:t xml:space="preserve"> </w:t>
            </w:r>
            <w:r>
              <w:t xml:space="preserve">distinctly as a function of</w:t>
            </w:r>
            <w:r>
              <w:t xml:space="preserve"> </w:t>
            </w:r>
            <m:oMath>
              <m:r>
                <m:t>x</m:t>
              </m:r>
            </m:oMath>
            <w:r>
              <w:t xml:space="preserve">, or the rearranged form would violate the definition of a function (for example, by producing multiple</w:t>
            </w:r>
            <w:r>
              <w:t xml:space="preserve"> </w:t>
            </w:r>
            <m:oMath>
              <m:r>
                <m:t>y</m:t>
              </m:r>
            </m:oMath>
            <w:r>
              <w:t xml:space="preserve"> </w:t>
            </w:r>
            <w:r>
              <w:t xml:space="preserve">values for a single</w:t>
            </w:r>
            <w:r>
              <w:t xml:space="preserve"> </w:t>
            </w:r>
            <m:oMath>
              <m:r>
                <m:t>x</m:t>
              </m:r>
            </m:oMath>
            <w:r>
              <w:t xml:space="preserve">). In such cases, you need to treat the relationship implicitly.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tip.png" id="36"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rPr>
                  <m:nor/>
                  <m:sty m:val="p"/>
                  <m:scr m:val="sans-serif"/>
                </m:rPr>
                <m:t>terms involving both </m:t>
              </m:r>
              <m:r>
                <m:t>x</m:t>
              </m:r>
              <m:r>
                <m:rPr>
                  <m:nor/>
                  <m:sty m:val="p"/>
                  <m:scr m:val="sans-serif"/>
                </m:rPr>
                <m:t> and </m:t>
              </m:r>
              <m:r>
                <m:t>y</m:t>
              </m:r>
              <m:r>
                <m:rPr>
                  <m:sty m:val="p"/>
                </m:rPr>
                <m:t>=</m:t>
              </m:r>
              <m:r>
                <m:t>0</m:t>
              </m:r>
            </m:oMath>
            <w:r>
              <w:t xml:space="preserve">, where solving explicitly for</w:t>
            </w:r>
            <w:r>
              <w:t xml:space="preserve"> </w:t>
            </w:r>
            <m:oMath>
              <m:r>
                <m:t>y</m:t>
              </m:r>
            </m:oMath>
            <w:r>
              <w:t xml:space="preserve"> </w:t>
            </w:r>
            <w:r>
              <w:t xml:space="preserve">either leads to multiple values or requires techniques (like implicit differentiation) that do not involve isolating</w:t>
            </w:r>
            <w:r>
              <w:t xml:space="preserve"> </w:t>
            </w:r>
            <m:oMath>
              <m:r>
                <m:t>y</m:t>
              </m:r>
            </m:oMath>
            <w:r>
              <w:t xml:space="preserve"> </w:t>
            </w:r>
            <w:r>
              <w:t xml:space="preserve">algebraically.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An example of an implicit function is the equation</w:t>
            </w:r>
            <w:r>
              <w:t xml:space="preserve"> </w:t>
            </w:r>
            <m:oMath>
              <m:sSup>
                <m:e>
                  <m:r>
                    <m:t>x</m:t>
                  </m:r>
                </m:e>
                <m:sup>
                  <m:r>
                    <m:t>3</m:t>
                  </m:r>
                </m:sup>
              </m:sSup>
              <m:r>
                <m:rPr>
                  <m:sty m:val="p"/>
                </m:rPr>
                <m:t>+</m:t>
              </m:r>
              <m:sSup>
                <m:e>
                  <m:r>
                    <m:t>y</m:t>
                  </m:r>
                </m:e>
                <m:sup>
                  <m:r>
                    <m:t>3</m:t>
                  </m:r>
                </m:sup>
              </m:sSup>
              <m:r>
                <m:rPr>
                  <m:sty m:val="p"/>
                </m:rPr>
                <m:t>−</m:t>
              </m:r>
              <m:r>
                <m:t>3</m:t>
              </m:r>
              <m:r>
                <m:t>x</m:t>
              </m:r>
              <m:r>
                <m:t>y</m:t>
              </m:r>
              <m:r>
                <m:rPr>
                  <m:sty m:val="p"/>
                </m:rPr>
                <m:t>−</m:t>
              </m:r>
              <m:r>
                <m:t>7</m:t>
              </m:r>
              <m:r>
                <m:rPr>
                  <m:sty m:val="p"/>
                </m:rPr>
                <m:t>=</m:t>
              </m:r>
              <m:r>
                <m:t>0</m:t>
              </m:r>
            </m:oMath>
            <w:r>
              <w:t xml:space="preserve">. The equation has been written in the functional form</w:t>
            </w:r>
            <w:r>
              <w:t xml:space="preserve"> </w:t>
            </w:r>
            <m:oMath>
              <m:r>
                <m:t>f</m:t>
              </m:r>
              <m:d>
                <m:dPr>
                  <m:begChr m:val="("/>
                  <m:endChr m:val=")"/>
                  <m:sepChr m:val=""/>
                  <m:grow/>
                </m:dPr>
                <m:e>
                  <m:r>
                    <m:t>x</m:t>
                  </m:r>
                  <m:r>
                    <m:rPr>
                      <m:sty m:val="p"/>
                    </m:rPr>
                    <m:t>,</m:t>
                  </m:r>
                  <m:r>
                    <m:t>y</m:t>
                  </m:r>
                </m:e>
              </m:d>
              <m:r>
                <m:rPr>
                  <m:sty m:val="p"/>
                </m:rPr>
                <m:t>=</m:t>
              </m:r>
              <m:r>
                <m:t>0</m:t>
              </m:r>
            </m:oMath>
            <w:r>
              <w:t xml:space="preserve">. Rearranging it explicitly for</w:t>
            </w:r>
            <w:r>
              <w:t xml:space="preserve"> </w:t>
            </w:r>
            <m:oMath>
              <m:r>
                <m:t>y</m:t>
              </m:r>
            </m:oMath>
            <w:r>
              <w:t xml:space="preserve"> </w:t>
            </w:r>
            <w:r>
              <w:t xml:space="preserve">is not straightforward, and in some cases may not even be possible using standard algebraic techniques.</w:t>
            </w:r>
          </w:p>
          <w:p>
            <w:pPr>
              <w:pStyle w:val="BodyText"/>
            </w:pPr>
            <w:pPr>
              <w:spacing w:after="16"/>
            </w:pPr>
            <w:r>
              <w:t xml:space="preserve">Another example of an implicit function is</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w:t>
            </w:r>
            <w:r>
              <w:t xml:space="preserve">which is the equation of a circle of radius</w:t>
            </w:r>
            <w:r>
              <w:t xml:space="preserve"> </w:t>
            </w:r>
            <m:oMath>
              <m:r>
                <m:t>5</m:t>
              </m:r>
            </m:oMath>
            <w:r>
              <w:t xml:space="preserve">. This has a solution</w:t>
            </w:r>
            <w:r>
              <w:t xml:space="preserve"> </w:t>
            </w:r>
            <m:oMath>
              <m:r>
                <m:t>y</m:t>
              </m:r>
              <m:r>
                <m:rPr>
                  <m:sty m:val="p"/>
                </m:rPr>
                <m:t>=</m:t>
              </m:r>
              <m:r>
                <m:rPr>
                  <m:sty m:val="p"/>
                </m:rPr>
                <m:t>±</m:t>
              </m:r>
              <m:rad>
                <m:radPr>
                  <m:degHide m:val="on"/>
                </m:radPr>
                <m:deg/>
                <m:e>
                  <m:r>
                    <m:t>25</m:t>
                  </m:r>
                  <m:r>
                    <m:rPr>
                      <m:sty m:val="p"/>
                    </m:rPr>
                    <m:t>−</m:t>
                  </m:r>
                  <m:sSup>
                    <m:e>
                      <m:r>
                        <m:t>x</m:t>
                      </m:r>
                    </m:e>
                    <m:sup>
                      <m:r>
                        <m:t>2</m:t>
                      </m:r>
                    </m:sup>
                  </m:sSup>
                </m:e>
              </m:rad>
            </m:oMath>
            <w:r>
              <w:t xml:space="preserve">, which is not a function, as a function cannot take on two values of</w:t>
            </w:r>
            <w:r>
              <w:t xml:space="preserve"> </w:t>
            </w:r>
            <m:oMath>
              <m:r>
                <m:t>y</m:t>
              </m:r>
            </m:oMath>
            <w:r>
              <w:t xml:space="preserve"> </w:t>
            </w:r>
            <w:r>
              <w:t xml:space="preserve">for the same value of</w:t>
            </w:r>
            <w:r>
              <w:t xml:space="preserve"> </w:t>
            </w:r>
            <m:oMath>
              <m:r>
                <m:t>x</m:t>
              </m:r>
            </m:oMath>
            <w:r>
              <w:t xml:space="preserve">. So, even though you can rearrange the equation, the result is not an explicit function. Therefore, when written in the form</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it has been written implicitly.</w:t>
            </w:r>
          </w:p>
        </w:tc>
      </w:tr>
    </w:tbl>
    <w:bookmarkEnd w:id="39"/>
    <w:bookmarkStart w:id="45" w:name="implicit-differentiation"/>
    <w:p>
      <w:pPr>
        <w:pStyle w:val="Heading1"/>
      </w:pPr>
      <w:r>
        <w:t xml:space="preserve">Implicit differentiation</w:t>
      </w:r>
    </w:p>
    <w:p>
      <w:pPr>
        <w:pStyle w:val="FirstParagraph"/>
      </w:pPr>
      <w:r>
        <w:t xml:space="preserve">Here is the statement of the product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product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product rule</w:t>
            </w:r>
            <w:r>
              <w:t xml:space="preserve"> </w:t>
            </w:r>
            <w:r>
              <w:t xml:space="preserve">says that</w:t>
            </w:r>
          </w:p>
          <w:p>
            <w:pPr>
              <w:pStyle w:val="BodyText"/>
            </w:pPr>
            <m:oMathPara>
              <m:oMathParaPr>
                <m:jc m:val="center"/>
              </m:oMathParaPr>
              <m:oMath>
                <m:d>
                  <m:dPr>
                    <m:begChr m:val="("/>
                    <m:endChr m:val=")"/>
                    <m:sepChr m:val=""/>
                    <m:grow/>
                  </m:dPr>
                  <m:e>
                    <m:r>
                      <m:t>u</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d>
                  <m:dPr>
                    <m:begChr m:val="("/>
                    <m:endChr m:val=")"/>
                    <m:sepChr m:val=""/>
                    <m:grow/>
                  </m:dPr>
                  <m:e>
                    <m:r>
                      <m:t>x</m:t>
                    </m:r>
                  </m:e>
                </m:d>
              </m:oMath>
            </m:oMathPara>
          </w:p>
          <w:p>
            <w:pPr>
              <w:pStyle w:val="FirstParagraph"/>
            </w:pPr>
            <w:r>
              <w:t xml:space="preserve">that is, the derivative of the product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equal to the product of</w:t>
            </w:r>
            <w:r>
              <w:t xml:space="preserve"> </w:t>
            </w:r>
            <m:oMath>
              <m:r>
                <m:t>v</m:t>
              </m:r>
              <m:d>
                <m:dPr>
                  <m:begChr m:val="("/>
                  <m:endChr m:val=")"/>
                  <m:sepChr m:val=""/>
                  <m:grow/>
                </m:dPr>
                <m:e>
                  <m:r>
                    <m:t>x</m:t>
                  </m:r>
                </m:e>
              </m:d>
            </m:oMath>
            <w:r>
              <w:t xml:space="preserve"> </w:t>
            </w:r>
            <w:r>
              <w:t xml:space="preserve">and the derivative of</w:t>
            </w:r>
            <w:r>
              <w:t xml:space="preserve"> </w:t>
            </w:r>
            <m:oMath>
              <m:r>
                <m:t>u</m:t>
              </m:r>
              <m:d>
                <m:dPr>
                  <m:begChr m:val="("/>
                  <m:endChr m:val=")"/>
                  <m:sepChr m:val=""/>
                  <m:grow/>
                </m:dPr>
                <m:e>
                  <m:r>
                    <m:t>x</m:t>
                  </m:r>
                </m:e>
              </m:d>
            </m:oMath>
            <w:r>
              <w:t xml:space="preserve">, plus the product of</w:t>
            </w:r>
            <w:r>
              <w:t xml:space="preserve"> </w:t>
            </w:r>
            <m:oMath>
              <m:r>
                <m:t>u</m:t>
              </m:r>
              <m:d>
                <m:dPr>
                  <m:begChr m:val="("/>
                  <m:endChr m:val=")"/>
                  <m:sepChr m:val=""/>
                  <m:grow/>
                </m:dPr>
                <m:e>
                  <m:r>
                    <m:t>x</m:t>
                  </m:r>
                </m:e>
              </m:d>
            </m:oMath>
            <w:r>
              <w:t xml:space="preserve"> </w:t>
            </w:r>
            <w:r>
              <w:t xml:space="preserve">and the derivative of</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product rule is often credited to</w:t>
            </w:r>
            <w:r>
              <w:t xml:space="preserve"> </w:t>
            </w:r>
            <w:hyperlink r:id="rId44">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product function is called</w:t>
      </w:r>
      <w:r>
        <w:t xml:space="preserve"> </w:t>
      </w:r>
      <m:oMath>
        <m:r>
          <m:t>f</m:t>
        </m:r>
        <m:d>
          <m:dPr>
            <m:begChr m:val="("/>
            <m:endChr m:val=")"/>
            <m:sepChr m:val=""/>
            <m:grow/>
          </m:dPr>
          <m:e>
            <m:r>
              <m:t>x</m:t>
            </m:r>
          </m:e>
        </m:d>
      </m:oMath>
      <w:r>
        <w:t xml:space="preserve">; and you then can’t use it again!</w:t>
      </w:r>
    </w:p>
    <w:p>
      <w:pPr>
        <w:pStyle w:val="BodyText"/>
      </w:pPr>
      <w:r>
        <w:t xml:space="preserve">It does not matter which function you pick to be</w:t>
      </w:r>
      <w:r>
        <w:t xml:space="preserve"> </w:t>
      </w:r>
      <m:oMath>
        <m:r>
          <m:t>u</m:t>
        </m:r>
        <m:d>
          <m:dPr>
            <m:begChr m:val="("/>
            <m:endChr m:val=")"/>
            <m:sepChr m:val=""/>
            <m:grow/>
          </m:dPr>
          <m:e>
            <m:r>
              <m:t>x</m:t>
            </m:r>
          </m:e>
        </m:d>
      </m:oMath>
      <w:r>
        <w:t xml:space="preserve"> </w:t>
      </w:r>
      <w:r>
        <w:t xml:space="preserve">and which function you pick to be</w:t>
      </w:r>
      <w:r>
        <w:t xml:space="preserve"> </w:t>
      </w:r>
      <m:oMath>
        <m:r>
          <m:t>v</m:t>
        </m:r>
        <m:d>
          <m:dPr>
            <m:begChr m:val="("/>
            <m:endChr m:val=")"/>
            <m:sepChr m:val=""/>
            <m:grow/>
          </m:dPr>
          <m:e>
            <m:r>
              <m:t>x</m:t>
            </m:r>
          </m:e>
        </m:d>
      </m:oMath>
      <w:r>
        <w:t xml:space="preserve">; this is because</w:t>
      </w:r>
      <w:r>
        <w:t xml:space="preserve"> </w:t>
      </w:r>
      <m:oMath>
        <m:r>
          <m:t>u</m:t>
        </m:r>
        <m:d>
          <m:dPr>
            <m:begChr m:val="("/>
            <m:endChr m:val=")"/>
            <m:sepChr m:val=""/>
            <m:grow/>
          </m:dPr>
          <m:e>
            <m:r>
              <m:t>x</m:t>
            </m:r>
          </m:e>
        </m:d>
        <m:r>
          <m:t>v</m:t>
        </m:r>
        <m:d>
          <m:dPr>
            <m:begChr m:val="("/>
            <m:endChr m:val=")"/>
            <m:sepChr m:val=""/>
            <m:grow/>
          </m:dPr>
          <m:e>
            <m:r>
              <m:t>x</m:t>
            </m:r>
          </m:e>
        </m:d>
        <m:r>
          <m:rPr>
            <m:sty m:val="p"/>
          </m:rPr>
          <m:t>=</m:t>
        </m:r>
        <m:r>
          <m:t>v</m:t>
        </m:r>
        <m:d>
          <m:dPr>
            <m:begChr m:val="("/>
            <m:endChr m:val=")"/>
            <m:sepChr m:val=""/>
            <m:grow/>
          </m:dPr>
          <m:e>
            <m:r>
              <m:t>x</m:t>
            </m:r>
          </m:e>
        </m:d>
        <m:r>
          <m:t>u</m:t>
        </m:r>
        <m:d>
          <m:dPr>
            <m:begChr m:val="("/>
            <m:endChr m:val=")"/>
            <m:sepChr m:val=""/>
            <m:grow/>
          </m:dPr>
          <m:e>
            <m:r>
              <m:t>x</m:t>
            </m:r>
          </m:e>
        </m:d>
      </m:oMath>
      <w:r>
        <w:t xml:space="preserve">.</w:t>
      </w:r>
    </w:p>
    <w:p>
      <w:pPr>
        <w:pStyle w:val="BodyText"/>
      </w:pPr>
      <w:r>
        <w:t xml:space="preserve">To see why this really is the derivative of the product of two functions, please see [Proof sheet: Rules of differentiation.]</w:t>
      </w:r>
    </w:p>
    <w:bookmarkEnd w:id="45"/>
    <w:bookmarkStart w:id="70"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x</m:t>
                  </m:r>
                </m:e>
                <m:sup>
                  <m:r>
                    <m:t>3</m:t>
                  </m:r>
                </m:sup>
              </m:sSup>
              <m:sSup>
                <m:e>
                  <m:r>
                    <m:t>e</m:t>
                  </m:r>
                </m:e>
                <m:sup>
                  <m:r>
                    <m:t>x</m:t>
                  </m:r>
                </m:sup>
              </m:sSup>
            </m:oMath>
            <w:r>
              <w:t xml:space="preserve">?</w:t>
            </w:r>
          </w:p>
          <w:p>
            <w:pPr>
              <w:pStyle w:val="BodyText"/>
            </w:pPr>
            <w:r>
              <w:t xml:space="preserve">In this case, you have two functions multiplied together to make</w:t>
            </w:r>
            <w:r>
              <w:t xml:space="preserve"> </w:t>
            </w:r>
            <m:oMath>
              <m:r>
                <m:t>y</m:t>
              </m:r>
            </m:oMath>
            <w:r>
              <w:t xml:space="preserve">. The two functions are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product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product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product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e>
                  </m:mr>
                  <m:mr>
                    <m:e/>
                    <m:e>
                      <m:r>
                        <m:rPr>
                          <m:sty m:val="p"/>
                        </m:rPr>
                        <m:t>=</m:t>
                      </m:r>
                      <m:r>
                        <m:t>3</m:t>
                      </m:r>
                      <m:sSup>
                        <m:e>
                          <m:r>
                            <m:t>x</m:t>
                          </m:r>
                        </m:e>
                        <m:sup>
                          <m:r>
                            <m:t>2</m:t>
                          </m:r>
                        </m:sup>
                      </m:sSup>
                      <m:sSup>
                        <m:e>
                          <m:r>
                            <m:t>e</m:t>
                          </m:r>
                        </m:e>
                        <m:sup>
                          <m:r>
                            <m:t>x</m:t>
                          </m:r>
                        </m:sup>
                      </m:sSup>
                      <m:r>
                        <m:rPr>
                          <m:sty m:val="p"/>
                        </m:rPr>
                        <m:t>+</m:t>
                      </m:r>
                      <m:sSup>
                        <m:e>
                          <m:r>
                            <m:t>x</m:t>
                          </m:r>
                        </m:e>
                        <m:sup>
                          <m:r>
                            <m:t>3</m:t>
                          </m:r>
                        </m:sup>
                      </m:sSup>
                      <m:sSup>
                        <m:e>
                          <m:r>
                            <m:t>e</m:t>
                          </m:r>
                        </m:e>
                        <m:sup>
                          <m:r>
                            <m:t>x</m:t>
                          </m:r>
                        </m:sup>
                      </m:sSup>
                    </m:e>
                  </m:mr>
                </m:m>
              </m:oMath>
            </m:oMathPara>
          </w:p>
          <w:p>
            <w:pPr>
              <w:pStyle w:val="FirstParagraph"/>
            </w:pPr>
            <w:r>
              <w:t xml:space="preserve">and this is your answer. You could also factorize the answer if you wanted to get</w:t>
            </w:r>
            <w:r>
              <w:t xml:space="preserve"> </w:t>
            </w:r>
            <m:oMath>
              <m:r>
                <m:t>y</m:t>
              </m:r>
              <m:r>
                <m:rPr>
                  <m:sty m:val="p"/>
                </m:rPr>
                <m:t>′</m:t>
              </m:r>
              <m:d>
                <m:dPr>
                  <m:begChr m:val="("/>
                  <m:endChr m:val=")"/>
                  <m:sepChr m:val=""/>
                  <m:grow/>
                </m:dPr>
                <m:e>
                  <m:r>
                    <m:t>x</m:t>
                  </m:r>
                </m:e>
              </m:d>
              <m:r>
                <m:rPr>
                  <m:sty m:val="p"/>
                </m:rPr>
                <m:t>=</m:t>
              </m:r>
              <m:d>
                <m:dPr>
                  <m:begChr m:val="("/>
                  <m:endChr m:val=")"/>
                  <m:sepChr m:val=""/>
                  <m:grow/>
                </m:dPr>
                <m:e>
                  <m:sSup>
                    <m:e>
                      <m:r>
                        <m:t>x</m:t>
                      </m:r>
                    </m:e>
                    <m:sup>
                      <m:r>
                        <m:t>3</m:t>
                      </m:r>
                    </m:sup>
                  </m:sSup>
                  <m:r>
                    <m:rPr>
                      <m:sty m:val="p"/>
                    </m:rPr>
                    <m:t>+</m:t>
                  </m:r>
                  <m:r>
                    <m:t>3</m:t>
                  </m:r>
                  <m:sSup>
                    <m:e>
                      <m:r>
                        <m:t>x</m:t>
                      </m:r>
                    </m:e>
                    <m:sup>
                      <m:r>
                        <m:t>2</m:t>
                      </m:r>
                    </m:sup>
                  </m:sSup>
                </m:e>
              </m:d>
              <m:sSup>
                <m:e>
                  <m:r>
                    <m:t>e</m:t>
                  </m:r>
                </m:e>
                <m:sup>
                  <m:r>
                    <m:t>x</m:t>
                  </m:r>
                </m:sup>
              </m:sSup>
            </m:oMath>
            <w:r>
              <w:t xml:space="preserve">.</w:t>
            </w:r>
          </w:p>
        </w:tc>
      </w:tr>
    </w:tbl>
    <w:p>
      <w:pPr>
        <w:pStyle w:val="BodyText"/>
      </w:pPr>
      <w:r>
        <w:t xml:space="preserve">You don’t need to be so rigorous in your own working. Here’s another example of using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z</m:t>
                  </m:r>
                </m:e>
              </m:d>
              <m:r>
                <m:rPr>
                  <m:sty m:val="p"/>
                </m:rPr>
                <m:t>=</m:t>
              </m:r>
              <m:sSup>
                <m:e>
                  <m:r>
                    <m:t>e</m:t>
                  </m:r>
                </m:e>
                <m:sup>
                  <m:r>
                    <m:t>3</m:t>
                  </m:r>
                  <m:r>
                    <m:t>z</m:t>
                  </m:r>
                </m:sup>
              </m:sSup>
              <m:sSup>
                <m:e>
                  <m:r>
                    <m:t>z</m:t>
                  </m:r>
                </m:e>
                <m:sup>
                  <m:r>
                    <m:t>1</m:t>
                  </m:r>
                  <m:r>
                    <m:rPr>
                      <m:sty m:val="p"/>
                    </m:rPr>
                    <m:t>/</m:t>
                  </m:r>
                  <m:r>
                    <m:t>3</m:t>
                  </m:r>
                </m:sup>
              </m:sSup>
            </m:oMath>
            <w:r>
              <w:t xml:space="preserve"> </w:t>
            </w:r>
            <w:r>
              <w:t xml:space="preserve">with respect to</w:t>
            </w:r>
            <w:r>
              <w:t xml:space="preserve"> </w:t>
            </w:r>
            <m:oMath>
              <m:r>
                <m:t>z</m:t>
              </m:r>
            </m:oMath>
            <w:r>
              <w:t xml:space="preserve">?</w:t>
            </w:r>
          </w:p>
          <w:p>
            <w:pPr>
              <w:pStyle w:val="BodyText"/>
            </w:pPr>
            <w:r>
              <w:t xml:space="preserve">You can use the product rule on</w:t>
            </w:r>
            <w:r>
              <w:t xml:space="preserve"> </w:t>
            </w:r>
            <m:oMath>
              <m:r>
                <m:t>f</m:t>
              </m:r>
              <m:d>
                <m:dPr>
                  <m:begChr m:val="("/>
                  <m:endChr m:val=")"/>
                  <m:sepChr m:val=""/>
                  <m:grow/>
                </m:dPr>
                <m:e>
                  <m:r>
                    <m:t>z</m:t>
                  </m:r>
                </m:e>
              </m:d>
            </m:oMath>
            <w:r>
              <w:t xml:space="preserve"> </w:t>
            </w:r>
            <w:r>
              <w:t xml:space="preserve">to differentiate with respect to</w:t>
            </w:r>
            <w:r>
              <w:t xml:space="preserve"> </w:t>
            </w:r>
            <m:oMath>
              <m:r>
                <m:t>z</m:t>
              </m:r>
            </m:oMath>
            <w:r>
              <w:t xml:space="preserve">. Set</w:t>
            </w:r>
            <w:r>
              <w:t xml:space="preserve"> </w:t>
            </w:r>
            <m:oMath>
              <m:r>
                <m:t>u</m:t>
              </m:r>
              <m:d>
                <m:dPr>
                  <m:begChr m:val="("/>
                  <m:endChr m:val=")"/>
                  <m:sepChr m:val=""/>
                  <m:grow/>
                </m:dPr>
                <m:e>
                  <m:r>
                    <m:t>z</m:t>
                  </m:r>
                </m:e>
              </m:d>
              <m:r>
                <m:rPr>
                  <m:sty m:val="p"/>
                </m:rPr>
                <m:t>=</m:t>
              </m:r>
              <m:sSup>
                <m:e>
                  <m:r>
                    <m:t>e</m:t>
                  </m:r>
                </m:e>
                <m:sup>
                  <m:r>
                    <m:t>3</m:t>
                  </m:r>
                  <m:r>
                    <m:t>z</m:t>
                  </m:r>
                </m:sup>
              </m:sSup>
            </m:oMath>
            <w:r>
              <w:t xml:space="preserve"> </w:t>
            </w:r>
            <w:r>
              <w:t xml:space="preserve">and</w:t>
            </w:r>
            <w:r>
              <w:t xml:space="preserve"> </w:t>
            </w:r>
            <m:oMath>
              <m:r>
                <m:t>v</m:t>
              </m:r>
              <m:d>
                <m:dPr>
                  <m:begChr m:val="("/>
                  <m:endChr m:val=")"/>
                  <m:sepChr m:val=""/>
                  <m:grow/>
                </m:dPr>
                <m:e>
                  <m:r>
                    <m:t>z</m:t>
                  </m:r>
                </m:e>
              </m:d>
              <m:r>
                <m:rPr>
                  <m:sty m:val="p"/>
                </m:rPr>
                <m:t>=</m:t>
              </m:r>
              <m:sSup>
                <m:e>
                  <m:r>
                    <m:t>z</m:t>
                  </m:r>
                </m:e>
                <m:sup>
                  <m:r>
                    <m:t>1</m:t>
                  </m:r>
                  <m:r>
                    <m:rPr>
                      <m:sty m:val="p"/>
                    </m:rPr>
                    <m:t>/</m:t>
                  </m:r>
                  <m:r>
                    <m:t>3</m:t>
                  </m:r>
                </m:sup>
              </m:sSup>
            </m:oMath>
            <w:r>
              <w:t xml:space="preserve">. Differentiating both with respect to</w:t>
            </w:r>
            <w:r>
              <w:t xml:space="preserve"> </w:t>
            </w:r>
            <m:oMath>
              <m:r>
                <m:t>z</m:t>
              </m:r>
            </m:oMath>
            <w:r>
              <w:t xml:space="preserve"> </w:t>
            </w:r>
            <w:r>
              <w:t xml:space="preserve">gives</w:t>
            </w:r>
            <w:r>
              <w:t xml:space="preserve"> </w:t>
            </w:r>
            <m:oMath>
              <m:r>
                <m:t>u</m:t>
              </m:r>
              <m:r>
                <m:rPr>
                  <m:sty m:val="p"/>
                </m:rPr>
                <m:t>′</m:t>
              </m:r>
              <m:d>
                <m:dPr>
                  <m:begChr m:val="("/>
                  <m:endChr m:val=")"/>
                  <m:sepChr m:val=""/>
                  <m:grow/>
                </m:dPr>
                <m:e>
                  <m:r>
                    <m:t>z</m:t>
                  </m:r>
                </m:e>
              </m:d>
              <m:r>
                <m:rPr>
                  <m:sty m:val="p"/>
                </m:rPr>
                <m:t>=</m:t>
              </m:r>
              <m:r>
                <m:t>3</m:t>
              </m:r>
              <m:sSup>
                <m:e>
                  <m:r>
                    <m:t>e</m:t>
                  </m:r>
                </m:e>
                <m:sup>
                  <m:r>
                    <m:t>3</m:t>
                  </m:r>
                  <m:r>
                    <m:t>z</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3</m:t>
                  </m:r>
                </m:den>
              </m:f>
              <m:sSup>
                <m:e>
                  <m:r>
                    <m:t>z</m:t>
                  </m:r>
                </m:e>
                <m:sup>
                  <m:r>
                    <m:rPr>
                      <m:sty m:val="p"/>
                    </m:rPr>
                    <m:t>−</m:t>
                  </m:r>
                  <m:r>
                    <m:t>2</m:t>
                  </m:r>
                  <m:r>
                    <m:rPr>
                      <m:sty m:val="p"/>
                    </m:rPr>
                    <m:t>/</m:t>
                  </m:r>
                  <m:r>
                    <m:t>3</m:t>
                  </m:r>
                </m:sup>
              </m:sSup>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r>
                        <m:t>u</m:t>
                      </m:r>
                      <m:r>
                        <m:rPr>
                          <m:sty m:val="p"/>
                        </m:rPr>
                        <m:t>′</m:t>
                      </m:r>
                      <m:d>
                        <m:dPr>
                          <m:begChr m:val="("/>
                          <m:endChr m:val=")"/>
                          <m:sepChr m:val=""/>
                          <m:grow/>
                        </m:dPr>
                        <m:e>
                          <m:r>
                            <m:t>z</m:t>
                          </m:r>
                        </m:e>
                      </m:d>
                      <m:r>
                        <m:t>v</m:t>
                      </m:r>
                      <m:d>
                        <m:dPr>
                          <m:begChr m:val="("/>
                          <m:endChr m:val=")"/>
                          <m:sepChr m:val=""/>
                          <m:grow/>
                        </m:dPr>
                        <m:e>
                          <m:r>
                            <m:t>z</m:t>
                          </m:r>
                        </m:e>
                      </m:d>
                      <m:r>
                        <m:rPr>
                          <m:sty m:val="p"/>
                        </m:rPr>
                        <m:t>+</m:t>
                      </m:r>
                      <m:r>
                        <m:t>u</m:t>
                      </m:r>
                      <m:d>
                        <m:dPr>
                          <m:begChr m:val="("/>
                          <m:endChr m:val=")"/>
                          <m:sepChr m:val=""/>
                          <m:grow/>
                        </m:dPr>
                        <m:e>
                          <m:r>
                            <m:t>z</m:t>
                          </m:r>
                        </m:e>
                      </m:d>
                      <m:r>
                        <m:t>v</m:t>
                      </m:r>
                      <m:r>
                        <m:rPr>
                          <m:sty m:val="p"/>
                        </m:rPr>
                        <m:t>′</m:t>
                      </m:r>
                      <m:d>
                        <m:dPr>
                          <m:begChr m:val="("/>
                          <m:endChr m:val=")"/>
                          <m:sepChr m:val=""/>
                          <m:grow/>
                        </m:dPr>
                        <m:e>
                          <m:r>
                            <m:t>z</m:t>
                          </m:r>
                        </m:e>
                      </m:d>
                    </m:e>
                  </m:mr>
                  <m:mr>
                    <m:e/>
                    <m:e>
                      <m:r>
                        <m:rPr>
                          <m:sty m:val="p"/>
                        </m:rPr>
                        <m:t>=</m:t>
                      </m:r>
                      <m:d>
                        <m:dPr>
                          <m:begChr m:val="("/>
                          <m:endChr m:val=")"/>
                          <m:sepChr m:val=""/>
                          <m:grow/>
                        </m:dPr>
                        <m:e>
                          <m:r>
                            <m:t>3</m:t>
                          </m:r>
                          <m:sSup>
                            <m:e>
                              <m:r>
                                <m:t>e</m:t>
                              </m:r>
                            </m:e>
                            <m:sup>
                              <m:r>
                                <m:t>3</m:t>
                              </m:r>
                              <m:r>
                                <m:t>z</m:t>
                              </m:r>
                            </m:sup>
                          </m:sSup>
                        </m:e>
                      </m:d>
                      <m:d>
                        <m:dPr>
                          <m:begChr m:val="("/>
                          <m:endChr m:val=")"/>
                          <m:sepChr m:val=""/>
                          <m:grow/>
                        </m:dPr>
                        <m:e>
                          <m:sSup>
                            <m:e>
                              <m:r>
                                <m:t>z</m:t>
                              </m:r>
                            </m:e>
                            <m:sup>
                              <m:r>
                                <m:t>1</m:t>
                              </m:r>
                              <m:r>
                                <m:rPr>
                                  <m:sty m:val="p"/>
                                </m:rPr>
                                <m:t>/</m:t>
                              </m:r>
                              <m:r>
                                <m:t>3</m:t>
                              </m:r>
                            </m:sup>
                          </m:sSup>
                        </m:e>
                      </m:d>
                      <m:r>
                        <m:rPr>
                          <m:sty m:val="p"/>
                        </m:rPr>
                        <m:t>+</m:t>
                      </m:r>
                      <m:d>
                        <m:dPr>
                          <m:begChr m:val="("/>
                          <m:endChr m:val=")"/>
                          <m:sepChr m:val=""/>
                          <m:grow/>
                        </m:dPr>
                        <m:e>
                          <m:sSup>
                            <m:e>
                              <m:r>
                                <m:t>e</m:t>
                              </m:r>
                            </m:e>
                            <m:sup>
                              <m:r>
                                <m:t>3</m:t>
                              </m:r>
                              <m:r>
                                <m:t>z</m:t>
                              </m:r>
                            </m:sup>
                          </m:sSup>
                        </m:e>
                      </m:d>
                      <m:d>
                        <m:dPr>
                          <m:begChr m:val="("/>
                          <m:endChr m:val=")"/>
                          <m:sepChr m:val=""/>
                          <m:grow/>
                        </m:dPr>
                        <m:e>
                          <m:f>
                            <m:fPr>
                              <m:type m:val="bar"/>
                            </m:fPr>
                            <m:num>
                              <m:r>
                                <m:t>1</m:t>
                              </m:r>
                            </m:num>
                            <m:den>
                              <m:r>
                                <m:t>3</m:t>
                              </m:r>
                            </m:den>
                          </m:f>
                          <m:sSup>
                            <m:e>
                              <m:r>
                                <m:t>z</m:t>
                              </m:r>
                            </m:e>
                            <m:sup>
                              <m:r>
                                <m:rPr>
                                  <m:sty m:val="p"/>
                                </m:rPr>
                                <m:t>−</m:t>
                              </m:r>
                              <m:r>
                                <m:t>2</m:t>
                              </m:r>
                              <m:r>
                                <m:rPr>
                                  <m:sty m:val="p"/>
                                </m:rPr>
                                <m:t>/</m:t>
                              </m:r>
                              <m:r>
                                <m:t>3</m:t>
                              </m:r>
                            </m:sup>
                          </m:sSup>
                        </m:e>
                      </m:d>
                    </m:e>
                  </m:mr>
                  <m:mr>
                    <m:e/>
                    <m:e>
                      <m:r>
                        <m:rPr>
                          <m:sty m:val="p"/>
                        </m:rPr>
                        <m:t>=</m:t>
                      </m:r>
                      <m:sSup>
                        <m:e>
                          <m:r>
                            <m:t>e</m:t>
                          </m:r>
                        </m:e>
                        <m:sup>
                          <m:r>
                            <m:t>3</m:t>
                          </m:r>
                          <m:r>
                            <m:t>z</m:t>
                          </m:r>
                        </m:sup>
                      </m:sSup>
                      <m:d>
                        <m:dPr>
                          <m:begChr m:val="("/>
                          <m:endChr m:val=")"/>
                          <m:sepChr m:val=""/>
                          <m:grow/>
                        </m:dPr>
                        <m:e>
                          <m:r>
                            <m:t>3</m:t>
                          </m:r>
                          <m:sSup>
                            <m:e>
                              <m:r>
                                <m:t>z</m:t>
                              </m:r>
                            </m:e>
                            <m:sup>
                              <m:r>
                                <m:t>1</m:t>
                              </m:r>
                              <m:r>
                                <m:rPr>
                                  <m:sty m:val="p"/>
                                </m:rPr>
                                <m:t>/</m:t>
                              </m:r>
                              <m:r>
                                <m:t>3</m:t>
                              </m:r>
                            </m:sup>
                          </m:sSup>
                          <m:r>
                            <m:rPr>
                              <m:sty m:val="p"/>
                            </m:rPr>
                            <m:t>+</m:t>
                          </m:r>
                          <m:f>
                            <m:fPr>
                              <m:type m:val="bar"/>
                            </m:fPr>
                            <m:num>
                              <m:r>
                                <m:t>1</m:t>
                              </m:r>
                            </m:num>
                            <m:den>
                              <m:r>
                                <m:t>3</m:t>
                              </m:r>
                            </m:den>
                          </m:f>
                          <m:sSup>
                            <m:e>
                              <m:r>
                                <m:t>z</m:t>
                              </m:r>
                            </m:e>
                            <m:sup>
                              <m:r>
                                <m:rPr>
                                  <m:sty m:val="p"/>
                                </m:rPr>
                                <m:t>−</m:t>
                              </m:r>
                              <m:r>
                                <m:t>2</m:t>
                              </m:r>
                              <m:r>
                                <m:rPr>
                                  <m:sty m:val="p"/>
                                </m:rPr>
                                <m:t>/</m:t>
                              </m:r>
                              <m:r>
                                <m:t>3</m:t>
                              </m:r>
                            </m:sup>
                          </m:sSup>
                        </m:e>
                      </m:d>
                    </m:e>
                  </m:mr>
                </m:m>
              </m:oMath>
            </m:oMathPara>
          </w:p>
          <w:p>
            <w:pPr>
              <w:pStyle w:val="FirstParagraph"/>
            </w:pPr>
            <w:pPr>
              <w:spacing w:after="16"/>
            </w:pPr>
            <w:r>
              <w:t xml:space="preserve">and this is your answer. Here, the answer has been factorized given the common</w:t>
            </w:r>
            <w:r>
              <w:t xml:space="preserve"> </w:t>
            </w:r>
            <m:oMath>
              <m:sSup>
                <m:e>
                  <m:r>
                    <m:t>e</m:t>
                  </m:r>
                </m:e>
                <m:sup>
                  <m:r>
                    <m:t>3</m:t>
                  </m:r>
                  <m:r>
                    <m:t>z</m:t>
                  </m:r>
                </m:sup>
              </m:sSup>
            </m:oMath>
            <w:r>
              <w:t xml:space="preserve"> </w:t>
            </w:r>
            <w:r>
              <w:t xml:space="preserve">term.</w:t>
            </w:r>
          </w:p>
        </w:tc>
      </w:tr>
    </w:tbl>
    <w:p>
      <w:pPr>
        <w:pStyle w:val="BodyText"/>
      </w:pPr>
      <w:r>
        <w:t xml:space="preserve">Here’s another example of the product rule, which is included solely for a chance to remember the signs for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w:t>
            </w:r>
          </w:p>
          <w:p>
            <w:pPr>
              <w:pStyle w:val="BodyText"/>
            </w:pPr>
            <w:r>
              <w:t xml:space="preserve">In this case, there are two options. You can either</w:t>
            </w:r>
          </w:p>
          <w:p>
            <w:pPr>
              <w:pStyle w:val="Compact"/>
              <w:numPr>
                <w:ilvl w:val="0"/>
                <w:numId w:val="1002"/>
              </w:numPr>
            </w:pPr>
            <w:r>
              <w:t xml:space="preserve">use the constant rule to take the</w:t>
            </w:r>
            <w:r>
              <w:t xml:space="preserve"> </w:t>
            </w:r>
            <m:oMath>
              <m:r>
                <m:t>2</m:t>
              </m:r>
            </m:oMath>
            <w:r>
              <w:t xml:space="preserve"> </w:t>
            </w:r>
            <w:r>
              <w:t xml:space="preserve">out and differentiate</w:t>
            </w:r>
            <w:r>
              <w:t xml:space="preserve"> </w:t>
            </w:r>
            <m:oMath>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using the product rule, or</w:t>
            </w:r>
          </w:p>
          <w:p>
            <w:pPr>
              <w:pStyle w:val="Compact"/>
              <w:numPr>
                <w:ilvl w:val="0"/>
                <w:numId w:val="1002"/>
              </w:numPr>
            </w:pPr>
            <w:r>
              <w:t xml:space="preserve">take</w:t>
            </w:r>
            <w:r>
              <w:t xml:space="preserve"> </w:t>
            </w:r>
            <m:oMath>
              <m:r>
                <m:t>u</m:t>
              </m:r>
              <m:d>
                <m:dPr>
                  <m:begChr m:val="("/>
                  <m:endChr m:val=")"/>
                  <m:sepChr m:val=""/>
                  <m:grow/>
                </m:dPr>
                <m:e>
                  <m:r>
                    <m:t>x</m:t>
                  </m:r>
                </m:e>
              </m:d>
              <m:r>
                <m:rPr>
                  <m:sty m:val="p"/>
                </m:rPr>
                <m:t>=</m:t>
              </m:r>
              <m:r>
                <m:t>2</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 differentiate directly.</w:t>
            </w:r>
          </w:p>
          <w:p>
            <w:pPr>
              <w:pStyle w:val="FirstParagraph"/>
            </w:pPr>
            <w:r>
              <w:t xml:space="preserve">Let’s do the first of these. To use the product rule, take</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Then</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cos</m:t>
                          </m:r>
                          <m:d>
                            <m:dPr>
                              <m:begChr m:val="("/>
                              <m:endChr m:val=")"/>
                              <m:sepChr m:val=""/>
                              <m:grow/>
                            </m:dPr>
                            <m:e>
                              <m:r>
                                <m:t>x</m:t>
                              </m:r>
                            </m:e>
                          </m: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e>
                  </m:mr>
                  <m:mr>
                    <m:e/>
                    <m:e>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mr>
                </m:m>
              </m:oMath>
            </m:oMathPara>
          </w:p>
          <w:p>
            <w:pPr>
              <w:pStyle w:val="FirstParagraph"/>
            </w:pPr>
            <w:pPr>
              <w:spacing w:after="16"/>
            </w:pPr>
            <w:r>
              <w:t xml:space="preserve">Therefore, the derivative of</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tip.png" id="5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product rule to differentiate the product of two functions if that product of two functions can be expressed in a different way.</w:t>
            </w:r>
          </w:p>
          <w:p>
            <w:pPr>
              <w:pStyle w:val="BodyText"/>
            </w:pPr>
            <w:r>
              <w:t xml:space="preserve">For instance, the function in Example 3 is</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which by a trigonometric identity is equal to</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(See</w:t>
            </w:r>
            <w:r>
              <w:t xml:space="preserve"> </w:t>
            </w:r>
            <w:hyperlink r:id="rId54">
              <w:r>
                <w:rPr>
                  <w:rStyle w:val="Hyperlink"/>
                </w:rPr>
                <w:t xml:space="preserve">Guide: Trigonometric identities (radians)</w:t>
              </w:r>
            </w:hyperlink>
            <w:r>
              <w:t xml:space="preserve"> </w:t>
            </w:r>
            <w:r>
              <w:t xml:space="preserve">for more.) You can then differentiate</w:t>
            </w:r>
            <w:r>
              <w:t xml:space="preserve"> </w:t>
            </w:r>
            <m:oMath>
              <m:r>
                <m:rPr>
                  <m:sty m:val="p"/>
                </m:rPr>
                <m:t>sin</m:t>
              </m:r>
              <m:d>
                <m:dPr>
                  <m:begChr m:val="("/>
                  <m:endChr m:val=")"/>
                  <m:sepChr m:val=""/>
                  <m:grow/>
                </m:dPr>
                <m:e>
                  <m:r>
                    <m:t>2</m:t>
                  </m:r>
                  <m:r>
                    <m:t>x</m:t>
                  </m:r>
                </m:e>
              </m:d>
            </m:oMath>
            <w:r>
              <w:t xml:space="preserve"> </w:t>
            </w:r>
            <w:r>
              <w:t xml:space="preserve">by the rules above to get</w:t>
            </w:r>
            <w:r>
              <w:t xml:space="preserve"> </w:t>
            </w:r>
            <m:oMath>
              <m:r>
                <m:t>2</m:t>
              </m:r>
              <m:r>
                <m:rPr>
                  <m:sty m:val="p"/>
                </m:rPr>
                <m:t>cos</m:t>
              </m:r>
              <m:d>
                <m:dPr>
                  <m:begChr m:val="("/>
                  <m:endChr m:val=")"/>
                  <m:sepChr m:val=""/>
                  <m:grow/>
                </m:dPr>
                <m:e>
                  <m:r>
                    <m:t>2</m:t>
                  </m:r>
                  <m:r>
                    <m:t>x</m:t>
                  </m:r>
                </m:e>
              </m:d>
            </m:oMath>
            <w:r>
              <w:t xml:space="preserve">. By trigonometric identities, this is also equal to</w:t>
            </w:r>
            <w:r>
              <w:t xml:space="preserve"> </w:t>
            </w:r>
            <m:oMath>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oMath>
            <w:r>
              <w:t xml:space="preserve">, which is the same answer as in Example 3.</w:t>
            </w:r>
          </w:p>
          <w:p>
            <w:pPr>
              <w:pStyle w:val="BodyText"/>
            </w:pPr>
            <w:pPr>
              <w:spacing w:after="16"/>
            </w:pPr>
            <w:r>
              <w:t xml:space="preserve">This shows you should explore all potential avenues before starting to use differentiation techniques.</w:t>
            </w:r>
          </w:p>
        </w:tc>
      </w:tr>
    </w:tbl>
    <w:p>
      <w:pPr>
        <w:pStyle w:val="BodyText"/>
      </w:pPr>
      <w:r>
        <w:t xml:space="preserve">Here’s an example which combines two separate differentiation rules; both the sum rule and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t>e</m:t>
                  </m:r>
                </m:e>
                <m:sup>
                  <m:r>
                    <m:t>x</m:t>
                  </m:r>
                </m:sup>
              </m:sSup>
              <m:rad>
                <m:radPr>
                  <m:degHide m:val="on"/>
                </m:radPr>
                <m:deg/>
                <m:e>
                  <m:r>
                    <m:t>x</m:t>
                  </m:r>
                </m:e>
              </m:rad>
              <m:r>
                <m:rPr>
                  <m:sty m:val="p"/>
                </m:rPr>
                <m:t>+</m:t>
              </m:r>
              <m:sSup>
                <m:e>
                  <m:r>
                    <m:t>x</m:t>
                  </m:r>
                </m:e>
                <m:sup>
                  <m:r>
                    <m:t>3</m:t>
                  </m:r>
                </m:sup>
              </m:sSup>
            </m:oMath>
            <w:r>
              <w:t xml:space="preserve">.</w:t>
            </w:r>
          </w:p>
          <w:p>
            <w:pPr>
              <w:pStyle w:val="BodyText"/>
            </w:pPr>
            <w:r>
              <w:t xml:space="preserve">Here, you could use the sum rule for differentiation to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oMath>
            </m:oMathPara>
          </w:p>
          <w:p>
            <w:pPr>
              <w:pStyle w:val="FirstParagraph"/>
            </w:pPr>
            <w:r>
              <w:t xml:space="preserve">The first term needs the product rule to differentiate. To help with this, you can rewrite</w:t>
            </w:r>
            <w:r>
              <w:t xml:space="preserve"> </w:t>
            </w:r>
            <m:oMath>
              <m:sSup>
                <m:e>
                  <m:r>
                    <m:t>e</m:t>
                  </m:r>
                </m:e>
                <m:sup>
                  <m:r>
                    <m:t>x</m:t>
                  </m:r>
                </m:sup>
              </m:sSup>
              <m:rad>
                <m:radPr>
                  <m:degHide m:val="on"/>
                </m:radPr>
                <m:deg/>
                <m:e>
                  <m:r>
                    <m:t>x</m:t>
                  </m:r>
                </m:e>
              </m:rad>
            </m:oMath>
            <w:r>
              <w:t xml:space="preserve"> </w:t>
            </w:r>
            <w:r>
              <w:t xml:space="preserve">as</w:t>
            </w:r>
            <w:r>
              <w:t xml:space="preserve"> </w:t>
            </w:r>
            <m:oMath>
              <m:sSup>
                <m:e>
                  <m:r>
                    <m:t>e</m:t>
                  </m:r>
                </m:e>
                <m:sup>
                  <m:r>
                    <m:t>x</m:t>
                  </m:r>
                </m:sup>
              </m:sSup>
              <m:sSup>
                <m:e>
                  <m:r>
                    <m:t>x</m:t>
                  </m:r>
                </m:e>
                <m:sup>
                  <m:r>
                    <m:t>1</m:t>
                  </m:r>
                  <m:r>
                    <m:rPr>
                      <m:sty m:val="p"/>
                    </m:rPr>
                    <m:t>/</m:t>
                  </m:r>
                  <m:r>
                    <m:t>2</m:t>
                  </m:r>
                </m:sup>
              </m:sSup>
            </m:oMath>
            <w:r>
              <w:t xml:space="preserve">. To use the product rule,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sSup>
                <m:e>
                  <m:r>
                    <m:t>x</m:t>
                  </m:r>
                </m:e>
                <m:sup>
                  <m:r>
                    <m:t>1</m:t>
                  </m:r>
                  <m:r>
                    <m:rPr>
                      <m:sty m:val="p"/>
                    </m:rPr>
                    <m:t>/</m:t>
                  </m:r>
                  <m:r>
                    <m:t>2</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2</m:t>
                  </m:r>
                </m:den>
              </m:f>
              <m:sSup>
                <m:e>
                  <m:r>
                    <m:t>x</m:t>
                  </m:r>
                </m:e>
                <m:sup>
                  <m:r>
                    <m:rPr>
                      <m:sty m:val="p"/>
                    </m:rPr>
                    <m:t>−</m:t>
                  </m:r>
                  <m:r>
                    <m:t>1</m:t>
                  </m:r>
                  <m:r>
                    <m:rPr>
                      <m:sty m:val="p"/>
                    </m:rPr>
                    <m:t>/</m:t>
                  </m:r>
                  <m:r>
                    <m:t>2</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t>1</m:t>
                              </m:r>
                              <m:r>
                                <m:rPr>
                                  <m:sty m:val="p"/>
                                </m:rPr>
                                <m:t>/</m:t>
                              </m:r>
                              <m:r>
                                <m:t>2</m:t>
                              </m:r>
                            </m:sup>
                          </m:sSup>
                        </m:e>
                      </m:d>
                      <m:d>
                        <m:dPr>
                          <m:begChr m:val="("/>
                          <m:endChr m:val=")"/>
                          <m:sepChr m:val=""/>
                          <m:grow/>
                        </m:dPr>
                        <m:e>
                          <m:sSup>
                            <m:e>
                              <m:r>
                                <m:t>e</m:t>
                              </m:r>
                            </m:e>
                            <m:sup>
                              <m:r>
                                <m:t>x</m:t>
                              </m:r>
                            </m:sup>
                          </m:sSup>
                        </m:e>
                      </m:d>
                      <m:r>
                        <m:rPr>
                          <m:sty m:val="p"/>
                        </m:rPr>
                        <m:t>+</m:t>
                      </m:r>
                      <m:d>
                        <m:dPr>
                          <m:begChr m:val="("/>
                          <m:endChr m:val=")"/>
                          <m:sepChr m:val=""/>
                          <m:grow/>
                        </m:dPr>
                        <m:e>
                          <m:f>
                            <m:fPr>
                              <m:type m:val="bar"/>
                            </m:fPr>
                            <m:num>
                              <m:r>
                                <m:t>1</m:t>
                              </m:r>
                            </m:num>
                            <m:den>
                              <m:r>
                                <m:t>2</m:t>
                              </m:r>
                            </m:den>
                          </m:f>
                          <m:sSup>
                            <m:e>
                              <m:r>
                                <m:t>x</m:t>
                              </m:r>
                            </m:e>
                            <m:sup>
                              <m:r>
                                <m:rPr>
                                  <m:sty m:val="p"/>
                                </m:rPr>
                                <m:t>−</m:t>
                              </m:r>
                              <m:r>
                                <m:t>1</m:t>
                              </m:r>
                              <m:r>
                                <m:rPr>
                                  <m:sty m:val="p"/>
                                </m:rPr>
                                <m:t>/</m:t>
                              </m:r>
                              <m:r>
                                <m:t>2</m:t>
                              </m:r>
                            </m:sup>
                          </m:sSup>
                        </m:e>
                      </m:d>
                      <m:sSup>
                        <m:e>
                          <m:r>
                            <m:t>e</m:t>
                          </m:r>
                        </m:e>
                        <m:sup>
                          <m:r>
                            <m:t>x</m:t>
                          </m:r>
                        </m:sup>
                      </m:sSup>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e>
                  </m:mr>
                </m:m>
              </m:oMath>
            </m:oMathPara>
          </w:p>
          <w:p>
            <w:pPr>
              <w:pStyle w:val="FirstParagraph"/>
            </w:pPr>
            <w:r>
              <w:t xml:space="preserve">The second of these terms is differentiable using the power rule, and you can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r>
                          <m:t>x</m:t>
                        </m:r>
                      </m:e>
                      <m:sup>
                        <m:r>
                          <m:t>3</m:t>
                        </m:r>
                      </m:sup>
                    </m:sSup>
                  </m:e>
                </m:d>
                <m:r>
                  <m:rPr>
                    <m:sty m:val="p"/>
                  </m:rPr>
                  <m:t>=</m:t>
                </m:r>
                <m:r>
                  <m:t>3</m:t>
                </m:r>
                <m:sSup>
                  <m:e>
                    <m:r>
                      <m:t>x</m:t>
                    </m:r>
                  </m:e>
                  <m:sup>
                    <m:r>
                      <m:t>2</m:t>
                    </m:r>
                  </m:sup>
                </m:sSup>
              </m:oMath>
            </m:oMathPara>
          </w:p>
          <w:p>
            <w:pPr>
              <w:pStyle w:val="FirstParagraph"/>
            </w:pPr>
            <w:pPr>
              <w:spacing w:after="16"/>
            </w:pPr>
            <w:r>
              <w:t xml:space="preserve">Therefore, your final answer is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r>
                        <m:rPr>
                          <m:sty m:val="p"/>
                        </m:rPr>
                        <m:t>+</m:t>
                      </m:r>
                      <m:r>
                        <m:t>3</m:t>
                      </m:r>
                      <m:sSup>
                        <m:e>
                          <m:r>
                            <m:t>x</m:t>
                          </m:r>
                        </m:e>
                        <m:sup>
                          <m:r>
                            <m:t>2</m:t>
                          </m:r>
                        </m:sup>
                      </m:sSup>
                    </m:e>
                  </m:mr>
                </m:m>
              </m:oMath>
            </m:oMathPara>
          </w:p>
          <w:p>
            <w:pPr>
              <w:pStyle w:val="FirstParagraph"/>
            </w:pPr>
            <w:r>
              <w:t xml:space="preserve">and this is your final answer. You can tidy this up if you want to, but it’s not necessary.</w:t>
            </w:r>
          </w:p>
        </w:tc>
      </w:tr>
    </w:tbl>
    <w:p>
      <w:pPr>
        <w:pStyle w:val="BodyText"/>
      </w:pPr>
      <w:r>
        <w:t xml:space="preserve">The next example demands that the function be rephrased in order to use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t>y</m:t>
              </m:r>
              <m:r>
                <m:rPr>
                  <m:sty m:val="p"/>
                </m:rPr>
                <m:t>=</m:t>
              </m:r>
              <m:f>
                <m:fPr>
                  <m:type m:val="bar"/>
                </m:fPr>
                <m:num>
                  <m:r>
                    <m:rPr>
                      <m:sty m:val="p"/>
                    </m:rPr>
                    <m:t>ln</m:t>
                  </m:r>
                  <m:d>
                    <m:dPr>
                      <m:begChr m:val="("/>
                      <m:endChr m:val=")"/>
                      <m:sepChr m:val=""/>
                      <m:grow/>
                    </m:dPr>
                    <m:e>
                      <m:r>
                        <m:t>x</m:t>
                      </m:r>
                    </m:e>
                  </m:d>
                </m:num>
                <m:den>
                  <m:sSup>
                    <m:e>
                      <m:r>
                        <m:t>x</m:t>
                      </m:r>
                    </m:e>
                    <m:sup>
                      <m:r>
                        <m:t>5</m:t>
                      </m:r>
                    </m:sup>
                  </m:sSup>
                </m:den>
              </m:f>
            </m:oMath>
            <w:r>
              <w:t xml:space="preserve">.</w:t>
            </w:r>
          </w:p>
          <w:p>
            <w:pPr>
              <w:pStyle w:val="BodyText"/>
            </w:pPr>
            <w:r>
              <w:t xml:space="preserve">Although this looks like one function divided by another, you can use the laws of indices (see</w:t>
            </w:r>
            <w:r>
              <w:t xml:space="preserve"> </w:t>
            </w:r>
            <w:hyperlink r:id="rId59">
              <w:r>
                <w:rPr>
                  <w:rStyle w:val="Hyperlink"/>
                </w:rPr>
                <w:t xml:space="preserve">Guide: Laws of indices</w:t>
              </w:r>
            </w:hyperlink>
            <w:r>
              <w:t xml:space="preserve"> </w:t>
            </w:r>
            <w:r>
              <w:t xml:space="preserve">to write as a product of two functions instead. Doing this gives</w:t>
            </w:r>
          </w:p>
          <w:p>
            <w:pPr>
              <w:pStyle w:val="BodyText"/>
            </w:pPr>
            <m:oMathPara>
              <m:oMathParaPr>
                <m:jc m:val="center"/>
              </m:oMathParaPr>
              <m:oMath>
                <m:r>
                  <m:t>y</m:t>
                </m:r>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r>
                  <m:rPr>
                    <m:sty m:val="p"/>
                  </m:rPr>
                  <m:t>ln</m:t>
                </m:r>
                <m:d>
                  <m:dPr>
                    <m:begChr m:val="("/>
                    <m:endChr m:val=")"/>
                    <m:sepChr m:val=""/>
                    <m:grow/>
                  </m:dPr>
                  <m:e>
                    <m:r>
                      <m:t>x</m:t>
                    </m:r>
                  </m:e>
                </m:d>
                <m:r>
                  <m:rPr>
                    <m:sty m:val="p"/>
                  </m:rPr>
                  <m:t>⋅</m:t>
                </m:r>
                <m:sSup>
                  <m:e>
                    <m:r>
                      <m:t>x</m:t>
                    </m:r>
                  </m:e>
                  <m:sup>
                    <m:r>
                      <m:rPr>
                        <m:sty m:val="p"/>
                      </m:rPr>
                      <m:t>−</m:t>
                    </m:r>
                    <m:r>
                      <m:t>5</m:t>
                    </m:r>
                  </m:sup>
                </m:sSup>
                <m:r>
                  <m:rPr>
                    <m:sty m:val="p"/>
                  </m:rPr>
                  <m:t>.</m:t>
                </m:r>
              </m:oMath>
            </m:oMathPara>
          </w:p>
          <w:p>
            <w:pPr>
              <w:pStyle w:val="FirstParagraph"/>
            </w:pPr>
            <w:r>
              <w:t xml:space="preserve">Now you can use the product rule on this function. Take</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rPr>
                      <m:sty m:val="p"/>
                    </m:rPr>
                    <m:t>−</m:t>
                  </m:r>
                  <m:r>
                    <m:t>5</m:t>
                  </m:r>
                </m:sup>
              </m:sSup>
            </m:oMath>
            <w:r>
              <w:t xml:space="preserve">. Then</w:t>
            </w:r>
            <w:r>
              <w:t xml:space="preserve"> </w:t>
            </w:r>
            <m:oMath>
              <m:r>
                <m:t>u</m:t>
              </m:r>
              <m:r>
                <m:rPr>
                  <m:sty m:val="p"/>
                </m:rPr>
                <m:t>′</m:t>
              </m:r>
              <m:d>
                <m:dPr>
                  <m:begChr m:val="("/>
                  <m:endChr m:val=")"/>
                  <m:sepChr m:val=""/>
                  <m:grow/>
                </m:dPr>
                <m:e>
                  <m:r>
                    <m:t>x</m:t>
                  </m:r>
                </m:e>
              </m:d>
              <m:r>
                <m:rPr>
                  <m:sty m:val="p"/>
                </m:rPr>
                <m:t>=</m:t>
              </m:r>
              <m:f>
                <m:fPr>
                  <m:type m:val="bar"/>
                </m:fPr>
                <m:num>
                  <m:r>
                    <m:t>1</m:t>
                  </m:r>
                </m:num>
                <m:den>
                  <m:r>
                    <m:t>x</m:t>
                  </m:r>
                </m:den>
              </m:f>
              <m:r>
                <m:rPr>
                  <m:sty m:val="p"/>
                </m:rPr>
                <m:t>=</m:t>
              </m:r>
              <m:sSup>
                <m:e>
                  <m:r>
                    <m:t>x</m:t>
                  </m:r>
                </m:e>
                <m:sup>
                  <m:r>
                    <m:rPr>
                      <m:sty m:val="p"/>
                    </m:rPr>
                    <m:t>−</m:t>
                  </m:r>
                  <m:r>
                    <m:t>1</m:t>
                  </m:r>
                </m:sup>
              </m:sSup>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t>5</m:t>
              </m:r>
              <m:sSup>
                <m:e>
                  <m:r>
                    <m:t>x</m:t>
                  </m:r>
                </m:e>
                <m:sup>
                  <m:r>
                    <m:rPr>
                      <m:sty m:val="p"/>
                    </m:rPr>
                    <m:t>−</m:t>
                  </m:r>
                  <m:r>
                    <m:t>6</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rPr>
                                  <m:sty m:val="p"/>
                                </m:rPr>
                                <m:t>−</m:t>
                              </m:r>
                              <m:r>
                                <m:t>1</m:t>
                              </m:r>
                            </m:sup>
                          </m:sSup>
                        </m:e>
                      </m:d>
                      <m:d>
                        <m:dPr>
                          <m:begChr m:val="("/>
                          <m:endChr m:val=")"/>
                          <m:sepChr m:val=""/>
                          <m:grow/>
                        </m:dPr>
                        <m:e>
                          <m:sSup>
                            <m:e>
                              <m:r>
                                <m:t>x</m:t>
                              </m:r>
                            </m:e>
                            <m:sup>
                              <m:r>
                                <m:rPr>
                                  <m:sty m:val="p"/>
                                </m:rPr>
                                <m:t>−</m:t>
                              </m:r>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rPr>
                              <m:sty m:val="p"/>
                            </m:rPr>
                            <m:t>−</m:t>
                          </m:r>
                          <m:r>
                            <m:t>5</m:t>
                          </m:r>
                          <m:sSup>
                            <m:e>
                              <m:r>
                                <m:t>x</m:t>
                              </m:r>
                            </m:e>
                            <m:sup>
                              <m:r>
                                <m:rPr>
                                  <m:sty m:val="p"/>
                                </m:rPr>
                                <m:t>−</m:t>
                              </m:r>
                              <m:r>
                                <m:t>6</m:t>
                              </m:r>
                            </m:sup>
                          </m:sSup>
                        </m:e>
                      </m:d>
                    </m:e>
                  </m:mr>
                  <m:mr>
                    <m:e/>
                    <m:e>
                      <m:r>
                        <m:rPr>
                          <m:sty m:val="p"/>
                        </m:rPr>
                        <m:t>=</m:t>
                      </m:r>
                      <m:sSup>
                        <m:e>
                          <m:r>
                            <m:t>x</m:t>
                          </m:r>
                        </m:e>
                        <m:sup>
                          <m:r>
                            <m:rPr>
                              <m:sty m:val="p"/>
                            </m:rPr>
                            <m:t>−</m:t>
                          </m:r>
                          <m:r>
                            <m:t>6</m:t>
                          </m:r>
                        </m:sup>
                      </m:sSup>
                      <m:r>
                        <m:rPr>
                          <m:sty m:val="p"/>
                        </m:rPr>
                        <m:t>−</m:t>
                      </m:r>
                      <m:r>
                        <m:t>5</m:t>
                      </m:r>
                      <m:sSup>
                        <m:e>
                          <m:r>
                            <m:t>x</m:t>
                          </m:r>
                        </m:e>
                        <m:sup>
                          <m:r>
                            <m:rPr>
                              <m:sty m:val="p"/>
                            </m:rPr>
                            <m:t>−</m:t>
                          </m:r>
                          <m:r>
                            <m:t>6</m:t>
                          </m:r>
                        </m:sup>
                      </m:sSup>
                      <m:r>
                        <m:rPr>
                          <m:sty m:val="p"/>
                        </m:rPr>
                        <m:t>ln</m:t>
                      </m:r>
                      <m:d>
                        <m:dPr>
                          <m:begChr m:val="("/>
                          <m:endChr m:val=")"/>
                          <m:sepChr m:val=""/>
                          <m:grow/>
                        </m:dPr>
                        <m:e>
                          <m:r>
                            <m:t>x</m:t>
                          </m:r>
                        </m:e>
                      </m:d>
                      <m:r>
                        <m:rPr>
                          <m:sty m:val="p"/>
                        </m:rPr>
                        <m:t>+</m:t>
                      </m:r>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e>
                  </m:mr>
                </m:m>
              </m:oMath>
            </m:oMathPara>
          </w:p>
          <w:p>
            <w:pPr>
              <w:pStyle w:val="FirstParagraph"/>
            </w:pPr>
            <w:pPr>
              <w:spacing w:after="16"/>
            </w:pPr>
            <w:r>
              <w:t xml:space="preserve">and so</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This technique does</w:t>
            </w:r>
            <w:r>
              <w:t xml:space="preserve"> </w:t>
            </w:r>
            <w:r>
              <w:rPr>
                <w:b/>
                <w:bCs/>
              </w:rPr>
              <w:t xml:space="preserve">not</w:t>
            </w:r>
            <w:r>
              <w:t xml:space="preserve"> </w:t>
            </w:r>
            <w:r>
              <w:t xml:space="preserve">work for all functions in a denominator without the use of other rules. For instance, consider the function</w:t>
            </w:r>
          </w:p>
          <w:p>
            <w:pPr>
              <w:pStyle w:val="BodyText"/>
            </w:pPr>
            <m:oMathPara>
              <m:oMathParaPr>
                <m:jc m:val="center"/>
              </m:oMathParaP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m:oMathPara>
          </w:p>
          <w:p>
            <w:pPr>
              <w:pStyle w:val="FirstParagraph"/>
            </w:pPr>
            <w:r>
              <w:t xml:space="preserve">There are two ways you can differentiate this function with respect to</w:t>
            </w:r>
            <w:r>
              <w:t xml:space="preserve"> </w:t>
            </w:r>
            <m:oMath>
              <m:r>
                <m:t>x</m:t>
              </m:r>
            </m:oMath>
            <w:r>
              <w:t xml:space="preserve">:</w:t>
            </w:r>
          </w:p>
          <w:p>
            <w:pPr>
              <w:numPr>
                <w:ilvl w:val="0"/>
                <w:numId w:val="1003"/>
              </w:numPr>
            </w:pPr>
            <w:r>
              <w:t xml:space="preserve">use the</w:t>
            </w:r>
            <w:r>
              <w:t xml:space="preserve"> </w:t>
            </w:r>
            <w:r>
              <w:rPr>
                <w:b/>
                <w:bCs/>
              </w:rPr>
              <w:t xml:space="preserve">quotient rule</w:t>
            </w:r>
            <w:r>
              <w:t xml:space="preserve"> </w:t>
            </w:r>
            <w:r>
              <w:t xml:space="preserve">which deals with functions of the form</w:t>
            </w:r>
            <w:r>
              <w:t xml:space="preserve"> </w:t>
            </w:r>
            <m:oMath>
              <m:f>
                <m:fPr>
                  <m:type m:val="bar"/>
                </m:fPr>
                <m:num>
                  <m:r>
                    <m:t>u</m:t>
                  </m:r>
                  <m:d>
                    <m:dPr>
                      <m:begChr m:val="("/>
                      <m:endChr m:val=")"/>
                      <m:sepChr m:val=""/>
                      <m:grow/>
                    </m:dPr>
                    <m:e>
                      <m:r>
                        <m:t>x</m:t>
                      </m:r>
                    </m:e>
                  </m:d>
                </m:num>
                <m:den>
                  <m:r>
                    <m:t>v</m:t>
                  </m:r>
                  <m:d>
                    <m:dPr>
                      <m:begChr m:val="("/>
                      <m:endChr m:val=")"/>
                      <m:sepChr m:val=""/>
                      <m:grow/>
                    </m:dPr>
                    <m:e>
                      <m:r>
                        <m:t>x</m:t>
                      </m:r>
                    </m:e>
                  </m:d>
                </m:den>
              </m:f>
            </m:oMath>
            <w:r>
              <w:t xml:space="preserve"> </w:t>
            </w:r>
            <w:r>
              <w:t xml:space="preserve">- see</w:t>
            </w:r>
            <w:r>
              <w:t xml:space="preserve"> </w:t>
            </w:r>
            <w:hyperlink r:id="rId22">
              <w:r>
                <w:rPr>
                  <w:rStyle w:val="Hyperlink"/>
                </w:rPr>
                <w:t xml:space="preserve">Guide: The quotient rule</w:t>
              </w:r>
            </w:hyperlink>
            <w:r>
              <w:t xml:space="preserve"> </w:t>
            </w:r>
            <w:r>
              <w:t xml:space="preserve">(where this function is Example 3) for more, or</w:t>
            </w:r>
          </w:p>
          <w:p>
            <w:pPr>
              <w:numPr>
                <w:ilvl w:val="0"/>
                <w:numId w:val="1003"/>
              </w:numPr>
            </w:pPr>
            <w:r>
              <w:t xml:space="preserve">write</w:t>
            </w:r>
            <w:r>
              <w:t xml:space="preserve"> </w:t>
            </w:r>
            <m:oMath>
              <m:r>
                <m:t>f</m:t>
              </m:r>
              <m:d>
                <m:dPr>
                  <m:begChr m:val="("/>
                  <m:endChr m:val=")"/>
                  <m:sepChr m:val=""/>
                  <m:grow/>
                </m:dPr>
                <m:e>
                  <m:r>
                    <m:t>x</m:t>
                  </m:r>
                </m:e>
              </m:d>
              <m:r>
                <m:rPr>
                  <m:sty m:val="p"/>
                </m:rPr>
                <m:t>=</m:t>
              </m:r>
              <m:sSup>
                <m:e>
                  <m:r>
                    <m:t>x</m:t>
                  </m:r>
                </m:e>
                <m:sup>
                  <m:r>
                    <m:t>5</m:t>
                  </m:r>
                </m:sup>
              </m:sSup>
              <m:r>
                <m:rPr>
                  <m:sty m:val="p"/>
                </m:rPr>
                <m:t>⋅</m:t>
              </m:r>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then use the product rule together with the</w:t>
            </w:r>
            <w:r>
              <w:t xml:space="preserve"> </w:t>
            </w:r>
            <w:r>
              <w:rPr>
                <w:b/>
                <w:bCs/>
              </w:rPr>
              <w:t xml:space="preserve">chain rule</w:t>
            </w:r>
            <w:r>
              <w:t xml:space="preserve"> </w:t>
            </w:r>
            <w:r>
              <w:t xml:space="preserve">to differentiate the composite function</w:t>
            </w:r>
            <w:r>
              <w:t xml:space="preserve"> </w:t>
            </w:r>
            <m:oMath>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w:t>
            </w:r>
            <w:r>
              <w:t xml:space="preserve">(see</w:t>
            </w:r>
            <w:r>
              <w:t xml:space="preserve"> </w:t>
            </w:r>
            <w:hyperlink r:id="rId23">
              <w:r>
                <w:rPr>
                  <w:rStyle w:val="Hyperlink"/>
                </w:rPr>
                <w:t xml:space="preserve">Guide: The chain rule</w:t>
              </w:r>
            </w:hyperlink>
            <w:r>
              <w:t xml:space="preserve"> </w:t>
            </w:r>
            <w:r>
              <w:t xml:space="preserve">for more).</w:t>
            </w:r>
          </w:p>
          <w:p>
            <w:pPr>
              <w:pStyle w:val="FirstParagraph"/>
            </w:pPr>
            <w:pPr>
              <w:spacing w:after="16"/>
            </w:pPr>
            <w:r>
              <w:t xml:space="preserve">In particular, you cannot only use the product rule to differentiate</w:t>
            </w:r>
            <w:r>
              <w:t xml:space="preserve"> </w:t>
            </w:r>
            <m:oMath>
              <m:r>
                <m:t>f</m:t>
              </m:r>
              <m:d>
                <m:dPr>
                  <m:begChr m:val="("/>
                  <m:endChr m:val=")"/>
                  <m:sepChr m:val=""/>
                  <m:grow/>
                </m:dPr>
                <m:e>
                  <m:r>
                    <m:t>x</m:t>
                  </m:r>
                </m:e>
              </m:d>
            </m:oMath>
            <w:r>
              <w:t xml:space="preserve"> </w:t>
            </w:r>
            <w:r>
              <w:t xml:space="preserve">in this case.</w:t>
            </w:r>
          </w:p>
        </w:tc>
      </w:tr>
    </w:tbl>
    <w:p>
      <w:pPr>
        <w:pStyle w:val="BodyText"/>
      </w:pPr>
      <w:r>
        <w:t xml:space="preserve">Here’s an example that again could use a rewrite before differentiating. This will save you a whole other application of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It seems here that you will have to use the product rule twice; once on the</w:t>
            </w:r>
            <w:r>
              <w:t xml:space="preserve"> </w:t>
            </w:r>
            <m:oMath>
              <m:r>
                <m:t>4</m:t>
              </m:r>
              <m:sSup>
                <m:e>
                  <m:r>
                    <m:t>t</m:t>
                  </m:r>
                </m:e>
                <m:sup>
                  <m:r>
                    <m:t>4</m:t>
                  </m:r>
                </m:sup>
              </m:sSup>
              <m:r>
                <m:rPr>
                  <m:sty m:val="p"/>
                </m:rPr>
                <m:t>cos</m:t>
              </m:r>
              <m:d>
                <m:dPr>
                  <m:begChr m:val="("/>
                  <m:endChr m:val=")"/>
                  <m:sepChr m:val=""/>
                  <m:grow/>
                </m:dPr>
                <m:e>
                  <m:r>
                    <m:t>4</m:t>
                  </m:r>
                  <m:r>
                    <m:t>t</m:t>
                  </m:r>
                </m:e>
              </m:d>
            </m:oMath>
            <w:r>
              <w:t xml:space="preserve"> </w:t>
            </w:r>
            <w:r>
              <w:t xml:space="preserve">term, and once on the</w:t>
            </w:r>
            <w:r>
              <w:t xml:space="preserve"> </w:t>
            </w:r>
            <m:oMath>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term. However, you could notice here that</w:t>
            </w:r>
            <w:r>
              <w:t xml:space="preserve"> </w:t>
            </w:r>
            <m:oMath>
              <m:r>
                <m:rPr>
                  <m:sty m:val="p"/>
                </m:rPr>
                <m:t>cos</m:t>
              </m:r>
              <m:d>
                <m:dPr>
                  <m:begChr m:val="("/>
                  <m:endChr m:val=")"/>
                  <m:sepChr m:val=""/>
                  <m:grow/>
                </m:dPr>
                <m:e>
                  <m:r>
                    <m:t>4</m:t>
                  </m:r>
                  <m:r>
                    <m:t>t</m:t>
                  </m:r>
                </m:e>
              </m:d>
            </m:oMath>
            <w:r>
              <w:t xml:space="preserve"> </w:t>
            </w:r>
            <w:r>
              <w:t xml:space="preserve">is common to both terms, and so you can factorize. This gives</w:t>
            </w:r>
          </w:p>
          <w:p>
            <w:pPr>
              <w:pStyle w:val="BodyText"/>
            </w:pPr>
            <m:oMathPara>
              <m:oMathParaPr>
                <m:jc m:val="center"/>
              </m:oMathParaP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cos</m:t>
                </m:r>
                <m:d>
                  <m:dPr>
                    <m:begChr m:val="("/>
                    <m:endChr m:val=")"/>
                    <m:sepChr m:val=""/>
                    <m:grow/>
                  </m:dPr>
                  <m:e>
                    <m:r>
                      <m:t>4</m:t>
                    </m:r>
                    <m:r>
                      <m:t>t</m:t>
                    </m:r>
                  </m:e>
                </m:d>
                <m:r>
                  <m:rPr>
                    <m:sty m:val="p"/>
                  </m:rPr>
                  <m:t>.</m:t>
                </m:r>
              </m:oMath>
            </m:oMathPara>
          </w:p>
          <w:p>
            <w:pPr>
              <w:pStyle w:val="FirstParagraph"/>
            </w:pPr>
            <w:r>
              <w:t xml:space="preserve">You can now differentiate</w:t>
            </w:r>
            <w:r>
              <w:t xml:space="preserve"> </w:t>
            </w:r>
            <m:oMath>
              <m:r>
                <m:t>f</m:t>
              </m:r>
              <m:d>
                <m:dPr>
                  <m:begChr m:val="("/>
                  <m:endChr m:val=")"/>
                  <m:sepChr m:val=""/>
                  <m:grow/>
                </m:dPr>
                <m:e>
                  <m:r>
                    <m:t>t</m:t>
                  </m:r>
                </m:e>
              </m:d>
            </m:oMath>
            <w:r>
              <w:t xml:space="preserve"> </w:t>
            </w:r>
            <w:r>
              <w:t xml:space="preserve">using one application of the product rule. Set</w:t>
            </w:r>
            <w:r>
              <w:t xml:space="preserve"> </w:t>
            </w:r>
            <m:oMath>
              <m:r>
                <m:t>u</m:t>
              </m:r>
              <m:d>
                <m:dPr>
                  <m:begChr m:val="("/>
                  <m:endChr m:val=")"/>
                  <m:sepChr m:val=""/>
                  <m:grow/>
                </m:dPr>
                <m:e>
                  <m:r>
                    <m:t>t</m:t>
                  </m:r>
                </m:e>
              </m:d>
              <m:r>
                <m:rPr>
                  <m:sty m:val="p"/>
                </m:rPr>
                <m:t>=</m:t>
              </m:r>
              <m:r>
                <m:t>4</m:t>
              </m:r>
              <m:sSup>
                <m:e>
                  <m:r>
                    <m:t>t</m:t>
                  </m:r>
                </m:e>
                <m:sup>
                  <m:r>
                    <m:t>4</m:t>
                  </m:r>
                </m:sup>
              </m:sSup>
              <m:r>
                <m:rPr>
                  <m:sty m:val="p"/>
                </m:rPr>
                <m:t>+</m:t>
              </m:r>
              <m:sSup>
                <m:e>
                  <m:r>
                    <m:t>e</m:t>
                  </m:r>
                </m:e>
                <m:sup>
                  <m:r>
                    <m:rPr>
                      <m:sty m:val="p"/>
                    </m:rPr>
                    <m:t>−</m:t>
                  </m:r>
                  <m:r>
                    <m:t>4</m:t>
                  </m:r>
                  <m:r>
                    <m:t>t</m:t>
                  </m:r>
                </m:sup>
              </m:sSup>
            </m:oMath>
            <w:r>
              <w:t xml:space="preserve"> </w:t>
            </w:r>
            <w:r>
              <w:t xml:space="preserve">and</w:t>
            </w:r>
            <w:r>
              <w:t xml:space="preserve"> </w:t>
            </w:r>
            <m:oMath>
              <m:r>
                <m:t>v</m:t>
              </m:r>
              <m:d>
                <m:dPr>
                  <m:begChr m:val="("/>
                  <m:endChr m:val=")"/>
                  <m:sepChr m:val=""/>
                  <m:grow/>
                </m:dPr>
                <m:e>
                  <m:r>
                    <m:t>t</m:t>
                  </m:r>
                </m:e>
              </m:d>
              <m:r>
                <m:rPr>
                  <m:sty m:val="p"/>
                </m:rPr>
                <m:t>=</m:t>
              </m:r>
              <m:r>
                <m:rPr>
                  <m:sty m:val="p"/>
                </m:rPr>
                <m:t>cos</m:t>
              </m:r>
              <m:d>
                <m:dPr>
                  <m:begChr m:val="("/>
                  <m:endChr m:val=")"/>
                  <m:sepChr m:val=""/>
                  <m:grow/>
                </m:dPr>
                <m:e>
                  <m:r>
                    <m:t>4</m:t>
                  </m:r>
                  <m:r>
                    <m:t>t</m:t>
                  </m:r>
                </m:e>
              </m:d>
            </m:oMath>
            <w:r>
              <w:t xml:space="preserve">; it follows that</w:t>
            </w:r>
            <w:r>
              <w:t xml:space="preserve"> </w:t>
            </w:r>
            <m:oMath>
              <m:r>
                <m:t>u</m:t>
              </m:r>
              <m:r>
                <m:rPr>
                  <m:sty m:val="p"/>
                </m:rPr>
                <m:t>′</m:t>
              </m:r>
              <m:d>
                <m:dPr>
                  <m:begChr m:val="("/>
                  <m:endChr m:val=")"/>
                  <m:sepChr m:val=""/>
                  <m:grow/>
                </m:dPr>
                <m:e>
                  <m:r>
                    <m:t>t</m:t>
                  </m:r>
                </m:e>
              </m:d>
              <m:r>
                <m:rPr>
                  <m:sty m:val="p"/>
                </m:rPr>
                <m:t>=</m:t>
              </m:r>
              <m:r>
                <m:t>16</m:t>
              </m:r>
              <m:sSup>
                <m:e>
                  <m:r>
                    <m:t>t</m:t>
                  </m:r>
                </m:e>
                <m:sup>
                  <m:r>
                    <m:t>3</m:t>
                  </m:r>
                </m:sup>
              </m:sSup>
              <m:r>
                <m:rPr>
                  <m:sty m:val="p"/>
                </m:rPr>
                <m:t>−</m:t>
              </m:r>
              <m:r>
                <m:t>4</m:t>
              </m:r>
              <m:sSup>
                <m:e>
                  <m:r>
                    <m:t>e</m:t>
                  </m:r>
                </m:e>
                <m:sup>
                  <m:r>
                    <m:rPr>
                      <m:sty m:val="p"/>
                    </m:rPr>
                    <m:t>−</m:t>
                  </m:r>
                  <m:r>
                    <m:t>4</m:t>
                  </m:r>
                  <m:r>
                    <m:t>t</m:t>
                  </m:r>
                </m:sup>
              </m:sSup>
            </m:oMath>
            <w:r>
              <w:t xml:space="preserve"> </w:t>
            </w:r>
            <w:r>
              <w:t xml:space="preserve">and</w:t>
            </w:r>
            <w:r>
              <w:t xml:space="preserve"> </w:t>
            </w:r>
            <m:oMath>
              <m:r>
                <m:t>v</m:t>
              </m:r>
              <m:r>
                <m:rPr>
                  <m:sty m:val="p"/>
                </m:rPr>
                <m:t>′</m:t>
              </m:r>
              <m:d>
                <m:dPr>
                  <m:begChr m:val="("/>
                  <m:endChr m:val=")"/>
                  <m:sepChr m:val=""/>
                  <m:grow/>
                </m:dPr>
                <m:e>
                  <m:r>
                    <m:t>t</m:t>
                  </m:r>
                </m:e>
              </m:d>
              <m:r>
                <m:rPr>
                  <m:sty m:val="p"/>
                </m:rPr>
                <m:t>=</m:t>
              </m:r>
              <m:r>
                <m:rPr>
                  <m:sty m:val="p"/>
                </m:rPr>
                <m:t>−</m:t>
              </m:r>
              <m:r>
                <m:t>4</m:t>
              </m:r>
              <m:r>
                <m:rPr>
                  <m:sty m:val="p"/>
                </m:rPr>
                <m:t>sin</m:t>
              </m:r>
              <m:d>
                <m:dPr>
                  <m:begChr m:val="("/>
                  <m:endChr m:val=")"/>
                  <m:sepChr m:val=""/>
                  <m:grow/>
                </m:dPr>
                <m:e>
                  <m:r>
                    <m:t>4</m:t>
                  </m:r>
                  <m:r>
                    <m:t>t</m:t>
                  </m:r>
                </m:e>
              </m:d>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t</m:t>
                          </m:r>
                        </m:e>
                      </m:d>
                    </m:e>
                    <m:e>
                      <m:r>
                        <m:rPr>
                          <m:sty m:val="p"/>
                        </m:rPr>
                        <m:t>=</m:t>
                      </m:r>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d>
                        <m:dPr>
                          <m:begChr m:val="("/>
                          <m:endChr m:val=")"/>
                          <m:sepChr m:val=""/>
                          <m:grow/>
                        </m:dPr>
                        <m:e>
                          <m:r>
                            <m:rPr>
                              <m:sty m:val="p"/>
                            </m:rPr>
                            <m:t>cos</m:t>
                          </m:r>
                          <m:d>
                            <m:dPr>
                              <m:begChr m:val="("/>
                              <m:endChr m:val=")"/>
                              <m:sepChr m:val=""/>
                              <m:grow/>
                            </m:dPr>
                            <m:e>
                              <m:r>
                                <m:t>4</m:t>
                              </m:r>
                              <m:r>
                                <m:t>t</m:t>
                              </m:r>
                            </m:e>
                          </m:d>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d>
                        <m:dPr>
                          <m:begChr m:val="("/>
                          <m:endChr m:val=")"/>
                          <m:sepChr m:val=""/>
                          <m:grow/>
                        </m:dPr>
                        <m:e>
                          <m:r>
                            <m:rPr>
                              <m:sty m:val="p"/>
                            </m:rPr>
                            <m:t>−</m:t>
                          </m:r>
                          <m:r>
                            <m:t>4</m:t>
                          </m:r>
                          <m:r>
                            <m:rPr>
                              <m:sty m:val="p"/>
                            </m:rPr>
                            <m:t>sin</m:t>
                          </m:r>
                          <m:d>
                            <m:dPr>
                              <m:begChr m:val="("/>
                              <m:endChr m:val=")"/>
                              <m:sepChr m:val=""/>
                              <m:grow/>
                            </m:dPr>
                            <m:e>
                              <m:r>
                                <m:t>4</m:t>
                              </m:r>
                              <m:r>
                                <m:t>t</m:t>
                              </m:r>
                            </m:e>
                          </m:d>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r>
                        <m:rPr>
                          <m:sty m:val="p"/>
                        </m:rPr>
                        <m:t>cos</m:t>
                      </m:r>
                      <m:d>
                        <m:dPr>
                          <m:begChr m:val="("/>
                          <m:endChr m:val=")"/>
                          <m:sepChr m:val=""/>
                          <m:grow/>
                        </m:dPr>
                        <m:e>
                          <m:r>
                            <m:t>4</m:t>
                          </m:r>
                          <m:r>
                            <m:t>t</m:t>
                          </m:r>
                        </m:e>
                      </m:d>
                      <m:r>
                        <m:rPr>
                          <m:sty m:val="p"/>
                        </m:rPr>
                        <m:t>−</m:t>
                      </m:r>
                      <m:r>
                        <m:t>4</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sin</m:t>
                      </m:r>
                      <m:d>
                        <m:dPr>
                          <m:begChr m:val="("/>
                          <m:endChr m:val=")"/>
                          <m:sepChr m:val=""/>
                          <m:grow/>
                        </m:dPr>
                        <m:e>
                          <m:r>
                            <m:t>4</m:t>
                          </m:r>
                          <m:r>
                            <m:t>t</m:t>
                          </m:r>
                        </m:e>
                      </m:d>
                    </m:e>
                  </m:mr>
                </m:m>
              </m:oMath>
            </m:oMathPara>
          </w:p>
          <w:p>
            <w:pPr>
              <w:pStyle w:val="FirstParagraph"/>
            </w:pPr>
            <w:pPr>
              <w:spacing w:after="16"/>
            </w:pPr>
            <w:r>
              <w:t xml:space="preserve">and this is a final answer. You could factorize this in any number of different ways; but the amount of times using the product rule can be minimized!</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warning.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that has terms in brackets multiplied together,</w:t>
            </w:r>
            <w:r>
              <w:t xml:space="preserve"> </w:t>
            </w:r>
            <w:r>
              <w:rPr>
                <w:b/>
                <w:bCs/>
              </w:rPr>
              <w:t xml:space="preserve">don’t expand the brackets!</w:t>
            </w:r>
            <w:r>
              <w:t xml:space="preserve"> </w:t>
            </w:r>
            <w:r>
              <w:t xml:space="preserve">This not only leads to extra work (and more opportunities for mistakes), but it will also result in using the product rule more times than is necessary.</w:t>
            </w:r>
          </w:p>
        </w:tc>
      </w:tr>
    </w:tbl>
    <w:p>
      <w:pPr>
        <w:pStyle w:val="BodyText"/>
      </w:pPr>
      <w:r>
        <w:t xml:space="preserve">Finally, here’s an example where a second application of the product rule is unavoidable.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y</m:t>
              </m:r>
              <m:r>
                <m:rPr>
                  <m:sty m:val="p"/>
                </m:rPr>
                <m:t>=</m:t>
              </m:r>
              <m:sSup>
                <m:e>
                  <m:r>
                    <m:t>e</m:t>
                  </m:r>
                </m:e>
                <m:sup>
                  <m:r>
                    <m:t>x</m:t>
                  </m:r>
                </m:sup>
              </m:sSup>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w:t>
            </w:r>
          </w:p>
          <w:p>
            <w:pPr>
              <w:pStyle w:val="BodyText"/>
            </w:pPr>
            <w:r>
              <w:t xml:space="preserve">In this case,</w:t>
            </w:r>
            <w:r>
              <w:t xml:space="preserve"> </w:t>
            </w:r>
            <m:oMath>
              <m:r>
                <m:t>y</m:t>
              </m:r>
            </m:oMath>
            <w:r>
              <w:t xml:space="preserve"> </w:t>
            </w:r>
            <w:r>
              <w:t xml:space="preserve">is a product of</w:t>
            </w:r>
            <w:r>
              <w:t xml:space="preserve"> </w:t>
            </w:r>
            <w:r>
              <w:rPr>
                <w:b/>
                <w:bCs/>
              </w:rPr>
              <w:t xml:space="preserve">three</w:t>
            </w:r>
            <w:r>
              <w:t xml:space="preserve"> </w:t>
            </w:r>
            <w:r>
              <w:t xml:space="preserve">distinct functions. The only option is to take either</w:t>
            </w:r>
            <w:r>
              <w:t xml:space="preserve"> </w:t>
            </w:r>
            <m:oMath>
              <m:r>
                <m:t>u</m:t>
              </m:r>
              <m:d>
                <m:dPr>
                  <m:begChr m:val="("/>
                  <m:endChr m:val=")"/>
                  <m:sepChr m:val=""/>
                  <m:grow/>
                </m:dPr>
                <m:e>
                  <m:r>
                    <m:t>x</m:t>
                  </m:r>
                </m:e>
              </m:d>
            </m:oMath>
            <w:r>
              <w:t xml:space="preserve"> </w:t>
            </w:r>
            <w:r>
              <w:t xml:space="preserve">or</w:t>
            </w:r>
            <w:r>
              <w:t xml:space="preserve"> </w:t>
            </w:r>
            <m:oMath>
              <m:r>
                <m:t>v</m:t>
              </m:r>
              <m:d>
                <m:dPr>
                  <m:begChr m:val="("/>
                  <m:endChr m:val=")"/>
                  <m:sepChr m:val=""/>
                  <m:grow/>
                </m:dPr>
                <m:e>
                  <m:r>
                    <m:t>x</m:t>
                  </m:r>
                </m:e>
              </m:d>
            </m:oMath>
            <w:r>
              <w:t xml:space="preserve"> </w:t>
            </w:r>
            <w:r>
              <w:t xml:space="preserve">as a product of two functions, and then use the product rule to find that derivative. Let’s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(The other three potential choices are perfectly acceptable!)</w:t>
            </w:r>
          </w:p>
          <w:p>
            <w:pPr>
              <w:pStyle w:val="BodyText"/>
            </w:pPr>
            <w:r>
              <w:t xml:space="preserve">Now, you can differentiate both of these with respect to</w:t>
            </w:r>
            <w:r>
              <w:t xml:space="preserve"> </w:t>
            </w:r>
            <m:oMath>
              <m:r>
                <m:t>x</m:t>
              </m:r>
            </m:oMath>
            <w:r>
              <w:t xml:space="preserve">:</w:t>
            </w:r>
          </w:p>
          <w:p>
            <w:pPr>
              <w:numPr>
                <w:ilvl w:val="0"/>
                <w:numId w:val="1004"/>
              </w:numPr>
            </w:pPr>
            <w:r>
              <w:t xml:space="preserve">when</w:t>
            </w:r>
            <w:r>
              <w:t xml:space="preserve"> </w:t>
            </w:r>
            <m:oMath>
              <m:r>
                <m:t>u</m:t>
              </m:r>
              <m:d>
                <m:dPr>
                  <m:begChr m:val="("/>
                  <m:endChr m:val=")"/>
                  <m:sepChr m:val=""/>
                  <m:grow/>
                </m:dPr>
                <m:e>
                  <m:r>
                    <m:t>x</m:t>
                  </m:r>
                </m:e>
              </m:d>
              <m:r>
                <m:rPr>
                  <m:sty m:val="p"/>
                </m:rPr>
                <m:t>=</m:t>
              </m:r>
              <m:sSup>
                <m:e>
                  <m:r>
                    <m:t>e</m:t>
                  </m:r>
                </m:e>
                <m:sup>
                  <m:r>
                    <m:t>x</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(thanks to the indestructibility of</w:t>
            </w:r>
            <w:r>
              <w:t xml:space="preserve"> </w:t>
            </w:r>
            <m:oMath>
              <m:sSup>
                <m:e>
                  <m:r>
                    <m:t>e</m:t>
                  </m:r>
                </m:e>
                <m:sup>
                  <m:r>
                    <m:t>x</m:t>
                  </m:r>
                </m:sup>
              </m:sSup>
            </m:oMath>
            <w:r>
              <w:t xml:space="preserve">).</w:t>
            </w:r>
          </w:p>
          <w:p>
            <w:pPr>
              <w:numPr>
                <w:ilvl w:val="0"/>
                <w:numId w:val="1004"/>
              </w:numPr>
            </w:pPr>
            <w:r>
              <w:t xml:space="preserve">Now, when</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what is</w:t>
            </w:r>
            <w:r>
              <w:t xml:space="preserve"> </w:t>
            </w:r>
            <m:oMath>
              <m:r>
                <m:t>v</m:t>
              </m:r>
              <m:r>
                <m:rPr>
                  <m:sty m:val="p"/>
                </m:rPr>
                <m:t>′</m:t>
              </m:r>
              <m:d>
                <m:dPr>
                  <m:begChr m:val="("/>
                  <m:endChr m:val=")"/>
                  <m:sepChr m:val=""/>
                  <m:grow/>
                </m:dPr>
                <m:e>
                  <m:r>
                    <m:t>x</m:t>
                  </m:r>
                </m:e>
              </m:d>
            </m:oMath>
            <w:r>
              <w:t xml:space="preserve">? You’re going to have to use the product rule to find out! In this case, you’re going to have to pick different names for the functions, since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have been used already. (The product rule still works fine even with different names.) In this case - since</w:t>
            </w:r>
            <w:r>
              <w:t xml:space="preserve"> </w:t>
            </w:r>
            <m:oMath>
              <m:r>
                <m:t>f</m:t>
              </m:r>
            </m:oMath>
            <w:r>
              <w:t xml:space="preserve"> </w:t>
            </w:r>
            <w:r>
              <w:t xml:space="preserve">has not yet been used - you can set</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w:t>
            </w:r>
            <w:r>
              <w:t xml:space="preserve">and</w:t>
            </w:r>
            <w:r>
              <w:t xml:space="preserve"> </w:t>
            </w:r>
            <m:oMath>
              <m:r>
                <m:t>g</m:t>
              </m:r>
              <m:d>
                <m:dPr>
                  <m:begChr m:val="("/>
                  <m:endChr m:val=")"/>
                  <m:sepChr m:val=""/>
                  <m:grow/>
                </m:dPr>
                <m:e>
                  <m:r>
                    <m:t>x</m:t>
                  </m:r>
                </m:e>
              </m:d>
              <m:r>
                <m:rPr>
                  <m:sty m:val="p"/>
                </m:rPr>
                <m:t>=</m:t>
              </m:r>
              <m:r>
                <m:rPr>
                  <m:sty m:val="p"/>
                </m:rPr>
                <m:t>cos</m:t>
              </m:r>
              <m:d>
                <m:dPr>
                  <m:begChr m:val="("/>
                  <m:endChr m:val=")"/>
                  <m:sepChr m:val=""/>
                  <m:grow/>
                </m:dPr>
                <m:e>
                  <m:r>
                    <m:t>4</m:t>
                  </m:r>
                  <m:r>
                    <m:t>x</m:t>
                  </m:r>
                </m:e>
              </m:d>
            </m:oMath>
            <w:r>
              <w:t xml:space="preserve">. Therefore</w:t>
            </w:r>
            <w:r>
              <w:t xml:space="preserve"> </w:t>
            </w:r>
            <m:oMath>
              <m:r>
                <m:t>f</m:t>
              </m:r>
              <m:r>
                <m:rPr>
                  <m:sty m:val="p"/>
                </m:rPr>
                <m:t>′</m:t>
              </m:r>
              <m:d>
                <m:dPr>
                  <m:begChr m:val="("/>
                  <m:endChr m:val=")"/>
                  <m:sepChr m:val=""/>
                  <m:grow/>
                </m:dPr>
                <m:e>
                  <m:r>
                    <m:t>x</m:t>
                  </m:r>
                </m:e>
              </m:d>
              <m:r>
                <m:rPr>
                  <m:sty m:val="p"/>
                </m:rPr>
                <m:t>=</m:t>
              </m:r>
              <m:r>
                <m:t>2</m:t>
              </m:r>
              <m:r>
                <m:rPr>
                  <m:sty m:val="p"/>
                </m:rPr>
                <m:t>cos</m:t>
              </m:r>
              <m:d>
                <m:dPr>
                  <m:begChr m:val="("/>
                  <m:endChr m:val=")"/>
                  <m:sepChr m:val=""/>
                  <m:grow/>
                </m:dPr>
                <m:e>
                  <m:r>
                    <m:t>2</m:t>
                  </m:r>
                  <m:r>
                    <m:t>x</m:t>
                  </m:r>
                </m:e>
              </m:d>
            </m:oMath>
            <w:r>
              <w:t xml:space="preserve"> </w:t>
            </w:r>
            <w:r>
              <w:t xml:space="preserve">and</w:t>
            </w:r>
            <w:r>
              <w:t xml:space="preserve"> </w:t>
            </w:r>
            <m:oMath>
              <m:r>
                <m:t>g</m:t>
              </m:r>
              <m:r>
                <m:rPr>
                  <m:sty m:val="p"/>
                </m:rPr>
                <m:t>′</m:t>
              </m:r>
              <m:d>
                <m:dPr>
                  <m:begChr m:val="("/>
                  <m:endChr m:val=")"/>
                  <m:sepChr m:val=""/>
                  <m:grow/>
                </m:dPr>
                <m:e>
                  <m:r>
                    <m:t>x</m:t>
                  </m:r>
                </m:e>
              </m:d>
              <m:r>
                <m:rPr>
                  <m:sty m:val="p"/>
                </m:rPr>
                <m:t>=</m:t>
              </m:r>
              <m:r>
                <m:rPr>
                  <m:sty m:val="p"/>
                </m:rPr>
                <m:t>−</m:t>
              </m:r>
              <m:r>
                <m:t>4</m:t>
              </m:r>
              <m:r>
                <m:rPr>
                  <m:sty m:val="p"/>
                </m:rPr>
                <m:t>sin</m:t>
              </m:r>
              <m:d>
                <m:dPr>
                  <m:begChr m:val="("/>
                  <m:endChr m:val=")"/>
                  <m:sepChr m:val=""/>
                  <m:grow/>
                </m:dPr>
                <m:e>
                  <m:r>
                    <m:t>4</m:t>
                  </m:r>
                  <m:r>
                    <m:t>x</m:t>
                  </m:r>
                </m:e>
              </m:d>
            </m:oMath>
            <w:r>
              <w:t xml:space="preserve">.</w:t>
            </w:r>
          </w:p>
          <w:p>
            <w:pPr>
              <w:numPr>
                <w:ilvl w:val="0"/>
                <w:numId w:val="1000"/>
              </w:numPr>
            </w:pPr>
            <w:r>
              <w:t xml:space="preserve">You can use the product rule to say that</w:t>
            </w:r>
          </w:p>
          <w:p>
            <w:pPr>
              <w:pStyle w:val="BodyText"/>
            </w:pPr>
            <m:oMathPara>
              <m:oMathParaPr>
                <m:jc m:val="center"/>
              </m:oMathParaPr>
              <m:oMath>
                <m:m>
                  <m:mPr>
                    <m:baseJc m:val="center"/>
                    <m:plcHide m:val="on"/>
                    <m:mcs>
                      <m:mc>
                        <m:mcPr>
                          <m:mcJc m:val="right"/>
                          <m:count m:val="1"/>
                        </m:mcPr>
                      </m:mc>
                      <m:mc>
                        <m:mcPr>
                          <m:mcJc m:val="left"/>
                          <m:count m:val="1"/>
                        </m:mcPr>
                      </m:mc>
                    </m:mcs>
                  </m:mPr>
                  <m:mr>
                    <m:e>
                      <m:r>
                        <m:t>v</m:t>
                      </m:r>
                      <m:r>
                        <m:rPr>
                          <m:sty m:val="p"/>
                        </m:rPr>
                        <m:t>′</m:t>
                      </m:r>
                      <m:d>
                        <m:dPr>
                          <m:begChr m:val="("/>
                          <m:endChr m:val=")"/>
                          <m:sepChr m:val=""/>
                          <m:grow/>
                        </m:dPr>
                        <m:e>
                          <m:r>
                            <m:t>x</m:t>
                          </m:r>
                        </m:e>
                      </m:d>
                    </m:e>
                    <m:e>
                      <m:r>
                        <m:rPr>
                          <m:sty m:val="p"/>
                        </m:rPr>
                        <m:t>=</m:t>
                      </m:r>
                      <m:r>
                        <m:t>f</m:t>
                      </m:r>
                      <m:r>
                        <m:rPr>
                          <m:sty m:val="p"/>
                        </m:rPr>
                        <m:t>′</m:t>
                      </m:r>
                      <m:d>
                        <m:dPr>
                          <m:begChr m:val="("/>
                          <m:endChr m:val=")"/>
                          <m:sepChr m:val=""/>
                          <m:grow/>
                        </m:dPr>
                        <m:e>
                          <m:r>
                            <m:t>x</m:t>
                          </m:r>
                        </m:e>
                      </m:d>
                      <m:r>
                        <m:t>g</m:t>
                      </m:r>
                      <m:d>
                        <m:dPr>
                          <m:begChr m:val="("/>
                          <m:endChr m:val=")"/>
                          <m:sepChr m:val=""/>
                          <m:grow/>
                        </m:dPr>
                        <m:e>
                          <m:r>
                            <m:t>x</m:t>
                          </m:r>
                        </m:e>
                      </m:d>
                      <m:r>
                        <m:rPr>
                          <m:sty m:val="p"/>
                        </m:rPr>
                        <m:t>+</m:t>
                      </m:r>
                      <m:r>
                        <m:t>f</m:t>
                      </m:r>
                      <m:d>
                        <m:dPr>
                          <m:begChr m:val="("/>
                          <m:endChr m:val=")"/>
                          <m:sepChr m:val=""/>
                          <m:grow/>
                        </m:dPr>
                        <m:e>
                          <m:r>
                            <m:t>x</m:t>
                          </m:r>
                        </m:e>
                      </m:d>
                      <m:r>
                        <m:t>g</m:t>
                      </m:r>
                      <m:r>
                        <m:rPr>
                          <m:sty m:val="p"/>
                        </m:rPr>
                        <m:t>′</m:t>
                      </m:r>
                      <m:d>
                        <m:dPr>
                          <m:begChr m:val="("/>
                          <m:endChr m:val=")"/>
                          <m:sepChr m:val=""/>
                          <m:grow/>
                        </m:dPr>
                        <m:e>
                          <m:r>
                            <m:t>x</m:t>
                          </m:r>
                        </m:e>
                      </m:d>
                    </m:e>
                  </m:mr>
                  <m:mr>
                    <m:e/>
                    <m:e>
                      <m:r>
                        <m:rPr>
                          <m:sty m:val="p"/>
                        </m:rPr>
                        <m:t>=</m:t>
                      </m:r>
                      <m:d>
                        <m:dPr>
                          <m:begChr m:val="("/>
                          <m:endChr m:val=")"/>
                          <m:sepChr m:val=""/>
                          <m:grow/>
                        </m:dPr>
                        <m:e>
                          <m:r>
                            <m:t>2</m:t>
                          </m:r>
                          <m:r>
                            <m:rPr>
                              <m:sty m:val="p"/>
                            </m:rPr>
                            <m:t>cos</m:t>
                          </m:r>
                          <m:d>
                            <m:dPr>
                              <m:begChr m:val="("/>
                              <m:endChr m:val=")"/>
                              <m:sepChr m:val=""/>
                              <m:grow/>
                            </m:dPr>
                            <m:e>
                              <m:r>
                                <m:t>2</m:t>
                              </m:r>
                              <m:r>
                                <m:t>x</m:t>
                              </m:r>
                            </m:e>
                          </m:d>
                        </m:e>
                      </m:d>
                      <m:r>
                        <m:rPr>
                          <m:sty m:val="p"/>
                        </m:rPr>
                        <m:t>cos</m:t>
                      </m:r>
                      <m:d>
                        <m:dPr>
                          <m:begChr m:val="("/>
                          <m:endChr m:val=")"/>
                          <m:sepChr m:val=""/>
                          <m:grow/>
                        </m:dPr>
                        <m:e>
                          <m:r>
                            <m:t>4</m:t>
                          </m:r>
                          <m:r>
                            <m:t>x</m:t>
                          </m:r>
                        </m:e>
                      </m:d>
                      <m:r>
                        <m:rPr>
                          <m:sty m:val="p"/>
                        </m:rPr>
                        <m:t>+</m:t>
                      </m:r>
                      <m:r>
                        <m:rPr>
                          <m:sty m:val="p"/>
                        </m:rPr>
                        <m:t>sin</m:t>
                      </m:r>
                      <m:d>
                        <m:dPr>
                          <m:begChr m:val="("/>
                          <m:endChr m:val=")"/>
                          <m:sepChr m:val=""/>
                          <m:grow/>
                        </m:dPr>
                        <m:e>
                          <m:r>
                            <m:t>2</m:t>
                          </m:r>
                          <m:r>
                            <m:t>x</m:t>
                          </m:r>
                        </m:e>
                      </m:d>
                      <m:d>
                        <m:dPr>
                          <m:begChr m:val="("/>
                          <m:endChr m:val=")"/>
                          <m:sepChr m:val=""/>
                          <m:grow/>
                        </m:dPr>
                        <m:e>
                          <m:r>
                            <m:rPr>
                              <m:sty m:val="p"/>
                            </m:rPr>
                            <m:t>−</m:t>
                          </m:r>
                          <m:r>
                            <m:t>4</m:t>
                          </m:r>
                          <m:r>
                            <m:rPr>
                              <m:sty m:val="p"/>
                            </m:rPr>
                            <m:t>sin</m:t>
                          </m:r>
                          <m:d>
                            <m:dPr>
                              <m:begChr m:val="("/>
                              <m:endChr m:val=")"/>
                              <m:sepChr m:val=""/>
                              <m:grow/>
                            </m:dPr>
                            <m:e>
                              <m:r>
                                <m:t>4</m:t>
                              </m:r>
                              <m:r>
                                <m:t>x</m:t>
                              </m:r>
                            </m:e>
                          </m:d>
                        </m:e>
                      </m:d>
                    </m:e>
                  </m:mr>
                  <m:mr>
                    <m:e/>
                    <m:e>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mr>
                </m:m>
              </m:oMath>
            </m:oMathPara>
          </w:p>
          <w:p>
            <w:pPr>
              <w:pStyle w:val="FirstParagraph"/>
            </w:pPr>
            <w:r>
              <w:t xml:space="preserve">Finally, putting</w:t>
            </w:r>
            <w:r>
              <w:t xml:space="preserve"> </w:t>
            </w:r>
            <m:oMath>
              <m:r>
                <m:t>u</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w:t>
            </w:r>
            <w:r>
              <w:t xml:space="preserve">into the product rule for</w:t>
            </w:r>
            <w:r>
              <w:t xml:space="preserve"> </w:t>
            </w:r>
            <m:oMath>
              <m:r>
                <m:t>y</m:t>
              </m:r>
            </m:oMath>
            <w:r>
              <w:t xml:space="preserve"> </w:t>
            </w:r>
            <w:r>
              <w:t xml:space="preserve">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e</m:t>
                              </m:r>
                            </m:e>
                            <m:sup>
                              <m:r>
                                <m:t>x</m:t>
                              </m:r>
                            </m:sup>
                          </m:sSup>
                        </m:e>
                      </m:d>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e>
                      </m:d>
                      <m:r>
                        <m:rPr>
                          <m:sty m:val="p"/>
                        </m:rPr>
                        <m:t>+</m:t>
                      </m:r>
                      <m:d>
                        <m:dPr>
                          <m:begChr m:val="("/>
                          <m:endChr m:val=")"/>
                          <m:sepChr m:val=""/>
                          <m:grow/>
                        </m:dPr>
                        <m:e>
                          <m:sSup>
                            <m:e>
                              <m:r>
                                <m:t>e</m:t>
                              </m:r>
                            </m:e>
                            <m:sup>
                              <m:r>
                                <m:t>x</m:t>
                              </m:r>
                            </m:sup>
                          </m:sSup>
                        </m:e>
                      </m:d>
                      <m:d>
                        <m:dPr>
                          <m:begChr m:val="("/>
                          <m:endChr m:val=")"/>
                          <m:sepChr m:val=""/>
                          <m:grow/>
                        </m:dPr>
                        <m:e>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r>
                        <m:rPr>
                          <m:sty m:val="p"/>
                        </m:rPr>
                        <m:t>+</m:t>
                      </m:r>
                    </m:e>
                  </m:mr>
                  <m:mr>
                    <m:e/>
                    <m:e>
                      <m:r>
                        <m:rPr>
                          <m:sty m:val="p"/>
                        </m:rPr>
                        <m:t>=</m:t>
                      </m:r>
                      <m:sSup>
                        <m:e>
                          <m:r>
                            <m:t>e</m:t>
                          </m:r>
                        </m:e>
                        <m:sup>
                          <m:r>
                            <m:t>x</m:t>
                          </m:r>
                        </m:sup>
                      </m:sSup>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e>
                  </m:mr>
                </m:m>
              </m:oMath>
            </m:oMathPara>
          </w:p>
          <w:p>
            <w:pPr>
              <w:pStyle w:val="FirstParagraph"/>
            </w:pPr>
            <w:pPr>
              <w:spacing w:after="16"/>
            </w:pPr>
            <w:r>
              <w:t xml:space="preserve">and this (finally) is your answer.</w:t>
            </w:r>
          </w:p>
        </w:tc>
      </w:tr>
    </w:tbl>
    <w:bookmarkEnd w:id="70"/>
    <w:bookmarkStart w:id="71"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sSup>
                <m:e>
                  <m:r>
                    <m:t>x</m:t>
                  </m:r>
                </m:e>
                <m:sup>
                  <m:r>
                    <m:t>2</m:t>
                  </m:r>
                </m:sup>
              </m:sSup>
              <m:r>
                <m:rPr>
                  <m:sty m:val="p"/>
                </m:rPr>
                <m:t>cos</m:t>
              </m:r>
              <m:d>
                <m:dPr>
                  <m:begChr m:val="("/>
                  <m:endChr m:val=")"/>
                  <m:sepChr m:val=""/>
                  <m:grow/>
                </m:dPr>
                <m:e>
                  <m:r>
                    <m:t>2</m:t>
                  </m:r>
                  <m:r>
                    <m:t>x</m:t>
                  </m:r>
                </m:e>
              </m:d>
              <m:r>
                <m:t>  </m:t>
              </m:r>
              <m:r>
                <m:t>  </m:t>
              </m:r>
            </m:oMath>
          </w:p>
        </w:tc>
        <w:tc>
          <w:tcPr/>
          <w:p>
            <w:pPr>
              <w:pStyle w:val="Compact"/>
              <w:jc w:val="left"/>
            </w:pPr>
            <m:oMath>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oMath>
          </w:p>
        </w:tc>
      </w:tr>
      <w:tr>
        <w:tc>
          <w:tcPr/>
          <w:p>
            <w:pPr>
              <w:pStyle w:val="Compact"/>
              <w:jc w:val="left"/>
            </w:pPr>
            <m:oMath>
              <m:r>
                <m:t>2</m:t>
              </m:r>
              <m:sSup>
                <m:e>
                  <m:r>
                    <m:t>x</m:t>
                  </m:r>
                </m:e>
                <m:sup>
                  <m:r>
                    <m:t>3</m:t>
                  </m:r>
                </m:sup>
              </m:sSup>
              <m:r>
                <m:rPr>
                  <m:sty m:val="p"/>
                </m:rPr>
                <m:t>sin</m:t>
              </m:r>
              <m:d>
                <m:dPr>
                  <m:begChr m:val="("/>
                  <m:endChr m:val=")"/>
                  <m:sepChr m:val=""/>
                  <m:grow/>
                </m:dPr>
                <m:e>
                  <m:r>
                    <m:t>3</m:t>
                  </m:r>
                  <m:r>
                    <m:t>x</m:t>
                  </m:r>
                </m:e>
              </m:d>
              <m:r>
                <m:t>  </m:t>
              </m:r>
              <m:r>
                <m:t>  </m:t>
              </m:r>
            </m:oMath>
          </w:p>
        </w:tc>
        <w:tc>
          <w:tcPr/>
          <w:p>
            <w:pPr>
              <w:pStyle w:val="Compact"/>
              <w:jc w:val="left"/>
            </w:pPr>
            <m:oMath>
              <m:r>
                <m:t>3</m:t>
              </m:r>
              <m:sSup>
                <m:e>
                  <m:r>
                    <m:t>x</m:t>
                  </m:r>
                </m:e>
                <m:sup>
                  <m:r>
                    <m:t>2</m:t>
                  </m:r>
                </m:sup>
              </m:sSup>
              <m:r>
                <m:rPr>
                  <m:sty m:val="p"/>
                </m:rPr>
                <m:t>cos</m:t>
              </m:r>
              <m:d>
                <m:dPr>
                  <m:begChr m:val="("/>
                  <m:endChr m:val=")"/>
                  <m:sepChr m:val=""/>
                  <m:grow/>
                </m:dPr>
                <m:e>
                  <m:r>
                    <m:t>3</m:t>
                  </m:r>
                  <m:r>
                    <m:t>x</m:t>
                  </m:r>
                </m:e>
              </m:d>
              <m:r>
                <m:rPr>
                  <m:sty m:val="p"/>
                </m:rPr>
                <m:t>+</m:t>
              </m:r>
              <m:r>
                <m:t>2</m:t>
              </m:r>
              <m:r>
                <m:t>x</m:t>
              </m:r>
              <m:r>
                <m:rPr>
                  <m:sty m:val="p"/>
                </m:rPr>
                <m:t>sin</m:t>
              </m:r>
              <m:d>
                <m:dPr>
                  <m:begChr m:val="("/>
                  <m:endChr m:val=")"/>
                  <m:sepChr m:val=""/>
                  <m:grow/>
                </m:dPr>
                <m:e>
                  <m:r>
                    <m:t>3</m:t>
                  </m:r>
                  <m:r>
                    <m:t>x</m:t>
                  </m:r>
                </m:e>
              </m:d>
            </m:oMath>
          </w:p>
        </w:tc>
      </w:tr>
      <w:tr>
        <w:tc>
          <w:tcPr/>
          <w:p>
            <w:pPr>
              <w:pStyle w:val="Compact"/>
              <w:jc w:val="left"/>
            </w:pPr>
            <m:oMath>
              <m:sSup>
                <m:e>
                  <m:r>
                    <m:t>x</m:t>
                  </m:r>
                </m:e>
                <m:sup>
                  <m:r>
                    <m:t>2</m:t>
                  </m:r>
                </m:sup>
              </m:sSup>
              <m:r>
                <m:rPr>
                  <m:sty m:val="p"/>
                </m:rPr>
                <m:t>cos</m:t>
              </m:r>
              <m:d>
                <m:dPr>
                  <m:begChr m:val="("/>
                  <m:endChr m:val=")"/>
                  <m:sepChr m:val=""/>
                  <m:grow/>
                </m:dPr>
                <m:e>
                  <m:r>
                    <m:t>3</m:t>
                  </m:r>
                  <m:r>
                    <m:t>x</m:t>
                  </m:r>
                </m:e>
              </m:d>
              <m:r>
                <m:t>  </m:t>
              </m:r>
              <m:r>
                <m:t>  </m:t>
              </m:r>
            </m:oMath>
          </w:p>
        </w:tc>
        <w:tc>
          <w:tcPr/>
          <w:p>
            <w:pPr>
              <w:pStyle w:val="Compact"/>
              <w:jc w:val="left"/>
            </w:pPr>
            <m:oMath>
              <m:r>
                <m:t>6</m:t>
              </m:r>
              <m:sSup>
                <m:e>
                  <m:r>
                    <m:t>x</m:t>
                  </m:r>
                </m:e>
                <m:sup>
                  <m:r>
                    <m:t>2</m:t>
                  </m:r>
                </m:sup>
              </m:sSup>
              <m:r>
                <m:rPr>
                  <m:sty m:val="p"/>
                </m:rPr>
                <m:t>cos</m:t>
              </m:r>
              <m:d>
                <m:dPr>
                  <m:begChr m:val="("/>
                  <m:endChr m:val=")"/>
                  <m:sepChr m:val=""/>
                  <m:grow/>
                </m:dPr>
                <m:e>
                  <m:r>
                    <m:t>2</m:t>
                  </m:r>
                  <m:r>
                    <m:t>x</m:t>
                  </m:r>
                </m:e>
              </m:d>
              <m:r>
                <m:rPr>
                  <m:sty m:val="p"/>
                </m:rPr>
                <m:t>+</m:t>
              </m:r>
              <m:r>
                <m:t>6</m:t>
              </m:r>
              <m:r>
                <m:t>x</m:t>
              </m:r>
              <m:r>
                <m:rPr>
                  <m:sty m:val="p"/>
                </m:rPr>
                <m:t>sin</m:t>
              </m:r>
              <m:d>
                <m:dPr>
                  <m:begChr m:val="("/>
                  <m:endChr m:val=")"/>
                  <m:sepChr m:val=""/>
                  <m:grow/>
                </m:dPr>
                <m:e>
                  <m:r>
                    <m:t>2</m:t>
                  </m:r>
                  <m:r>
                    <m:t>x</m:t>
                  </m:r>
                </m:e>
              </m:d>
            </m:oMath>
          </w:p>
        </w:tc>
      </w:tr>
      <w:tr>
        <w:tc>
          <w:tcPr/>
          <w:p>
            <w:pPr>
              <w:pStyle w:val="Compact"/>
              <w:jc w:val="left"/>
            </w:pPr>
            <m:oMath>
              <m:r>
                <m:t>3</m:t>
              </m:r>
              <m:sSup>
                <m:e>
                  <m:r>
                    <m:t>x</m:t>
                  </m:r>
                </m:e>
                <m:sup>
                  <m:r>
                    <m:t>3</m:t>
                  </m:r>
                </m:sup>
              </m:sSup>
              <m:r>
                <m:rPr>
                  <m:sty m:val="p"/>
                </m:rPr>
                <m:t>cos</m:t>
              </m:r>
              <m:d>
                <m:dPr>
                  <m:begChr m:val="("/>
                  <m:endChr m:val=")"/>
                  <m:sepChr m:val=""/>
                  <m:grow/>
                </m:dPr>
                <m:e>
                  <m:r>
                    <m:t>2</m:t>
                  </m:r>
                  <m:r>
                    <m:t>x</m:t>
                  </m:r>
                </m:e>
              </m:d>
              <m:r>
                <m:t>  </m:t>
              </m:r>
              <m:r>
                <m:t>  </m:t>
              </m:r>
            </m:oMath>
          </w:p>
        </w:tc>
        <w:tc>
          <w:tcPr/>
          <w:p>
            <w:pPr>
              <w:pStyle w:val="Compact"/>
              <w:jc w:val="left"/>
            </w:pPr>
            <m:oMath>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oMath>
          </w:p>
        </w:tc>
      </w:tr>
      <w:tr>
        <w:tc>
          <w:tcPr/>
          <w:p>
            <w:pPr>
              <w:pStyle w:val="Compact"/>
              <w:jc w:val="left"/>
            </w:pPr>
            <m:oMath>
              <m:sSup>
                <m:e>
                  <m:r>
                    <m:t>x</m:t>
                  </m:r>
                </m:e>
                <m:sup>
                  <m:r>
                    <m:t>2</m:t>
                  </m:r>
                </m:sup>
              </m:sSup>
              <m:r>
                <m:rPr>
                  <m:sty m:val="p"/>
                </m:rPr>
                <m:t>sin</m:t>
              </m:r>
              <m:d>
                <m:dPr>
                  <m:begChr m:val="("/>
                  <m:endChr m:val=")"/>
                  <m:sepChr m:val=""/>
                  <m:grow/>
                </m:dPr>
                <m:e>
                  <m:r>
                    <m:t>3</m:t>
                  </m:r>
                  <m:r>
                    <m:t>x</m:t>
                  </m:r>
                </m:e>
              </m:d>
              <m:r>
                <m:t>  </m:t>
              </m:r>
              <m:r>
                <m:t>  </m:t>
              </m:r>
            </m:oMath>
          </w:p>
        </w:tc>
        <w:tc>
          <w:tcPr/>
          <w:p>
            <w:pPr>
              <w:pStyle w:val="Compact"/>
              <w:jc w:val="left"/>
            </w:pPr>
            <m:oMath>
              <m:r>
                <m:t>6</m:t>
              </m:r>
              <m:sSup>
                <m:e>
                  <m:r>
                    <m:t>x</m:t>
                  </m:r>
                </m:e>
                <m:sup>
                  <m:r>
                    <m:t>3</m:t>
                  </m:r>
                </m:sup>
              </m:sSup>
              <m:r>
                <m:rPr>
                  <m:sty m:val="p"/>
                </m:rPr>
                <m:t>cos</m:t>
              </m:r>
              <m:d>
                <m:dPr>
                  <m:begChr m:val="("/>
                  <m:endChr m:val=")"/>
                  <m:sepChr m:val=""/>
                  <m:grow/>
                </m:dPr>
                <m:e>
                  <m:r>
                    <m:t>3</m:t>
                  </m:r>
                  <m:r>
                    <m:t>x</m:t>
                  </m:r>
                </m:e>
              </m:d>
              <m:r>
                <m:rPr>
                  <m:sty m:val="p"/>
                </m:rPr>
                <m:t>+</m:t>
              </m:r>
              <m:r>
                <m:t>6</m:t>
              </m:r>
              <m:r>
                <m:t>x</m:t>
              </m:r>
              <m:r>
                <m:rPr>
                  <m:sty m:val="p"/>
                </m:rPr>
                <m:t>sin</m:t>
              </m:r>
              <m:d>
                <m:dPr>
                  <m:begChr m:val="("/>
                  <m:endChr m:val=")"/>
                  <m:sepChr m:val=""/>
                  <m:grow/>
                </m:dPr>
                <m:e>
                  <m:r>
                    <m:t>3</m:t>
                  </m:r>
                  <m:r>
                    <m:t>x</m:t>
                  </m:r>
                </m:e>
              </m:d>
            </m:oMath>
          </w:p>
        </w:tc>
      </w:tr>
      <w:tr>
        <w:tc>
          <w:tcPr/>
          <w:p>
            <w:pPr>
              <w:pStyle w:val="Compact"/>
              <w:jc w:val="left"/>
            </w:pPr>
            <m:oMath>
              <m:r>
                <m:t>3</m:t>
              </m:r>
              <m:sSup>
                <m:e>
                  <m:r>
                    <m:t>x</m:t>
                  </m:r>
                </m:e>
                <m:sup>
                  <m:r>
                    <m:t>2</m:t>
                  </m:r>
                </m:sup>
              </m:sSup>
              <m:r>
                <m:rPr>
                  <m:sty m:val="p"/>
                </m:rPr>
                <m:t>sin</m:t>
              </m:r>
              <m:d>
                <m:dPr>
                  <m:begChr m:val="("/>
                  <m:endChr m:val=")"/>
                  <m:sepChr m:val=""/>
                  <m:grow/>
                </m:dPr>
                <m:e>
                  <m:r>
                    <m:t>2</m:t>
                  </m:r>
                  <m:r>
                    <m:t>x</m:t>
                  </m:r>
                </m:e>
              </m:d>
              <m:r>
                <m:t>  </m:t>
              </m:r>
              <m:r>
                <m:t>  </m:t>
              </m:r>
            </m:oMath>
          </w:p>
        </w:tc>
        <w:tc>
          <w:tcPr/>
          <w:p>
            <w:pPr>
              <w:pStyle w:val="Compact"/>
              <w:jc w:val="left"/>
            </w:pPr>
            <m:oMath>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oMath>
          </w:p>
        </w:tc>
      </w:tr>
      <w:tr>
        <w:tc>
          <w:tcPr/>
          <w:p>
            <w:pPr>
              <w:pStyle w:val="Compact"/>
            </w:pPr>
          </w:p>
        </w:tc>
        <w:tc>
          <w:tcPr/>
          <w:p>
            <w:pPr>
              <w:pStyle w:val="Compact"/>
              <w:jc w:val="left"/>
            </w:pPr>
            <m:oMath>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oMath>
          </w:p>
        </w:tc>
      </w:tr>
    </w:tbl>
    <w:bookmarkEnd w:id="71"/>
    <w:bookmarkStart w:id="76" w:name="further-reading"/>
    <w:p>
      <w:pPr>
        <w:pStyle w:val="Heading1"/>
      </w:pPr>
      <w:r>
        <w:t xml:space="preserve">Further reading</w:t>
      </w:r>
    </w:p>
    <w:p>
      <w:pPr>
        <w:pStyle w:val="FirstParagraph"/>
      </w:pPr>
      <w:hyperlink r:id="rId72">
        <w:r>
          <w:rPr>
            <w:rStyle w:val="Hyperlink"/>
          </w:rPr>
          <w:t xml:space="preserve">For more questions on the subject, please go to Questions: The product rule</w:t>
        </w:r>
      </w:hyperlink>
      <w:r>
        <w:t xml:space="preserve">.</w:t>
      </w:r>
    </w:p>
    <w:p>
      <w:pPr>
        <w:pStyle w:val="BodyText"/>
      </w:pPr>
      <w:r>
        <w:t xml:space="preserve">For more about techniques of differentiation, please see</w:t>
      </w:r>
      <w:r>
        <w:t xml:space="preserve"> </w:t>
      </w:r>
      <w:hyperlink r:id="rId22">
        <w:r>
          <w:rPr>
            <w:rStyle w:val="Hyperlink"/>
          </w:rPr>
          <w:t xml:space="preserve">Guide: The quotient rule</w:t>
        </w:r>
      </w:hyperlink>
      <w:r>
        <w:t xml:space="preserve">, and</w:t>
      </w:r>
      <w:r>
        <w:t xml:space="preserve"> </w:t>
      </w:r>
      <w:hyperlink r:id="rId23">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73">
        <w:r>
          <w:rPr>
            <w:rStyle w:val="Hyperlink"/>
          </w:rPr>
          <w:t xml:space="preserve">Proof sheet: Rules of differentiation</w:t>
        </w:r>
      </w:hyperlink>
      <w:r>
        <w:t xml:space="preserve">.</w:t>
      </w:r>
    </w:p>
    <w:bookmarkStart w:id="75" w:name="version-history"/>
    <w:p>
      <w:pPr>
        <w:pStyle w:val="Heading2"/>
      </w:pPr>
      <w:r>
        <w:t xml:space="preserve">Version history</w:t>
      </w:r>
    </w:p>
    <w:p>
      <w:pPr>
        <w:pStyle w:val="FirstParagraph"/>
      </w:pPr>
      <w:r>
        <w:t xml:space="preserve">v1.0: initial version created 05/25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65" Target="media/rId65.png" /><Relationship Type="http://schemas.openxmlformats.org/officeDocument/2006/relationships/hyperlink" Id="rId73" Target="../proofsheets/ps-rulesofdifferentiation.qmd" TargetMode="External" /><Relationship Type="http://schemas.openxmlformats.org/officeDocument/2006/relationships/hyperlink" Id="rId72" Target="../questions/qs-productrule.qmd" TargetMode="External" /><Relationship Type="http://schemas.openxmlformats.org/officeDocument/2006/relationships/hyperlink" Id="rId23" Target="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4"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59" Target="lawsofindices.qmd" TargetMode="External" /><Relationship Type="http://schemas.openxmlformats.org/officeDocument/2006/relationships/hyperlink" Id="rId21" Target="productrule.qmd" TargetMode="External" /><Relationship Type="http://schemas.openxmlformats.org/officeDocument/2006/relationships/hyperlink" Id="rId22" Target="quotientrule.qmd" TargetMode="External" /><Relationship Type="http://schemas.openxmlformats.org/officeDocument/2006/relationships/hyperlink" Id="rId54" Target="trigonometricidentities-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proofsheets/ps-rulesofdifferentiation.qmd" TargetMode="External" /><Relationship Type="http://schemas.openxmlformats.org/officeDocument/2006/relationships/hyperlink" Id="rId72" Target="../questions/qs-productrule.qmd" TargetMode="External" /><Relationship Type="http://schemas.openxmlformats.org/officeDocument/2006/relationships/hyperlink" Id="rId23" Target="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4"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59" Target="lawsofindices.qmd" TargetMode="External" /><Relationship Type="http://schemas.openxmlformats.org/officeDocument/2006/relationships/hyperlink" Id="rId21" Target="productrule.qmd" TargetMode="External" /><Relationship Type="http://schemas.openxmlformats.org/officeDocument/2006/relationships/hyperlink" Id="rId22" Target="quotientrule.qmd" TargetMode="External" /><Relationship Type="http://schemas.openxmlformats.org/officeDocument/2006/relationships/hyperlink" Id="rId54" Target="trigonometricidentities-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Implicit differentiation</dc:title>
  <dc:creator>Donald Campbell, Tom Coleman</dc:creator>
  <cp:keywords/>
  <dcterms:created xsi:type="dcterms:W3CDTF">2025-09-10T09:05:14Z</dcterms:created>
  <dcterms:modified xsi:type="dcterms:W3CDTF">2025-09-10T09:05:14Z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Implicit differentiation allows you to find the derivatives of functions y = f(x) that are ‘implicitly defined’ as some expression like g(x,y) = 0. This guide introduces the idea of an implicitly defined function in one variable, and the way to find the derivative of such a function.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FiguresPNG/product-image.png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