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factorization</w:t>
      </w:r>
    </w:p>
    <w:p>
      <w:pPr>
        <w:pStyle w:val="Author"/>
      </w:pPr>
      <w:r>
        <w:t xml:space="preserve">Millie Pike</w:t>
      </w:r>
    </w:p>
    <w:p>
      <w:pPr>
        <w:pStyle w:val="AbstractTitle"/>
      </w:pPr>
      <w:r>
        <w:t xml:space="preserve">Summary</w:t>
      </w:r>
    </w:p>
    <w:p>
      <w:pPr>
        <w:pStyle w:val="Abstract"/>
      </w:pPr>
      <w:r>
        <w:t xml:space="preserve">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simpler expressions. This makes it easier to work with and understand more complicated expressions.</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w:t>
      </w:r>
      <w:r>
        <w:t xml:space="preserve"> </w:t>
      </w:r>
      <m:oMath>
        <m:r>
          <m:t>x</m:t>
        </m:r>
      </m:oMath>
      <w:r>
        <w:t xml:space="preserve"> </w:t>
      </w:r>
      <w:r>
        <w:t xml:space="preserve">that satisfy the equation.</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concepts"/>
    <w:p>
      <w:pPr>
        <w:pStyle w:val="Heading1"/>
      </w:pPr>
      <w:r>
        <w:t xml:space="preserve">Introducing key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an expression that divides exactly into another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w:pPr>
              <w:spacing w:after="16"/>
            </w:pPr>
            <m:oMath>
              <m:r>
                <m:t>3</m:t>
              </m:r>
            </m:oMath>
            <w:r>
              <w:t xml:space="preserve"> </w:t>
            </w:r>
            <w:r>
              <w:t xml:space="preserve">is a factor of</w:t>
            </w:r>
            <w:r>
              <w:t xml:space="preserve"> </w:t>
            </w:r>
            <m:oMath>
              <m:r>
                <m:t>12</m:t>
              </m:r>
            </m:oMath>
            <w:r>
              <w:t xml:space="preserve">, because</w:t>
            </w:r>
            <w:r>
              <w:t xml:space="preserve"> </w:t>
            </w:r>
            <m:oMath>
              <m:r>
                <m:t>12</m:t>
              </m:r>
              <m:r>
                <m:rPr>
                  <m:sty m:val="p"/>
                </m:rPr>
                <m:t>÷</m:t>
              </m:r>
              <m:r>
                <m:t>3</m:t>
              </m:r>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r>
                <m:t>6</m:t>
              </m:r>
              <m:r>
                <m:t>x</m:t>
              </m:r>
              <m:r>
                <m:rPr>
                  <m:sty m:val="p"/>
                </m:rPr>
                <m:t>÷</m:t>
              </m:r>
              <m:r>
                <m:t>2</m:t>
              </m:r>
              <m:r>
                <m:t>x</m:t>
              </m:r>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w:t>
            </w:r>
          </w:p>
          <w:p>
            <w:pPr>
              <w:pStyle w:val="BodyText"/>
            </w:pPr>
            <w:pPr>
              <w:spacing w:after="16"/>
            </w:pP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number,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
              <m:r>
                <m:t>4</m:t>
              </m:r>
              <m:r>
                <m:t>x</m:t>
              </m:r>
              <m:r>
                <m:rPr>
                  <m:sty m:val="p"/>
                </m:rPr>
                <m:t>÷</m:t>
              </m:r>
              <m:r>
                <m:t>2</m:t>
              </m:r>
              <m:r>
                <m:rPr>
                  <m:sty m:val="p"/>
                </m:rPr>
                <m:t>=</m:t>
              </m:r>
              <m:r>
                <m:t>2</m:t>
              </m:r>
              <m:r>
                <m:t>x</m:t>
              </m:r>
              <m:r>
                <m:t> </m:t>
              </m:r>
              <m:r>
                <m:rPr>
                  <m:nor/>
                  <m:sty m:val="p"/>
                </m:rPr>
                <m:t>and</m:t>
              </m:r>
              <m:r>
                <m:t> </m:t>
              </m:r>
              <m:r>
                <m:t>6</m:t>
              </m:r>
              <m:r>
                <m:rPr>
                  <m:sty m:val="p"/>
                </m:rPr>
                <m:t>÷</m:t>
              </m:r>
              <m:r>
                <m:t>2</m:t>
              </m:r>
              <m:r>
                <m:rPr>
                  <m:sty m:val="p"/>
                </m:rPr>
                <m:t>=</m:t>
              </m:r>
              <m:r>
                <m:t>3</m:t>
              </m:r>
            </m:oMath>
            <w:r>
              <w:t xml:space="preserve">.</w:t>
            </w:r>
          </w:p>
          <w:p>
            <w:pPr>
              <w:pStyle w:val="BodyText"/>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 </w:t>
            </w:r>
            <w:r>
              <w:t xml:space="preserve">and 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So,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r>
              <w:t xml:space="preserve">.</w:t>
            </w:r>
          </w:p>
          <w:p>
            <w:pPr>
              <w:pStyle w:val="BodyText"/>
            </w:pPr>
            <w:r>
              <w:t xml:space="preserve">The terms have a common factor of</w:t>
            </w:r>
            <w:r>
              <w:t xml:space="preserve"> </w:t>
            </w:r>
            <m:oMath>
              <m:r>
                <m:t>3</m:t>
              </m:r>
            </m:oMath>
            <w:r>
              <w:t xml:space="preserve">.Factorizing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 So, the final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w:r>
              <w:t xml:space="preserve">Expanding</w:t>
            </w:r>
            <w:r>
              <w:t xml:space="preserve"> </w:t>
            </w: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w:r>
              <w:t xml:space="preserve"> </w:t>
            </w:r>
            <w:r>
              <w:t xml:space="preserve">out gives:</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So the expression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78" w:name="factorizing-double-brackets"/>
    <w:p>
      <w:pPr>
        <w:pStyle w:val="Heading1"/>
      </w:pPr>
      <w:r>
        <w:t xml:space="preserve">Factorizing double brackets</w:t>
      </w:r>
    </w:p>
    <w:p>
      <w:pPr>
        <w:pStyle w:val="FirstParagraph"/>
      </w:pPr>
      <w:r>
        <w:t xml:space="preserve">Factorizing quadratic expressions involves rewriting a quadratic expression (in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as a product of expressions. This process is essential in algebra and helps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0"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w:t>
      </w:r>
    </w:p>
    <w:p>
      <w:pPr>
        <w:pStyle w:val="BodyText"/>
      </w:pPr>
      <w:r>
        <w:t xml:space="preserve">This works because:</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r>
            <m:t>d</m:t>
          </m:r>
          <m:r>
            <m:t>x</m:t>
          </m:r>
          <m:r>
            <m:rPr>
              <m:sty m:val="p"/>
            </m:rPr>
            <m:t>+</m:t>
          </m:r>
          <m:r>
            <m:t>e</m:t>
          </m:r>
          <m:r>
            <m:t>x</m:t>
          </m:r>
          <m:r>
            <m:rPr>
              <m:sty m:val="p"/>
            </m:rPr>
            <m:t>+</m:t>
          </m:r>
          <m:r>
            <m:t>d</m:t>
          </m:r>
          <m:r>
            <m:t>e</m:t>
          </m:r>
        </m:oMath>
      </m:oMathPara>
    </w:p>
    <w:p>
      <w:pPr>
        <w:pStyle w:val="FirstParagraph"/>
      </w:pPr>
      <w:r>
        <w:t xml:space="preserve">And when factorising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oMath>
      </m:oMathPara>
    </w:p>
    <w:p>
      <w:pPr>
        <w:pStyle w:val="FirstParagraph"/>
      </w:pPr>
      <w:r>
        <w:t xml:space="preserve">Which is the desired form of the quadratic expression.</w:t>
      </w:r>
    </w:p>
    <w:p>
      <w:pPr>
        <w:pStyle w:val="BodyText"/>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rPr>
                  <m:t>and</m:t>
                </m:r>
                <m:r>
                  <m:t> </m:t>
                </m:r>
                <m:r>
                  <m:t>2</m:t>
                </m:r>
                <m:r>
                  <m:rPr>
                    <m:sty m:val="p"/>
                  </m:rPr>
                  <m:t>⋅</m:t>
                </m:r>
                <m:r>
                  <m:t>5</m:t>
                </m:r>
                <m:r>
                  <m:rPr>
                    <m:sty m:val="p"/>
                  </m:rPr>
                  <m:t>=</m:t>
                </m:r>
                <m:r>
                  <m:t>10</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D:\Programming Languages\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oMath>
            </m:oMathPara>
          </w:p>
          <w:p>
            <w:pPr>
              <w:pStyle w:val="FirstParagraph"/>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oMath>
            </m:oMathPara>
          </w:p>
          <w:p>
            <w:pPr>
              <w:pStyle w:val="FirstParagraph"/>
            </w:pPr>
            <m:oMathPara>
              <m:oMathParaPr>
                <m:jc m:val="center"/>
              </m:oMathParaPr>
              <m:oMath>
                <m:r>
                  <m:t>2</m:t>
                </m:r>
                <m:r>
                  <m:rPr>
                    <m:sty m:val="p"/>
                  </m:rPr>
                  <m:t>+</m:t>
                </m:r>
                <m:d>
                  <m:dPr>
                    <m:begChr m:val="("/>
                    <m:endChr m:val=")"/>
                    <m:sepChr m:val=""/>
                    <m:grow/>
                  </m:dPr>
                  <m:e>
                    <m:r>
                      <m:rPr>
                        <m:sty m:val="p"/>
                      </m:rPr>
                      <m:t>−</m:t>
                    </m:r>
                    <m:r>
                      <m:t>1</m:t>
                    </m:r>
                  </m:e>
                </m:d>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D:\Programming Languages\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w:t>
            </w:r>
          </w:p>
        </w:tc>
      </w:tr>
    </w:tbl>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oMath>
      </m:oMathPara>
    </w:p>
    <w:p>
      <w:pPr>
        <w:pStyle w:val="FirstParagraph"/>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it will not correctly factorize the quadratic expression you are trying to factorize.</w:t>
      </w:r>
    </w:p>
    <w:bookmarkEnd w:id="70"/>
    <w:bookmarkStart w:id="77" w:name="case-2-a-neq-1"/>
    <w:p>
      <w:pPr>
        <w:pStyle w:val="Heading2"/>
      </w:pPr>
      <w:r>
        <w:t xml:space="preserve">Case 2:</w:t>
      </w:r>
      <w:r>
        <w:t xml:space="preserve"> </w:t>
      </w:r>
      <m:oMath>
        <m:r>
          <m:t>a</m:t>
        </m:r>
        <m:r>
          <m:rPr>
            <m:sty m:val="p"/>
          </m:rPr>
          <m:t>≠</m:t>
        </m:r>
        <m:r>
          <m:t>1</m:t>
        </m:r>
      </m:oMath>
    </w:p>
    <w:p>
      <w:pPr>
        <w:pStyle w:val="FirstParagraph"/>
      </w:pPr>
      <w:r>
        <w:t xml:space="preserve">When the quadratic expression has the form</w:t>
      </w:r>
      <w:r>
        <w:t xml:space="preserve"> </w:t>
      </w:r>
      <m:oMath>
        <m:r>
          <m:t>a</m:t>
        </m:r>
        <m:sSup>
          <m:e>
            <m:r>
              <m:t>x</m:t>
            </m:r>
          </m:e>
          <m:sup>
            <m:r>
              <m:t>2</m:t>
            </m:r>
          </m:sup>
        </m:sSup>
        <m:r>
          <m:rPr>
            <m:sty m:val="p"/>
          </m:rPr>
          <m:t>+</m:t>
        </m:r>
        <m:r>
          <m:t>b</m:t>
        </m:r>
        <m:r>
          <m:t>x</m:t>
        </m:r>
        <m:r>
          <m:rPr>
            <m:sty m:val="p"/>
          </m:rPr>
          <m:t>+</m:t>
        </m:r>
        <m:r>
          <m:t>c</m:t>
        </m:r>
      </m:oMath>
      <w:r>
        <w:t xml:space="preserve">, it can be factorized as follows: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oMath>
      </m:oMathPara>
    </w:p>
    <w:p>
      <w:pPr>
        <w:pStyle w:val="FirstParagraph"/>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rPr>
            <m:t>and</m:t>
          </m:r>
          <m:r>
            <m:t> </m:t>
          </m:r>
          <m:r>
            <m:t>d</m:t>
          </m:r>
          <m:r>
            <m:rPr>
              <m:sty m:val="p"/>
            </m:rPr>
            <m:t>+</m:t>
          </m:r>
          <m:r>
            <m:t>e</m:t>
          </m:r>
          <m:r>
            <m:rPr>
              <m:sty m:val="p"/>
            </m:rPr>
            <m:t>=</m:t>
          </m:r>
          <m:r>
            <m:t>b</m:t>
          </m:r>
        </m:oMath>
      </m:oMathPara>
    </w:p>
    <w:p>
      <w:pPr>
        <w:pStyle w:val="FirstParagraph"/>
      </w:pPr>
      <w:r>
        <w:t xml:space="preserve">This works because:</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r>
            <m:t>e</m:t>
          </m:r>
          <m:r>
            <m:t>x</m:t>
          </m:r>
          <m:r>
            <m:rPr>
              <m:sty m:val="p"/>
            </m:rPr>
            <m:t>+</m:t>
          </m:r>
          <m:r>
            <m:t>d</m:t>
          </m:r>
          <m:r>
            <m:t>f</m:t>
          </m:r>
          <m:r>
            <m:t>x</m:t>
          </m:r>
          <m:r>
            <m:rPr>
              <m:sty m:val="p"/>
            </m:rPr>
            <m:t>+</m:t>
          </m:r>
          <m:r>
            <m:t>e</m:t>
          </m:r>
          <m:r>
            <m:t>f</m:t>
          </m:r>
        </m:oMath>
      </m:oMathPara>
    </w:p>
    <w:p>
      <w:pPr>
        <w:pStyle w:val="FirstParagraph"/>
      </w:pPr>
      <w:r>
        <w:t xml:space="preserve">And when factorizing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d>
            <m:dPr>
              <m:begChr m:val="("/>
              <m:endChr m:val=")"/>
              <m:sepChr m:val=""/>
              <m:grow/>
            </m:dPr>
            <m:e>
              <m:r>
                <m:t>e</m:t>
              </m:r>
              <m:r>
                <m:rPr>
                  <m:sty m:val="p"/>
                </m:rPr>
                <m:t>+</m:t>
              </m:r>
              <m:r>
                <m:t>d</m:t>
              </m:r>
              <m:r>
                <m:t>f</m:t>
              </m:r>
            </m:e>
          </m:d>
          <m:r>
            <m:t>x</m:t>
          </m:r>
          <m:r>
            <m:rPr>
              <m:sty m:val="p"/>
            </m:rPr>
            <m:t>+</m:t>
          </m:r>
          <m:r>
            <m:t>e</m:t>
          </m:r>
          <m:r>
            <m:t>f</m:t>
          </m:r>
        </m:oMath>
      </m:oMathPara>
    </w:p>
    <w:p>
      <w:pPr>
        <w:pStyle w:val="FirstParagraph"/>
      </w:pPr>
      <w:r>
        <w:t xml:space="preserve">Which is the desired factorized form.</w:t>
      </w:r>
    </w:p>
    <w:p>
      <w:pPr>
        <w:pStyle w:val="BodyText"/>
      </w:pPr>
      <w:r>
        <w:t xml:space="preserve">These are the steps to factorize a quadratic:</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w:t>
      </w:r>
    </w:p>
    <w:p>
      <w:pPr>
        <w:pStyle w:val="FirstParagraph"/>
      </w:pPr>
      <w:r>
        <w:t xml:space="preserve">This is best seen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Now you need to consider all the factors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w:t>
            </w:r>
          </w:p>
          <w:p>
            <w:pPr>
              <w:pStyle w:val="BodyText"/>
            </w:pPr>
            <w:r>
              <w:t xml:space="preserve">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oMath>
            </m:oMathPara>
          </w:p>
          <w:p>
            <w:pPr>
              <w:pStyle w:val="FirstParagraph"/>
            </w:pPr>
            <m:oMathPara>
              <m:oMathParaPr>
                <m:jc m:val="center"/>
              </m:oMathParaPr>
              <m:oMath>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D:\Programming Languages\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oMath>
            </m:oMathPara>
          </w:p>
          <w:p>
            <w:pPr>
              <w:pStyle w:val="FirstParagraph"/>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oMath>
            </m:oMathPara>
          </w:p>
          <w:p>
            <w:pPr>
              <w:pStyle w:val="FirstParagraph"/>
            </w:pPr>
            <m:oMathPara>
              <m:oMathParaPr>
                <m:jc m:val="center"/>
              </m:oMathParaPr>
              <m:oMath>
                <m:d>
                  <m:dPr>
                    <m:begChr m:val="("/>
                    <m:endChr m:val=")"/>
                    <m:sepChr m:val=""/>
                    <m:grow/>
                  </m:dPr>
                  <m:e>
                    <m:r>
                      <m:rPr>
                        <m:sty m:val="p"/>
                      </m:rPr>
                      <m:t>−</m:t>
                    </m:r>
                    <m:r>
                      <m:t>2</m:t>
                    </m:r>
                  </m:e>
                </m:d>
                <m:r>
                  <m:rPr>
                    <m:sty m:val="p"/>
                  </m:rPr>
                  <m:t>⋅</m:t>
                </m:r>
                <m:r>
                  <m:t>5</m:t>
                </m:r>
                <m:r>
                  <m:rPr>
                    <m:sty m:val="p"/>
                  </m:rPr>
                  <m:t>=</m:t>
                </m:r>
                <m:r>
                  <m:rPr>
                    <m:sty m:val="p"/>
                  </m:rPr>
                  <m:t>−</m:t>
                </m:r>
                <m:r>
                  <m:t>12</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77"/>
    <w:bookmarkEnd w:id="78"/>
    <w:bookmarkStart w:id="81"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 roots or solutions of the quadratic equation. 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rPr>
                  <m:t>and</m:t>
                </m:r>
                <m:r>
                  <m:t> </m:t>
                </m:r>
                <m:d>
                  <m:dPr>
                    <m:begChr m:val="("/>
                    <m:endChr m:val=")"/>
                    <m:sepChr m:val=""/>
                    <m:grow/>
                  </m:dPr>
                  <m:e>
                    <m:r>
                      <m:t>x</m:t>
                    </m:r>
                    <m:r>
                      <m:rPr>
                        <m:sty m:val="p"/>
                      </m:rPr>
                      <m:t>−</m:t>
                    </m:r>
                    <m:r>
                      <m:t>3</m:t>
                    </m:r>
                  </m:e>
                </m:d>
                <m:r>
                  <m:rPr>
                    <m:sty m:val="p"/>
                  </m:rPr>
                  <m:t>=</m:t>
                </m:r>
                <m:r>
                  <m:t>0</m:t>
                </m:r>
              </m:oMath>
            </m:oMathPara>
          </w:p>
          <w:p>
            <w:pPr>
              <w:pStyle w:val="FirstParagraph"/>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rPr>
                  <m:t>and</m:t>
                </m:r>
                <m:r>
                  <m:t> </m:t>
                </m:r>
                <m:r>
                  <m:t>x</m:t>
                </m:r>
                <m:r>
                  <m:rPr>
                    <m:sty m:val="p"/>
                  </m:rPr>
                  <m:t>=</m:t>
                </m:r>
                <m:r>
                  <m:t>3</m:t>
                </m:r>
              </m:oMath>
            </m:oMathPara>
          </w:p>
          <w:p>
            <w:pPr>
              <w:pStyle w:val="FirstParagraph"/>
            </w:pPr>
            <w:pPr>
              <w:spacing w:after="16"/>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function and identifying the points where it intersects with the x axis.</w:t>
      </w:r>
    </w:p>
    <w:p>
      <w:pPr>
        <w:pStyle w:val="BodyText"/>
      </w:pPr>
      <w:r>
        <w:t xml:space="preserve">Seen below is an example….</w:t>
      </w:r>
    </w:p>
    <w:p>
      <w:pPr>
        <w:pStyle w:val="BodyText"/>
      </w:pPr>
      <w:r>
        <w:t xml:space="preserve">(quadratic desmos, where interesections with x axis are highlighted and stated?)</w:t>
      </w:r>
    </w:p>
    <w:bookmarkEnd w:id="81"/>
    <w:bookmarkStart w:id="82" w:name="quick-check-problems"/>
    <w:p>
      <w:pPr>
        <w:pStyle w:val="Heading1"/>
      </w:pPr>
      <w:r>
        <w:t xml:space="preserve">Quick check problems</w:t>
      </w:r>
    </w:p>
    <w:p>
      <w:pPr>
        <w:pStyle w:val="Compact"/>
        <w:numPr>
          <w:ilvl w:val="0"/>
          <w:numId w:val="1003"/>
        </w:numPr>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Compact"/>
        <w:numPr>
          <w:ilvl w:val="0"/>
          <w:numId w:val="1006"/>
        </w:numPr>
      </w:pPr>
      <w:r>
        <w:t xml:space="preserve">You are given three expressions below. Factorize them into their simplest form.</w:t>
      </w:r>
    </w:p>
    <w:p>
      <w:pPr>
        <w:numPr>
          <w:ilvl w:val="0"/>
          <w:numId w:val="1007"/>
        </w:numPr>
      </w:pPr>
      <m:oMath>
        <m:r>
          <m:t>4</m:t>
        </m:r>
        <m:sSup>
          <m:e>
            <m:r>
              <m:t>x</m:t>
            </m:r>
          </m:e>
          <m:sup>
            <m:r>
              <m:t>2</m:t>
            </m:r>
          </m:sup>
        </m:sSup>
        <m:r>
          <m:t>y</m:t>
        </m:r>
        <m:r>
          <m:rPr>
            <m:sty m:val="p"/>
          </m:rPr>
          <m:t>+</m:t>
        </m:r>
        <m:r>
          <m:t>6</m:t>
        </m:r>
        <m:r>
          <m:t>x</m:t>
        </m:r>
        <m:sSup>
          <m:e>
            <m:r>
              <m:t>y</m:t>
            </m:r>
          </m:e>
          <m:sup>
            <m:r>
              <m:t>2</m:t>
            </m:r>
          </m:sup>
        </m:sSup>
      </m:oMath>
    </w:p>
    <w:p>
      <w:pPr>
        <w:numPr>
          <w:ilvl w:val="0"/>
          <w:numId w:val="1007"/>
        </w:numPr>
      </w:pPr>
      <m:oMath>
        <m:sSup>
          <m:e>
            <m:r>
              <m:t>x</m:t>
            </m:r>
          </m:e>
          <m:sup>
            <m:r>
              <m:t>2</m:t>
            </m:r>
          </m:sup>
        </m:sSup>
        <m:r>
          <m:rPr>
            <m:sty m:val="p"/>
          </m:rPr>
          <m:t>+</m:t>
        </m:r>
        <m:r>
          <m:t>6</m:t>
        </m:r>
        <m:r>
          <m:t>x</m:t>
        </m:r>
        <m:r>
          <m:rPr>
            <m:sty m:val="p"/>
          </m:rPr>
          <m:t>+</m:t>
        </m:r>
        <m:r>
          <m:t>9</m:t>
        </m:r>
      </m:oMath>
    </w:p>
    <w:p>
      <w:pPr>
        <w:numPr>
          <w:ilvl w:val="0"/>
          <w:numId w:val="1007"/>
        </w:numPr>
      </w:pPr>
      <m:oMath>
        <m:r>
          <m:t>4</m:t>
        </m:r>
        <m:sSup>
          <m:e>
            <m:r>
              <m:t>x</m:t>
            </m:r>
          </m:e>
          <m:sup>
            <m:r>
              <m:t>2</m:t>
            </m:r>
          </m:sup>
        </m:sSup>
        <m:r>
          <m:rPr>
            <m:sty m:val="p"/>
          </m:rPr>
          <m:t>−</m:t>
        </m:r>
        <m:r>
          <m:t>x</m:t>
        </m:r>
        <m:r>
          <m:rPr>
            <m:sty m:val="p"/>
          </m:rPr>
          <m:t>−</m:t>
        </m:r>
        <m:r>
          <m:t>3</m:t>
        </m:r>
      </m:oMath>
    </w:p>
    <w:p>
      <w:pPr>
        <w:pStyle w:val="Compact"/>
        <w:numPr>
          <w:ilvl w:val="0"/>
          <w:numId w:val="1008"/>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2"/>
    <w:bookmarkStart w:id="86" w:name="further-reading"/>
    <w:p>
      <w:pPr>
        <w:pStyle w:val="Heading1"/>
      </w:pPr>
      <w:r>
        <w:t xml:space="preserve">Further reading</w:t>
      </w:r>
    </w:p>
    <w:p>
      <w:pPr>
        <w:pStyle w:val="FirstParagraph"/>
      </w:pPr>
      <w:hyperlink r:id="rId83">
        <w:r>
          <w:rPr>
            <w:rStyle w:val="Hyperlink"/>
          </w:rPr>
          <w:t xml:space="preserve">For more questions on the subject, please go to Questions: Introduction to factorization.</w:t>
        </w:r>
      </w:hyperlink>
    </w:p>
    <w:bookmarkStart w:id="85"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84">
        <w:r>
          <w:rPr>
            <w:rStyle w:val="Hyperlink"/>
          </w:rPr>
          <w:t xml:space="preserve">This work is licensed under CC BY-NC-SA 4.0.</w:t>
        </w:r>
      </w:hyperlink>
    </w:p>
    <w:bookmarkEnd w:id="85"/>
    <w:bookmarkEnd w:id="8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factorization</dc:title>
  <dc:creator>Millie Pike</dc:creator>
  <cp:keywords/>
  <dcterms:created xsi:type="dcterms:W3CDTF">2025-05-01T11:57:25Z</dcterms:created>
  <dcterms:modified xsi:type="dcterms:W3CDTF">2025-05-01T11:57:25Z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