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when</w:t>
      </w:r>
      <w:r>
        <w:t xml:space="preserve"> </w:t>
      </w:r>
      <w:r>
        <w:t xml:space="preserve">dealing</w:t>
      </w:r>
      <w:r>
        <w:t xml:space="preserve"> </w:t>
      </w:r>
      <w:r>
        <w:t xml:space="preserve">with</w:t>
      </w:r>
      <w:r>
        <w:t xml:space="preserve"> </w:t>
      </w:r>
      <w:r>
        <w:t xml:space="preserve">functions</w:t>
      </w:r>
      <w:r>
        <w:t xml:space="preserve"> </w:t>
      </w:r>
      <w:r>
        <w:t xml:space="preserve">that</w:t>
      </w:r>
      <w:r>
        <w:t xml:space="preserve"> </w:t>
      </w:r>
      <w:r>
        <w:t xml:space="preserve">depend</w:t>
      </w:r>
      <w:r>
        <w:t xml:space="preserve"> </w:t>
      </w:r>
      <w:r>
        <w:t xml:space="preserve">on</w:t>
      </w:r>
      <w:r>
        <w:t xml:space="preserve"> </w:t>
      </w:r>
      <w:r>
        <w:t xml:space="preserve">more</w:t>
      </w:r>
      <w:r>
        <w:t xml:space="preserve"> </w:t>
      </w:r>
      <w:r>
        <w:t xml:space="preserve">than</w:t>
      </w:r>
      <w:r>
        <w:t xml:space="preserve"> </w:t>
      </w:r>
      <w:r>
        <w:t xml:space="preserve">one</w:t>
      </w:r>
      <w:r>
        <w:t xml:space="preserve"> </w:t>
      </w:r>
      <w:r>
        <w:t xml:space="preserve">variable.</w:t>
      </w:r>
      <w:r>
        <w:t xml:space="preserve"> </w:t>
      </w:r>
      <w:r>
        <w:t xml:space="preserve">Rather</w:t>
      </w:r>
      <w:r>
        <w:t xml:space="preserve"> </w:t>
      </w:r>
      <w:r>
        <w:t xml:space="preserve">than</w:t>
      </w:r>
      <w:r>
        <w:t xml:space="preserve"> </w:t>
      </w:r>
      <w:r>
        <w:t xml:space="preserve">considering</w:t>
      </w:r>
      <w:r>
        <w:t xml:space="preserve"> </w:t>
      </w:r>
      <w:r>
        <w:t xml:space="preserve">changes</w:t>
      </w:r>
      <w:r>
        <w:t xml:space="preserve"> </w:t>
      </w:r>
      <w:r>
        <w:t xml:space="preserve">to</w:t>
      </w:r>
      <w:r>
        <w:t xml:space="preserve"> </w:t>
      </w:r>
      <w:r>
        <w:t xml:space="preserve">all</w:t>
      </w:r>
      <w:r>
        <w:t xml:space="preserve"> </w:t>
      </w:r>
      <w:r>
        <w:t xml:space="preserve">variables</w:t>
      </w:r>
      <w:r>
        <w:t xml:space="preserve"> </w:t>
      </w:r>
      <w:r>
        <w:t xml:space="preserve">at</w:t>
      </w:r>
      <w:r>
        <w:t xml:space="preserve"> </w:t>
      </w:r>
      <w:r>
        <w:t xml:space="preserve">once,</w:t>
      </w:r>
      <w:r>
        <w:t xml:space="preserve"> </w:t>
      </w:r>
      <w:r>
        <w:t xml:space="preserve">partial</w:t>
      </w:r>
      <w:r>
        <w:t xml:space="preserve"> </w:t>
      </w:r>
      <w:r>
        <w:t xml:space="preserve">differentiation</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as</w:t>
      </w:r>
      <w:r>
        <w:t xml:space="preserve"> </w:t>
      </w:r>
      <w:r>
        <w:t xml:space="preserve">one</w:t>
      </w:r>
      <w:r>
        <w:t xml:space="preserve"> </w:t>
      </w:r>
      <w:r>
        <w:t xml:space="preserve">variable</w:t>
      </w:r>
      <w:r>
        <w:t xml:space="preserve"> </w:t>
      </w:r>
      <w:r>
        <w:t xml:space="preserve">changes</w:t>
      </w:r>
      <w:r>
        <w:t xml:space="preserve"> </w:t>
      </w:r>
      <w:r>
        <w:t xml:space="preserve">while</w:t>
      </w:r>
      <w:r>
        <w:t xml:space="preserve"> </w:t>
      </w:r>
      <w:r>
        <w:t xml:space="preserve">the</w:t>
      </w:r>
      <w:r>
        <w:t xml:space="preserve"> </w:t>
      </w:r>
      <w:r>
        <w:t xml:space="preserve">others</w:t>
      </w:r>
      <w:r>
        <w:t xml:space="preserve"> </w:t>
      </w:r>
      <w:r>
        <w:t xml:space="preserve">are</w:t>
      </w:r>
      <w:r>
        <w:t xml:space="preserve"> </w:t>
      </w:r>
      <w:r>
        <w:t xml:space="preserve">kept</w:t>
      </w:r>
      <w:r>
        <w:t xml:space="preserve"> </w:t>
      </w:r>
      <w:r>
        <w:t xml:space="preserve">the</w:t>
      </w:r>
      <w:r>
        <w:t xml:space="preserve"> </w:t>
      </w:r>
      <w:r>
        <w:t xml:space="preserve">same.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7" w:name="what-is-partial-differentiation"/>
    <w:p>
      <w:pPr>
        <w:pStyle w:val="Heading1"/>
      </w:pPr>
      <w:r>
        <w:t xml:space="preserve">What is partial differentiation?</w:t>
      </w:r>
    </w:p>
    <w:p>
      <w:pPr>
        <w:pStyle w:val="FirstParagraph"/>
      </w:pPr>
      <w:r>
        <w:t xml:space="preserve">In regular (single-variable) calculus,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w:r>
        <w:t xml:space="preserve">However, in many real-world examples, functions depend on more than one variable. Consider a function</w:t>
      </w:r>
      <w:r>
        <w:t xml:space="preserve"> </w:t>
      </w:r>
      <m:oMath>
        <m:r>
          <m:t>f</m:t>
        </m:r>
        <m:d>
          <m:dPr>
            <m:begChr m:val="("/>
            <m:endChr m:val=")"/>
            <m:sepChr m:val=""/>
            <m:grow/>
          </m:dPr>
          <m:e>
            <m:r>
              <m:t>x</m:t>
            </m:r>
            <m:r>
              <m:rPr>
                <m:sty m:val="p"/>
              </m:rPr>
              <m:t>,</m:t>
            </m:r>
            <m:r>
              <m:t>y</m:t>
            </m:r>
          </m:e>
        </m:d>
      </m:oMath>
      <w:r>
        <w:t xml:space="preserve"> </w:t>
      </w:r>
      <w:r>
        <w:t xml:space="preserve">that depends on both</w:t>
      </w:r>
      <w:r>
        <w:t xml:space="preserve"> </w:t>
      </w:r>
      <m:oMath>
        <m:r>
          <m:t>x</m:t>
        </m:r>
      </m:oMath>
      <w:r>
        <w:t xml:space="preserve"> </w:t>
      </w:r>
      <w:r>
        <w:t xml:space="preserve">and</w:t>
      </w:r>
      <w:r>
        <w:t xml:space="preserve"> </w:t>
      </w:r>
      <m:oMath>
        <m:r>
          <m:t>y</m:t>
        </m:r>
      </m:oMath>
      <w:r>
        <w:t xml:space="preserve">.</w:t>
      </w:r>
      <w:r>
        <w:t xml:space="preserve"> </w:t>
      </w:r>
      <w:r>
        <w:rPr>
          <w:b/>
          <w:bCs/>
        </w:rPr>
        <w:t xml:space="preserve">Partial differentiation</w:t>
      </w:r>
      <w:r>
        <w:t xml:space="preserve"> </w:t>
      </w:r>
      <w:r>
        <w:t xml:space="preserve">allows you to study the change in</w:t>
      </w:r>
      <w:r>
        <w:t xml:space="preserve"> </w:t>
      </w:r>
      <m:oMath>
        <m:r>
          <m:t>f</m:t>
        </m:r>
      </m:oMath>
      <w:r>
        <w:t xml:space="preserve"> </w:t>
      </w:r>
      <w:r>
        <w:t xml:space="preserve">with respect to one variable (say,</w:t>
      </w:r>
      <w:r>
        <w:t xml:space="preserve"> </w:t>
      </w:r>
      <m:oMath>
        <m:r>
          <m:t>x</m:t>
        </m:r>
      </m:oMath>
      <w:r>
        <w:t xml:space="preserve">) while treating the other variable (</w:t>
      </w:r>
      <m:oMath>
        <m:r>
          <m:t>y</m:t>
        </m:r>
      </m:oMath>
      <w:r>
        <w:t xml:space="preserve">) as if it were a constant. This process is essential when you want to understand the influence of each variable separately.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r>
                      <m:t>x</m:t>
                    </m:r>
                  </m:den>
                </m:f>
                <m:r>
                  <m:t> </m:t>
                </m:r>
                <m:r>
                  <m:rPr>
                    <m:nor/>
                    <m:sty m:val="p"/>
                  </m:rPr>
                  <m:t>or</m:t>
                </m:r>
                <m:r>
                  <m:t> </m:t>
                </m:r>
                <m:sSub>
                  <m:e>
                    <m:r>
                      <m:t>f</m:t>
                    </m:r>
                  </m:e>
                  <m:sub>
                    <m:r>
                      <m:t>x</m:t>
                    </m:r>
                  </m:sub>
                </m:sSub>
                <m:d>
                  <m:dPr>
                    <m:begChr m:val="("/>
                    <m:endChr m:val=")"/>
                    <m:sepChr m:val=""/>
                    <m:grow/>
                  </m:dPr>
                  <m:e>
                    <m:r>
                      <m:t>x</m:t>
                    </m:r>
                    <m:r>
                      <m:rPr>
                        <m:sty m:val="p"/>
                      </m:rPr>
                      <m:t>,</m:t>
                    </m:r>
                    <m:r>
                      <m:t>y</m:t>
                    </m:r>
                  </m:e>
                </m:d>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 </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very similar to that of single-variable differentiation, with the key difference that</w:t>
            </w:r>
            <w:r>
              <w:t xml:space="preserve"> </w:t>
            </w:r>
            <m:oMath>
              <m:r>
                <m:t>y</m:t>
              </m:r>
            </m:oMath>
            <w:r>
              <w:t xml:space="preserve"> </w:t>
            </w:r>
            <w:r>
              <w:t xml:space="preserve">is treated as a constant during the process.</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 </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pPr>
              <w:spacing w:after="16"/>
            </w:pPr>
            <w:r>
              <w:t xml:space="preserve">When differentiating with respect to one variable, all other variables are held fixed (they do not change).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Partial derivatives are 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in single-variable differentiation.</w:t>
            </w:r>
          </w:p>
        </w:tc>
      </w:tr>
    </w:tbl>
    <w:bookmarkEnd w:id="27"/>
    <w:bookmarkStart w:id="34" w:name="how-to-compute-partial-derivatives"/>
    <w:p>
      <w:pPr>
        <w:pStyle w:val="Heading1"/>
      </w:pPr>
      <w:r>
        <w:t xml:space="preserve">How to compute partial derivatives</w:t>
      </w:r>
    </w:p>
    <w:p>
      <w:pPr>
        <w:numPr>
          <w:ilvl w:val="0"/>
          <w:numId w:val="1001"/>
        </w:numPr>
      </w:pPr>
      <w:r>
        <w:t xml:space="preserve">Identify the variable of interest:</w:t>
      </w:r>
    </w:p>
    <w:p>
      <w:pPr>
        <w:numPr>
          <w:ilvl w:val="0"/>
          <w:numId w:val="1000"/>
        </w:numPr>
      </w:pPr>
      <w:r>
        <w:t xml:space="preserve">Decide which variable you are differentiating with respect to. For example, if you want</w:t>
      </w:r>
      <w:r>
        <w:t xml:space="preserve"> </w:t>
      </w:r>
      <m:oMath>
        <m:f>
          <m:fPr>
            <m:type m:val="bar"/>
          </m:fPr>
          <m:num>
            <m:r>
              <m:rPr>
                <m:sty m:val="p"/>
              </m:rPr>
              <m:t>∂</m:t>
            </m:r>
            <m:r>
              <m:t>f</m:t>
            </m:r>
          </m:num>
          <m:den>
            <m:r>
              <m:rPr>
                <m:sty m:val="p"/>
              </m:rPr>
              <m:t>∂</m:t>
            </m:r>
            <m:r>
              <m:t>x</m:t>
            </m:r>
          </m:den>
        </m:f>
      </m:oMath>
      <w:r>
        <w:t xml:space="preserve">, treat</w:t>
      </w:r>
      <w:r>
        <w:t xml:space="preserve"> </w:t>
      </w:r>
      <m:oMath>
        <m:r>
          <m:t>x</m:t>
        </m:r>
      </m:oMath>
      <w:r>
        <w:t xml:space="preserve"> </w:t>
      </w:r>
      <w:r>
        <w:t xml:space="preserve">as the variable and</w:t>
      </w:r>
      <w:r>
        <w:t xml:space="preserve"> </w:t>
      </w:r>
      <m:oMath>
        <m:r>
          <m:t>y</m:t>
        </m:r>
      </m:oMath>
      <w:r>
        <w:t xml:space="preserve"> </w:t>
      </w:r>
      <w:r>
        <w:t xml:space="preserve">(and any other variables) as constants.</w:t>
      </w:r>
    </w:p>
    <w:p>
      <w:pPr>
        <w:numPr>
          <w:ilvl w:val="0"/>
          <w:numId w:val="1001"/>
        </w:numPr>
      </w:pPr>
      <w:r>
        <w:t xml:space="preserve">Apply differentiation rules:</w:t>
      </w:r>
    </w:p>
    <w:p>
      <w:pPr>
        <w:numPr>
          <w:ilvl w:val="0"/>
          <w:numId w:val="1000"/>
        </w:numPr>
      </w:pPr>
      <w:r>
        <w:t xml:space="preserve">Use rules of differentiation (such as the power rule, chain rule, product rule and quotient rule) while treating the other variables as constants.</w:t>
      </w:r>
    </w:p>
    <w:p>
      <w:pPr>
        <w:numPr>
          <w:ilvl w:val="0"/>
          <w:numId w:val="1001"/>
        </w:numPr>
      </w:pPr>
      <w:r>
        <w:t xml:space="preserve">Simplify the result:</w:t>
      </w:r>
    </w:p>
    <w:p>
      <w:pPr>
        <w:numPr>
          <w:ilvl w:val="0"/>
          <w:numId w:val="1000"/>
        </w:numPr>
      </w:pPr>
      <w:r>
        <w:t xml:space="preserve">After applying the rules, simplify your expression if possible.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derivative is</w:t>
            </w:r>
            <w:r>
              <w:t xml:space="preserve"> </w:t>
            </w:r>
            <m:oMath>
              <m:r>
                <m:t>0</m:t>
              </m:r>
            </m:oMath>
            <w:r>
              <w:t xml:space="preserve">. This gives:</w:t>
            </w:r>
          </w:p>
          <w:p>
            <w:pPr>
              <w:pStyle w:val="BodyText"/>
            </w:pPr>
            <m:oMathPara>
              <m:oMathParaPr>
                <m:jc m:val="center"/>
              </m:oMathParaPr>
              <m:oMath>
                <m:f>
                  <m:fPr>
                    <m:type m:val="bar"/>
                  </m:fPr>
                  <m:num>
                    <m:r>
                      <m:rPr>
                        <m:sty m:val="p"/>
                      </m:rPr>
                      <m:t>∂</m:t>
                    </m:r>
                    <m:r>
                      <m:t>f</m:t>
                    </m:r>
                  </m:num>
                  <m:den>
                    <m:r>
                      <m:rPr>
                        <m:sty m:val="p"/>
                      </m:rPr>
                      <m:t>∂</m:t>
                    </m:r>
                    <m:r>
                      <m:t>x</m:t>
                    </m:r>
                  </m:den>
                </m:f>
                <m:r>
                  <m:rPr>
                    <m:sty m:val="p"/>
                  </m:rPr>
                  <m:t>=</m:t>
                </m:r>
                <m:r>
                  <m:t>2</m:t>
                </m:r>
                <m:r>
                  <m:t>x</m:t>
                </m:r>
              </m:oMath>
            </m:oMathPara>
          </w:p>
          <w:p>
            <w:pPr>
              <w:pStyle w:val="FirstParagraph"/>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derivative is</w:t>
            </w:r>
            <w:r>
              <w:t xml:space="preserve"> </w:t>
            </w:r>
            <m:oMath>
              <m:r>
                <m:t>0</m:t>
              </m:r>
            </m:oMath>
            <w:r>
              <w:t xml:space="preserve">. This gives:</w:t>
            </w:r>
          </w:p>
          <w:p>
            <w:pPr>
              <w:pStyle w:val="BodyText"/>
            </w:pPr>
            <w:pPr>
              <w:spacing w:after="16"/>
            </w:pPr>
          </w:p>
          <w:p>
            <w:pPr>
              <w:pStyle w:val="BodyText"/>
            </w:pPr>
            <m:oMathPara>
              <m:oMathParaPr>
                <m:jc m:val="center"/>
              </m:oMathParaPr>
              <m:oMath>
                <m:f>
                  <m:fPr>
                    <m:type m:val="bar"/>
                  </m:fPr>
                  <m:num>
                    <m:r>
                      <m:rPr>
                        <m:sty m:val="p"/>
                      </m:rPr>
                      <m:t>∂</m:t>
                    </m:r>
                    <m:r>
                      <m:t>f</m:t>
                    </m:r>
                  </m:num>
                  <m:den>
                    <m:r>
                      <m:rPr>
                        <m:sty m:val="p"/>
                      </m:rPr>
                      <m:t>∂</m:t>
                    </m:r>
                    <m:r>
                      <m:t>y</m:t>
                    </m:r>
                  </m:den>
                </m:f>
                <m:r>
                  <m:rPr>
                    <m:sty m:val="p"/>
                  </m:rPr>
                  <m:t>=</m:t>
                </m:r>
                <m:r>
                  <m:t>2</m:t>
                </m:r>
                <m:r>
                  <m:t>y</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Notice</w:t>
            </w:r>
            <w:r>
              <w:t xml:space="preserve"> </w:t>
            </w:r>
            <m:oMath>
              <m:r>
                <m:t>y</m:t>
              </m:r>
            </m:oMath>
            <w:r>
              <w:t xml:space="preserve"> </w:t>
            </w:r>
            <w:r>
              <w:t xml:space="preserve">is treated as if it is a constant.</w:t>
            </w:r>
          </w:p>
          <w:p>
            <w:pPr>
              <w:pStyle w:val="BodyText"/>
            </w:pPr>
            <m:oMathPara>
              <m:oMathParaPr>
                <m:jc m:val="center"/>
              </m:oMathParaPr>
              <m:oMath>
                <m:f>
                  <m:fPr>
                    <m:type m:val="bar"/>
                  </m:fPr>
                  <m:num>
                    <m:r>
                      <m:rPr>
                        <m:sty m:val="p"/>
                      </m:rPr>
                      <m:t>∂</m:t>
                    </m:r>
                    <m:r>
                      <m:t>f</m:t>
                    </m:r>
                  </m:num>
                  <m:den>
                    <m:r>
                      <m:rPr>
                        <m:sty m:val="p"/>
                      </m:rPr>
                      <m:t>∂</m:t>
                    </m:r>
                    <m:r>
                      <m:t>x</m:t>
                    </m:r>
                  </m:den>
                </m:f>
                <m:r>
                  <m:rPr>
                    <m:sty m:val="p"/>
                  </m:rPr>
                  <m:t>=</m:t>
                </m:r>
                <m:r>
                  <m:t>6</m:t>
                </m:r>
                <m:r>
                  <m:t>x</m:t>
                </m:r>
                <m:r>
                  <m:t>y</m:t>
                </m:r>
                <m:r>
                  <m:rPr>
                    <m:sty m:val="p"/>
                  </m:rPr>
                  <m:t>+</m:t>
                </m:r>
                <m:r>
                  <m:t>4</m:t>
                </m:r>
                <m:sSup>
                  <m:e>
                    <m:r>
                      <m:t>y</m:t>
                    </m:r>
                  </m:e>
                  <m:sup>
                    <m:r>
                      <m:t>3</m:t>
                    </m:r>
                  </m:sup>
                </m:sSup>
              </m:oMath>
            </m:oMathPara>
          </w:p>
          <w:p>
            <w:pPr>
              <w:pStyle w:val="FirstParagraph"/>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w:t>
            </w:r>
            <w:r>
              <w:t xml:space="preserve"> </w:t>
            </w:r>
            <m:oMath>
              <m:r>
                <m:t>x</m:t>
              </m:r>
            </m:oMath>
            <w:r>
              <w:t xml:space="preserve"> </w:t>
            </w:r>
            <w:r>
              <w:t xml:space="preserve">is treated as if it is a constant.</w:t>
            </w:r>
          </w:p>
          <w:p>
            <w:pPr>
              <w:pStyle w:val="BodyText"/>
            </w:pPr>
            <w:pPr>
              <w:spacing w:after="16"/>
            </w:pPr>
          </w:p>
          <w:p>
            <w:pPr>
              <w:pStyle w:val="BodyText"/>
            </w:pPr>
            <m:oMathPara>
              <m:oMathParaPr>
                <m:jc m:val="center"/>
              </m:oMathParaPr>
              <m:oMath>
                <m:f>
                  <m:fPr>
                    <m:type m:val="bar"/>
                  </m:fPr>
                  <m:num>
                    <m:r>
                      <m:rPr>
                        <m:sty m:val="p"/>
                      </m:rPr>
                      <m:t>∂</m:t>
                    </m:r>
                    <m:r>
                      <m:t>f</m:t>
                    </m:r>
                  </m:num>
                  <m:den>
                    <m:r>
                      <m:rPr>
                        <m:sty m:val="p"/>
                      </m:rPr>
                      <m:t>∂</m:t>
                    </m:r>
                    <m:r>
                      <m:t>y</m:t>
                    </m:r>
                  </m:den>
                </m:f>
                <m:r>
                  <m:rPr>
                    <m:sty m:val="p"/>
                  </m:rPr>
                  <m:t>=</m:t>
                </m:r>
                <m:r>
                  <m:t>3</m:t>
                </m:r>
                <m:sSup>
                  <m:e>
                    <m:r>
                      <m:t>x</m:t>
                    </m:r>
                  </m:e>
                  <m:sup>
                    <m:r>
                      <m:t>2</m:t>
                    </m:r>
                  </m:sup>
                </m:sSup>
                <m:r>
                  <m:rPr>
                    <m:sty m:val="p"/>
                  </m:rPr>
                  <m:t>+</m:t>
                </m:r>
                <m:r>
                  <m:t>12</m:t>
                </m:r>
                <m:r>
                  <m:t>x</m:t>
                </m:r>
                <m:sSup>
                  <m:e>
                    <m:r>
                      <m:t>y</m:t>
                    </m:r>
                  </m:e>
                  <m:sup>
                    <m:r>
                      <m:t>2</m:t>
                    </m:r>
                  </m:sup>
                </m:sSup>
              </m:oMath>
            </m:oMathPara>
          </w:p>
        </w:tc>
      </w:tr>
    </w:tbl>
    <w:p>
      <w:pPr>
        <w:pStyle w:val="FirstParagraph"/>
      </w:pPr>
      <w:r>
        <w:t xml:space="preserve">You can also use the chain, product and quotient rules when finding partial derivatives of a function. This can make problems complex very quickly so it is important to take your time, particularly when using combinations of these rules. As shown in the next example, the product rule has been used in combination with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Firstly, find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 the</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sSup>
                        <m:e>
                          <m:r>
                            <m:t>x</m:t>
                          </m:r>
                        </m:e>
                        <m:sup>
                          <m:r>
                            <m:t>2</m:t>
                          </m:r>
                        </m:sup>
                      </m:sSup>
                      <m:r>
                        <m:rPr>
                          <m:sty m:val="p"/>
                        </m:rPr>
                        <m:t>⋅</m:t>
                      </m:r>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x</m:t>
                          </m:r>
                        </m:den>
                      </m:f>
                    </m:e>
                    <m:e>
                      <m:r>
                        <m:rPr>
                          <m:sty m:val="p"/>
                        </m:rPr>
                        <m:t>=</m:t>
                      </m:r>
                      <m:r>
                        <m:t>2</m:t>
                      </m:r>
                      <m:r>
                        <m:t>x</m:t>
                      </m:r>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e>
                  </m:mr>
                  <m:mr>
                    <m:e>
                      <m:f>
                        <m:fPr>
                          <m:type m:val="bar"/>
                        </m:fPr>
                        <m:num>
                          <m:r>
                            <m:rPr>
                              <m:sty m:val="p"/>
                            </m:rPr>
                            <m:t>∂</m:t>
                          </m:r>
                          <m:r>
                            <m:t>f</m:t>
                          </m:r>
                        </m:num>
                        <m:den>
                          <m:r>
                            <m:rPr>
                              <m:sty m:val="p"/>
                            </m:rPr>
                            <m:t>∂</m:t>
                          </m:r>
                          <m:r>
                            <m:t>x</m:t>
                          </m:r>
                        </m:den>
                      </m:f>
                    </m:e>
                    <m:e>
                      <m:r>
                        <m:rPr>
                          <m:sty m:val="p"/>
                        </m:rPr>
                        <m:t>=</m:t>
                      </m:r>
                      <m:r>
                        <m:t>2</m:t>
                      </m:r>
                      <m:r>
                        <m:t>x</m:t>
                      </m:r>
                      <m:sSup>
                        <m:e>
                          <m:d>
                            <m:dPr>
                              <m:begChr m:val="("/>
                              <m:endChr m:val=")"/>
                              <m:sepChr m:val=""/>
                              <m:grow/>
                            </m:dPr>
                            <m:e>
                              <m:r>
                                <m:t>3</m:t>
                              </m:r>
                              <m:r>
                                <m:t>x</m:t>
                              </m:r>
                              <m:r>
                                <m:rPr>
                                  <m:sty m:val="p"/>
                                </m:rPr>
                                <m:t>+</m:t>
                              </m:r>
                              <m:sSup>
                                <m:e>
                                  <m:r>
                                    <m:t>y</m:t>
                                  </m:r>
                                </m:e>
                                <m:sup>
                                  <m:r>
                                    <m:t>2</m:t>
                                  </m:r>
                                </m:sup>
                              </m:sSup>
                            </m:e>
                          </m:d>
                        </m:e>
                        <m:sup>
                          <m:r>
                            <m:t>3</m:t>
                          </m:r>
                        </m:sup>
                      </m:sSup>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e>
                  </m:mr>
                </m:m>
              </m:oMath>
            </m:oMathPara>
          </w:p>
          <w:p>
            <w:pPr>
              <w:pStyle w:val="FirstParagraph"/>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Still, the second function requires you to use the chain rule.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y</m:t>
                          </m:r>
                        </m:den>
                      </m:f>
                    </m:e>
                    <m:e>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y</m:t>
                          </m:r>
                        </m:den>
                      </m:f>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e>
                  </m:mr>
                  <m:mr>
                    <m:e>
                      <m:f>
                        <m:fPr>
                          <m:type m:val="bar"/>
                        </m:fPr>
                        <m:num>
                          <m:r>
                            <m:rPr>
                              <m:sty m:val="p"/>
                            </m:rPr>
                            <m:t>∂</m:t>
                          </m:r>
                          <m:r>
                            <m:t>f</m:t>
                          </m:r>
                        </m:num>
                        <m:den>
                          <m:r>
                            <m:rPr>
                              <m:sty m:val="p"/>
                            </m:rPr>
                            <m:t>∂</m:t>
                          </m:r>
                          <m:r>
                            <m:t>y</m:t>
                          </m:r>
                        </m:den>
                      </m:f>
                    </m:e>
                    <m:e>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34"/>
    <w:bookmarkStart w:id="42" w:name="higher-order-partial-derivatives"/>
    <w:p>
      <w:pPr>
        <w:pStyle w:val="Heading1"/>
      </w:pPr>
      <w:r>
        <w:t xml:space="preserve">Higher-order partial derivatives</w:t>
      </w:r>
    </w:p>
    <w:p>
      <w:pPr>
        <w:pStyle w:val="FirstParagraph"/>
      </w:pPr>
      <w:r>
        <w:t xml:space="preserve">Just as with single-variable functions, you can take partial derivatives of partial derivatives. For functions of two variables, you can compute second-order partial derivatives such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The first of these is computed as the partial derivative of</w:t>
      </w:r>
      <w:r>
        <w:t xml:space="preserve"> </w:t>
      </w:r>
      <m:oMath>
        <m:f>
          <m:fPr>
            <m:type m:val="bar"/>
          </m:fPr>
          <m:num>
            <m:r>
              <m:rPr>
                <m:sty m:val="p"/>
              </m:rPr>
              <m:t>∂</m:t>
            </m:r>
            <m:r>
              <m:t>f</m:t>
            </m:r>
          </m:num>
          <m:den>
            <m:r>
              <m:rPr>
                <m:sty m:val="p"/>
              </m:rPr>
              <m:t>∂</m:t>
            </m:r>
            <m:r>
              <m:t>x</m:t>
            </m:r>
          </m:den>
        </m:f>
      </m:oMath>
      <w:r>
        <w:t xml:space="preserve"> </w:t>
      </w:r>
      <w:r>
        <w:t xml:space="preserve">with respect to</w:t>
      </w:r>
      <w:r>
        <w:t xml:space="preserve"> </w:t>
      </w:r>
      <m:oMath>
        <m:r>
          <m:t>x</m:t>
        </m:r>
      </m:oMath>
      <w:r>
        <w:t xml:space="preserve">. The second of these is computed as the partial derivative of</w:t>
      </w:r>
      <w:r>
        <w:t xml:space="preserve"> </w:t>
      </w:r>
      <m:oMath>
        <m:f>
          <m:fPr>
            <m:type m:val="bar"/>
          </m:fPr>
          <m:num>
            <m:r>
              <m:rPr>
                <m:sty m:val="p"/>
              </m:rPr>
              <m:t>∂</m:t>
            </m:r>
            <m:r>
              <m:t>f</m:t>
            </m:r>
          </m:num>
          <m:den>
            <m:r>
              <m:rPr>
                <m:sty m:val="p"/>
              </m:rPr>
              <m:t>∂</m:t>
            </m:r>
            <m:r>
              <m:t>y</m:t>
            </m:r>
          </m:den>
        </m:f>
      </m:oMath>
      <w:r>
        <w:t xml:space="preserve"> </w:t>
      </w:r>
      <w:r>
        <w:t xml:space="preserve">with respect to</w:t>
      </w:r>
      <w:r>
        <w:t xml:space="preserve"> </w:t>
      </w:r>
      <m:oMath>
        <m:r>
          <m:t>y</m:t>
        </m:r>
      </m:oMath>
      <w:r>
        <w:t xml:space="preserve">. These are called the pure second-order partial derivatives.</w:t>
      </w:r>
    </w:p>
    <w:p>
      <w:pPr>
        <w:pStyle w:val="BodyText"/>
      </w:pPr>
      <w:r>
        <w:t xml:space="preserve">There is another type of higher-order partial derivative called the</w:t>
      </w:r>
      <w:r>
        <w:t xml:space="preserve"> </w:t>
      </w:r>
      <w:r>
        <w:rPr>
          <w:b/>
          <w:bCs/>
        </w:rPr>
        <w:t xml:space="preserve">mixed partial derivative</w:t>
      </w:r>
      <w:r>
        <w:t xml:space="preserve">. For a function of two variables, there are two mixed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
        </m:oMath>
      </m:oMathPara>
    </w:p>
    <w:p>
      <w:pPr>
        <w:pStyle w:val="FirstParagraph"/>
      </w:pPr>
      <w:r>
        <w:t xml:space="preserve">The first of these</w:t>
      </w:r>
      <w:r>
        <w:t xml:space="preserve"> </w:t>
      </w:r>
      <m:oMath>
        <m:sSub>
          <m:e>
            <m:r>
              <m:t>f</m:t>
            </m:r>
          </m:e>
          <m:sub>
            <m:r>
              <m:t>y</m:t>
            </m:r>
            <m:r>
              <m:t>x</m:t>
            </m:r>
          </m:sub>
        </m:sSub>
      </m:oMath>
      <w:r>
        <w:t xml:space="preserve"> </w:t>
      </w:r>
      <w:r>
        <w:t xml:space="preserve">is computed by first differentiating</w:t>
      </w:r>
      <w:r>
        <w:t xml:space="preserve"> </w:t>
      </w:r>
      <m:oMath>
        <m:r>
          <m:t>f</m:t>
        </m:r>
      </m:oMath>
      <w:r>
        <w:t xml:space="preserve"> </w:t>
      </w:r>
      <w:r>
        <w:t xml:space="preserve">with respect to</w:t>
      </w:r>
      <w:r>
        <w:t xml:space="preserve"> </w:t>
      </w:r>
      <m:oMath>
        <m:r>
          <m:t>y</m:t>
        </m:r>
      </m:oMath>
      <w:r>
        <w:t xml:space="preserve"> </w:t>
      </w:r>
      <w:r>
        <w:t xml:space="preserve">(treating</w:t>
      </w:r>
      <w:r>
        <w:t xml:space="preserve"> </w:t>
      </w:r>
      <m:oMath>
        <m:r>
          <m:t>x</m:t>
        </m:r>
      </m:oMath>
      <w:r>
        <w:t xml:space="preserve"> </w:t>
      </w:r>
      <w:r>
        <w:t xml:space="preserve">as a constant) and then differentiating the resulting expression</w:t>
      </w:r>
      <w:r>
        <w:t xml:space="preserve"> </w:t>
      </w:r>
      <m:oMath>
        <m:sSub>
          <m:e>
            <m:r>
              <m:t>f</m:t>
            </m:r>
          </m:e>
          <m:sub>
            <m:r>
              <m:t>y</m:t>
            </m:r>
          </m:sub>
        </m:sSub>
      </m:oMath>
      <w:r>
        <w:t xml:space="preserve"> </w:t>
      </w:r>
      <w:r>
        <w:t xml:space="preserve">with respect to</w:t>
      </w:r>
      <w:r>
        <w:t xml:space="preserve"> </w:t>
      </w:r>
      <m:oMath>
        <m:r>
          <m:t>x</m:t>
        </m:r>
      </m:oMath>
      <w:r>
        <w:t xml:space="preserve"> </w:t>
      </w:r>
      <w:r>
        <w:t xml:space="preserve">(treating</w:t>
      </w:r>
      <w:r>
        <w:t xml:space="preserve"> </w:t>
      </w:r>
      <m:oMath>
        <m:r>
          <m:t>y</m:t>
        </m:r>
      </m:oMath>
      <w:r>
        <w:t xml:space="preserve"> </w:t>
      </w:r>
      <w:r>
        <w:t xml:space="preserve">as a constant) to get</w:t>
      </w:r>
      <w:r>
        <w:t xml:space="preserve"> </w:t>
      </w:r>
      <m:oMath>
        <m:sSub>
          <m:e>
            <m:r>
              <m:t>f</m:t>
            </m:r>
          </m:e>
          <m:sub>
            <m:r>
              <m:t>y</m:t>
            </m:r>
            <m:r>
              <m:t>x</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order in which the subscript variables are written above is not a typo!</w:t>
            </w:r>
          </w:p>
          <w:p>
            <w:pPr>
              <w:pStyle w:val="BodyText"/>
            </w:pPr>
            <w:pPr>
              <w:spacing w:after="16"/>
            </w:pPr>
            <w:r>
              <w:t xml:space="preserve">For the two notation systems, there are different conventions for denoting the order in which differentiation occurs. They can be remembered because the variable nearest the function</w:t>
            </w:r>
            <w:r>
              <w:t xml:space="preserve"> </w:t>
            </w:r>
            <m:oMath>
              <m:r>
                <m:t>f</m:t>
              </m:r>
            </m:oMath>
            <w:r>
              <w:t xml:space="preserve"> </w:t>
            </w:r>
            <w:r>
              <w:t xml:space="preserve">is the one that undergoes differentiation first.</w:t>
            </w:r>
          </w:p>
        </w:tc>
      </w:tr>
    </w:tbl>
    <w:p>
      <w:pPr>
        <w:pStyle w:val="BodyText"/>
      </w:pPr>
      <w:r>
        <w:t xml:space="preserve">Under certain conditions, these mixed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 Theorem</w:t>
            </w:r>
          </w:p>
        </w:tc>
      </w:tr>
      <w:tr>
        <w:trPr>
          <w:cantSplit/>
        </w:trPr>
        <w:tc>
          <w:tcPr>
            <w:tcMar>
              <w:top w:w="108" w:type="dxa"/>
              <w:bottom w:w="108" w:type="dxa"/>
            </w:tcMar>
          </w:tcPr>
          <w:p>
            <w:pPr>
              <w:pStyle w:val="BodyText"/>
            </w:pPr>
            <w:pPr>
              <w:spacing w:before="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w:pPr>
              <w:spacing w:after="16"/>
            </w:pP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are calculated from the first-order partial derivatives.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tc>
      </w:tr>
    </w:tbl>
    <w:p>
      <w:pPr>
        <w:pStyle w:val="FirstParagraph"/>
      </w:pPr>
      <w:r>
        <w:t xml:space="preserve">Notice in Example 3 that the</w:t>
      </w:r>
      <w:r>
        <w:t xml:space="preserve"> </w:t>
      </w:r>
      <w:r>
        <w:rPr>
          <w:i/>
          <w:iCs/>
        </w:rPr>
        <w:t xml:space="preserve">Schwarz’s Theorem</w:t>
      </w:r>
      <w:r>
        <w:t xml:space="preserve"> </w:t>
      </w:r>
      <w:r>
        <w:t xml:space="preserve">holds as</w:t>
      </w:r>
      <w:r>
        <w:t xml:space="preserve"> </w:t>
      </w: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w:r>
        <w:t xml:space="preserve"> </w:t>
      </w:r>
      <w:r>
        <w:t xml:space="preserve">and the first-order partial derivatives are continuous and differentiable.</w:t>
      </w:r>
    </w:p>
    <w:bookmarkEnd w:id="42"/>
    <w:bookmarkStart w:id="43" w:name="quick-check-problems"/>
    <w:p>
      <w:pPr>
        <w:pStyle w:val="Heading1"/>
      </w:pPr>
      <w:r>
        <w:t xml:space="preserve">Quick check problems</w:t>
      </w:r>
    </w:p>
    <w:p>
      <w:pPr>
        <w:pStyle w:val="FirstParagraph"/>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Are the following statements true or false?</w:t>
      </w:r>
    </w:p>
    <w:p>
      <w:pPr>
        <w:pStyle w:val="BodyText"/>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pStyle w:val="BodyText"/>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bookmarkEnd w:id="43"/>
    <w:bookmarkStart w:id="48" w:name="further-reading"/>
    <w:p>
      <w:pPr>
        <w:pStyle w:val="Heading1"/>
      </w:pPr>
      <w:r>
        <w:t xml:space="preserve">Further reading</w:t>
      </w:r>
    </w:p>
    <w:p>
      <w:pPr>
        <w:pStyle w:val="FirstParagraph"/>
      </w:pPr>
      <w:hyperlink r:id="rId44">
        <w:r>
          <w:rPr>
            <w:rStyle w:val="Hyperlink"/>
          </w:rPr>
          <w:t xml:space="preserve">For more questions on the subject, please go to Questions: Introduction to partial differentiation.</w:t>
        </w:r>
      </w:hyperlink>
    </w:p>
    <w:p>
      <w:pPr>
        <w:pStyle w:val="BodyText"/>
      </w:pPr>
      <w:hyperlink r:id="rId45">
        <w:r>
          <w:rPr>
            <w:rStyle w:val="Hyperlink"/>
          </w:rPr>
          <w:t xml:space="preserve">For a way to differentiate functions of more than one variable, please see Guide: Multivariate chain rule.</w:t>
        </w:r>
      </w:hyperlink>
    </w:p>
    <w:bookmarkStart w:id="47"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hyperlink" Id="rId44" Target="../questions/qs-introtopartial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45"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partial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45"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2025-05-02T12:48:25Z</dcterms:created>
  <dcterms:modified xsi:type="dcterms:W3CDTF">2025-05-02T12:48:25Z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when dealing with functions that depend on more than one variable. Rather than considering changes to all variables at once, partial differentiation focuses on how a function changes as one variable changes while the others are kept the same.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