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2.png" ContentType="image/png"/>
  <Override PartName="/word/media/rId25.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product</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product</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product</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product</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product-rule"/>
    <w:p>
      <w:pPr>
        <w:pStyle w:val="Heading1"/>
      </w:pPr>
      <w:r>
        <w:t xml:space="preserve">What is the product rule?</w:t>
      </w:r>
    </w:p>
    <w:p>
      <w:pPr>
        <w:pStyle w:val="FirstParagraph"/>
      </w:pPr>
      <w:r>
        <w:t xml:space="preserve">In</w:t>
      </w:r>
      <w:r>
        <w:t xml:space="preserve"> </w:t>
      </w:r>
      <w:hyperlink r:id="rId20">
        <w:r>
          <w:rPr>
            <w:rStyle w:val="Hyperlink"/>
          </w:rPr>
          <w:t xml:space="preserve">Guide: Introduction to differentiation and the derivative</w:t>
        </w:r>
      </w:hyperlink>
      <w:r>
        <w:t xml:space="preserve">, you saw how valuable the idea of a derivative of a function is in determining the behaviour of that function. For instance, the derivative can be used to show if a function is increasing or decreasing at a point. Differentiation is commonly used in many subjects (physics, chemistry, biology, economics to name a few) to analyse behaviour of systems that change, and equations involving derivatives can be solved to explain this behaviour.</w:t>
      </w:r>
    </w:p>
    <w:p>
      <w:pPr>
        <w:pStyle w:val="BodyText"/>
      </w:pPr>
      <w:r>
        <w:t xml:space="preserve">It was mentioned in that same guide that you are able to differentiate certain combinations of functions, such as the sum and difference of two functions, or scalar multiple of a single function. You need extra techniques to differentiate products, quotients, and compositions of functions; you will need the</w:t>
      </w:r>
      <w:r>
        <w:t xml:space="preserve"> </w:t>
      </w:r>
      <w:r>
        <w:rPr>
          <w:b/>
          <w:bCs/>
        </w:rPr>
        <w:t xml:space="preserve">product rule</w:t>
      </w:r>
      <w:r>
        <w:t xml:space="preserve">,</w:t>
      </w:r>
      <w:r>
        <w:t xml:space="preserve"> </w:t>
      </w:r>
      <w:r>
        <w:rPr>
          <w:b/>
          <w:bCs/>
        </w:rPr>
        <w:t xml:space="preserve">quotient rule</w:t>
      </w:r>
      <w:r>
        <w:t xml:space="preserve">, and</w:t>
      </w:r>
      <w:r>
        <w:t xml:space="preserve"> </w:t>
      </w:r>
      <w:r>
        <w:rPr>
          <w:b/>
          <w:bCs/>
        </w:rPr>
        <w:t xml:space="preserve">chain rule</w:t>
      </w:r>
      <w:r>
        <w:t xml:space="preserve"> </w:t>
      </w:r>
      <w:r>
        <w:t xml:space="preserve">respectively.</w:t>
      </w:r>
    </w:p>
    <w:p>
      <w:pPr>
        <w:pStyle w:val="BodyText"/>
      </w:pPr>
      <w:r>
        <w:t xml:space="preserve">This guide will look at the</w:t>
      </w:r>
      <w:r>
        <w:t xml:space="preserve"> </w:t>
      </w:r>
      <w:r>
        <w:rPr>
          <w:b/>
          <w:bCs/>
        </w:rPr>
        <w:t xml:space="preserve">product rule for differentiation</w:t>
      </w:r>
      <w:r>
        <w:t xml:space="preserve"> </w:t>
      </w:r>
      <w:r>
        <w:t xml:space="preserve">in order to find the derivative of a product</w:t>
      </w:r>
      <w:r>
        <w:t xml:space="preserve"> </w:t>
      </w:r>
      <m:oMath>
        <m:r>
          <m:t>u</m:t>
        </m:r>
        <m:d>
          <m:dPr>
            <m:begChr m:val="("/>
            <m:endChr m:val=")"/>
            <m:sepChr m:val=""/>
            <m:grow/>
          </m:dPr>
          <m:e>
            <m:r>
              <m:t>x</m:t>
            </m:r>
          </m:e>
        </m:d>
        <m:r>
          <m:t>v</m:t>
        </m:r>
        <m:d>
          <m:dPr>
            <m:begChr m:val="("/>
            <m:endChr m:val=")"/>
            <m:sepChr m:val=""/>
            <m:grow/>
          </m:dPr>
          <m:e>
            <m:r>
              <m:t>x</m:t>
            </m:r>
          </m:e>
        </m:d>
      </m:oMath>
      <w:r>
        <w:t xml:space="preserve"> </w:t>
      </w:r>
      <w:r>
        <w:t xml:space="preserve">of two functions. This guide explains the rule, where it comes from, how it can be used, and how you can apply its techniques to functions that you may be familiar with.</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29" w:name="statement-of-the-product-rule"/>
    <w:p>
      <w:pPr>
        <w:pStyle w:val="Heading1"/>
      </w:pPr>
      <w:r>
        <w:t xml:space="preserve">Statement of the product rule</w:t>
      </w:r>
    </w:p>
    <w:p>
      <w:pPr>
        <w:pStyle w:val="FirstParagraph"/>
      </w:pPr>
      <w:r>
        <w:t xml:space="preserve">Here is the statement of the product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product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product rule</w:t>
            </w:r>
            <w:r>
              <w:t xml:space="preserve"> </w:t>
            </w:r>
            <w:r>
              <w:t xml:space="preserve">says that</w:t>
            </w:r>
          </w:p>
          <w:p>
            <w:pPr>
              <w:pStyle w:val="BodyText"/>
            </w:pPr>
            <m:oMathPara>
              <m:oMathParaPr>
                <m:jc m:val="center"/>
              </m:oMathParaPr>
              <m:oMath>
                <m:d>
                  <m:dPr>
                    <m:begChr m:val="("/>
                    <m:endChr m:val=")"/>
                    <m:sepChr m:val=""/>
                    <m:grow/>
                  </m:dPr>
                  <m:e>
                    <m:r>
                      <m:t>u</m:t>
                    </m:r>
                    <m:r>
                      <m:t>v</m:t>
                    </m:r>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d>
                  <m:dPr>
                    <m:begChr m:val="("/>
                    <m:endChr m:val=")"/>
                    <m:sepChr m:val=""/>
                    <m:grow/>
                  </m:dPr>
                  <m:e>
                    <m:r>
                      <m:t>x</m:t>
                    </m:r>
                  </m:e>
                </m:d>
              </m:oMath>
            </m:oMathPara>
          </w:p>
          <w:p>
            <w:pPr>
              <w:pStyle w:val="FirstParagraph"/>
            </w:pPr>
            <w:r>
              <w:t xml:space="preserve">that is, the derivative of the product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equal to the product of</w:t>
            </w:r>
            <w:r>
              <w:t xml:space="preserve"> </w:t>
            </w:r>
            <m:oMath>
              <m:r>
                <m:t>v</m:t>
              </m:r>
              <m:d>
                <m:dPr>
                  <m:begChr m:val="("/>
                  <m:endChr m:val=")"/>
                  <m:sepChr m:val=""/>
                  <m:grow/>
                </m:dPr>
                <m:e>
                  <m:r>
                    <m:t>x</m:t>
                  </m:r>
                </m:e>
              </m:d>
            </m:oMath>
            <w:r>
              <w:t xml:space="preserve"> </w:t>
            </w:r>
            <w:r>
              <w:t xml:space="preserve">and the derivative of</w:t>
            </w:r>
            <w:r>
              <w:t xml:space="preserve"> </w:t>
            </w:r>
            <m:oMath>
              <m:r>
                <m:t>u</m:t>
              </m:r>
              <m:d>
                <m:dPr>
                  <m:begChr m:val="("/>
                  <m:endChr m:val=")"/>
                  <m:sepChr m:val=""/>
                  <m:grow/>
                </m:dPr>
                <m:e>
                  <m:r>
                    <m:t>x</m:t>
                  </m:r>
                </m:e>
              </m:d>
            </m:oMath>
            <w:r>
              <w:t xml:space="preserve">, plus the product of</w:t>
            </w:r>
            <w:r>
              <w:t xml:space="preserve"> </w:t>
            </w:r>
            <m:oMath>
              <m:r>
                <m:t>u</m:t>
              </m:r>
              <m:d>
                <m:dPr>
                  <m:begChr m:val="("/>
                  <m:endChr m:val=")"/>
                  <m:sepChr m:val=""/>
                  <m:grow/>
                </m:dPr>
                <m:e>
                  <m:r>
                    <m:t>x</m:t>
                  </m:r>
                </m:e>
              </m:d>
            </m:oMath>
            <w:r>
              <w:t xml:space="preserve"> </w:t>
            </w:r>
            <w:r>
              <w:t xml:space="preserve">and the derivative of</w:t>
            </w:r>
            <w:r>
              <w:t xml:space="preserve"> </w:t>
            </w:r>
            <m:oMath>
              <m:r>
                <m:t>v</m:t>
              </m:r>
              <m:d>
                <m:dPr>
                  <m:begChr m:val="("/>
                  <m:endChr m:val=")"/>
                  <m:sepChr m:val=""/>
                  <m:grow/>
                </m:dPr>
                <m:e>
                  <m:r>
                    <m:t>x</m:t>
                  </m:r>
                </m:e>
              </m:d>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v</m:t>
                </m:r>
                <m:f>
                  <m:fPr>
                    <m:type m:val="bar"/>
                  </m:fPr>
                  <m:num>
                    <m:r>
                      <m:rPr>
                        <m:nor/>
                        <m:sty m:val="p"/>
                      </m:rPr>
                      <m:t>d</m:t>
                    </m:r>
                    <m:r>
                      <m:t>u</m:t>
                    </m:r>
                  </m:num>
                  <m:den>
                    <m:r>
                      <m:rPr>
                        <m:nor/>
                        <m:sty m:val="p"/>
                      </m:rPr>
                      <m:t>d</m:t>
                    </m:r>
                    <m:r>
                      <m:t>x</m:t>
                    </m:r>
                  </m:den>
                </m:f>
                <m:r>
                  <m:rPr>
                    <m:sty m:val="p"/>
                  </m:rPr>
                  <m:t>+</m:t>
                </m:r>
                <m:r>
                  <m:t>u</m:t>
                </m:r>
                <m:f>
                  <m:fPr>
                    <m:type m:val="bar"/>
                  </m:fPr>
                  <m:num>
                    <m:r>
                      <m:rPr>
                        <m:nor/>
                        <m:sty m:val="p"/>
                      </m:rPr>
                      <m:t>d</m:t>
                    </m:r>
                    <m:r>
                      <m:t>v</m:t>
                    </m:r>
                  </m:num>
                  <m:den>
                    <m:r>
                      <m:rPr>
                        <m:nor/>
                        <m:sty m:val="p"/>
                      </m:rPr>
                      <m:t>d</m:t>
                    </m:r>
                    <m:r>
                      <m:t>x</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product rule is often credited to</w:t>
            </w:r>
            <w:r>
              <w:t xml:space="preserve"> </w:t>
            </w:r>
            <w:hyperlink r:id="rId28">
              <w:r>
                <w:rPr>
                  <w:rStyle w:val="Hyperlink"/>
                </w:rPr>
                <w:t xml:space="preserve">Gottfried Leibniz (link to Mactutor biography, external site)</w:t>
              </w:r>
            </w:hyperlink>
            <w:r>
              <w:t xml:space="preserve">, one of the co-founders of calculus (along with Isaac Newton).</w:t>
            </w:r>
          </w:p>
        </w:tc>
      </w:tr>
    </w:tbl>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product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product function is called</w:t>
      </w:r>
      <w:r>
        <w:t xml:space="preserve"> </w:t>
      </w:r>
      <m:oMath>
        <m:r>
          <m:t>f</m:t>
        </m:r>
        <m:d>
          <m:dPr>
            <m:begChr m:val="("/>
            <m:endChr m:val=")"/>
            <m:sepChr m:val=""/>
            <m:grow/>
          </m:dPr>
          <m:e>
            <m:r>
              <m:t>x</m:t>
            </m:r>
          </m:e>
        </m:d>
      </m:oMath>
      <w:r>
        <w:t xml:space="preserve">; and you then can’t use it again!</w:t>
      </w:r>
    </w:p>
    <w:p>
      <w:pPr>
        <w:pStyle w:val="BodyText"/>
      </w:pPr>
      <w:r>
        <w:t xml:space="preserve">It does not matter which function you pick to be</w:t>
      </w:r>
      <w:r>
        <w:t xml:space="preserve"> </w:t>
      </w:r>
      <m:oMath>
        <m:r>
          <m:t>u</m:t>
        </m:r>
        <m:d>
          <m:dPr>
            <m:begChr m:val="("/>
            <m:endChr m:val=")"/>
            <m:sepChr m:val=""/>
            <m:grow/>
          </m:dPr>
          <m:e>
            <m:r>
              <m:t>x</m:t>
            </m:r>
          </m:e>
        </m:d>
      </m:oMath>
      <w:r>
        <w:t xml:space="preserve"> </w:t>
      </w:r>
      <w:r>
        <w:t xml:space="preserve">and which function you pick to be</w:t>
      </w:r>
      <w:r>
        <w:t xml:space="preserve"> </w:t>
      </w:r>
      <m:oMath>
        <m:r>
          <m:t>v</m:t>
        </m:r>
        <m:d>
          <m:dPr>
            <m:begChr m:val="("/>
            <m:endChr m:val=")"/>
            <m:sepChr m:val=""/>
            <m:grow/>
          </m:dPr>
          <m:e>
            <m:r>
              <m:t>x</m:t>
            </m:r>
          </m:e>
        </m:d>
      </m:oMath>
      <w:r>
        <w:t xml:space="preserve">; this is because</w:t>
      </w:r>
      <w:r>
        <w:t xml:space="preserve"> </w:t>
      </w:r>
      <m:oMath>
        <m:r>
          <m:t>u</m:t>
        </m:r>
        <m:d>
          <m:dPr>
            <m:begChr m:val="("/>
            <m:endChr m:val=")"/>
            <m:sepChr m:val=""/>
            <m:grow/>
          </m:dPr>
          <m:e>
            <m:r>
              <m:t>x</m:t>
            </m:r>
          </m:e>
        </m:d>
        <m:r>
          <m:t>v</m:t>
        </m:r>
        <m:d>
          <m:dPr>
            <m:begChr m:val="("/>
            <m:endChr m:val=")"/>
            <m:sepChr m:val=""/>
            <m:grow/>
          </m:dPr>
          <m:e>
            <m:r>
              <m:t>x</m:t>
            </m:r>
          </m:e>
        </m:d>
        <m:r>
          <m:rPr>
            <m:sty m:val="p"/>
          </m:rPr>
          <m:t>=</m:t>
        </m:r>
        <m:r>
          <m:t>v</m:t>
        </m:r>
        <m:d>
          <m:dPr>
            <m:begChr m:val="("/>
            <m:endChr m:val=")"/>
            <m:sepChr m:val=""/>
            <m:grow/>
          </m:dPr>
          <m:e>
            <m:r>
              <m:t>x</m:t>
            </m:r>
          </m:e>
        </m:d>
        <m:r>
          <m:t>u</m:t>
        </m:r>
        <m:d>
          <m:dPr>
            <m:begChr m:val="("/>
            <m:endChr m:val=")"/>
            <m:sepChr m:val=""/>
            <m:grow/>
          </m:dPr>
          <m:e>
            <m:r>
              <m:t>x</m:t>
            </m:r>
          </m:e>
        </m:d>
      </m:oMath>
      <w:r>
        <w:t xml:space="preserve">.</w:t>
      </w:r>
    </w:p>
    <w:p>
      <w:pPr>
        <w:pStyle w:val="BodyText"/>
      </w:pPr>
      <w:r>
        <w:t xml:space="preserve">To see why this really is the derivative of the product of two functions, please see [Proof sheet: Rules of differentiation.]</w:t>
      </w:r>
    </w:p>
    <w:bookmarkEnd w:id="29"/>
    <w:bookmarkStart w:id="56" w:name="examples"/>
    <w:p>
      <w:pPr>
        <w:pStyle w:val="Heading1"/>
      </w:pPr>
      <w:r>
        <w:t xml:space="preserve">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sSup>
                <m:e>
                  <m:r>
                    <m:t>x</m:t>
                  </m:r>
                </m:e>
                <m:sup>
                  <m:r>
                    <m:t>3</m:t>
                  </m:r>
                </m:sup>
              </m:sSup>
              <m:sSup>
                <m:e>
                  <m:r>
                    <m:t>e</m:t>
                  </m:r>
                </m:e>
                <m:sup>
                  <m:r>
                    <m:t>x</m:t>
                  </m:r>
                </m:sup>
              </m:sSup>
            </m:oMath>
            <w:r>
              <w:t xml:space="preserve">?</w:t>
            </w:r>
          </w:p>
          <w:p>
            <w:pPr>
              <w:pStyle w:val="BodyText"/>
            </w:pPr>
            <w:r>
              <w:t xml:space="preserve">In this case, you have two functions multiplied together to make</w:t>
            </w:r>
            <w:r>
              <w:t xml:space="preserve"> </w:t>
            </w:r>
            <m:oMath>
              <m:r>
                <m:t>y</m:t>
              </m:r>
            </m:oMath>
            <w:r>
              <w:t xml:space="preserve">. The two functions are</w:t>
            </w:r>
            <w:r>
              <w:t xml:space="preserve"> </w:t>
            </w:r>
            <m:oMath>
              <m:r>
                <m:t>u</m:t>
              </m:r>
              <m:d>
                <m:dPr>
                  <m:begChr m:val="("/>
                  <m:endChr m:val=")"/>
                  <m:sepChr m:val=""/>
                  <m:grow/>
                </m:dPr>
                <m:e>
                  <m:r>
                    <m:t>x</m:t>
                  </m:r>
                </m:e>
              </m:d>
              <m:r>
                <m:rPr>
                  <m:sty m:val="p"/>
                </m:rPr>
                <m:t>=</m:t>
              </m:r>
              <m:sSup>
                <m:e>
                  <m:r>
                    <m:t>x</m:t>
                  </m:r>
                </m:e>
                <m:sup>
                  <m:r>
                    <m:t>3</m:t>
                  </m:r>
                </m:sup>
              </m:sSup>
            </m:oMath>
            <w:r>
              <w:t xml:space="preserve"> </w:t>
            </w:r>
            <w:r>
              <w:t xml:space="preserve">and</w:t>
            </w:r>
            <w:r>
              <w:t xml:space="preserve"> </w:t>
            </w:r>
            <m:oMath>
              <m:r>
                <m:t>v</m:t>
              </m:r>
              <m:d>
                <m:dPr>
                  <m:begChr m:val="("/>
                  <m:endChr m:val=")"/>
                  <m:sepChr m:val=""/>
                  <m:grow/>
                </m:dPr>
                <m:e>
                  <m:r>
                    <m:t>x</m:t>
                  </m:r>
                </m:e>
              </m:d>
              <m:r>
                <m:rPr>
                  <m:sty m:val="p"/>
                </m:rPr>
                <m:t>=</m:t>
              </m:r>
              <m:sSup>
                <m:e>
                  <m:r>
                    <m:t>e</m:t>
                  </m:r>
                </m:e>
                <m:sup>
                  <m:r>
                    <m:t>x</m:t>
                  </m:r>
                </m:sup>
              </m:sSup>
            </m:oMath>
            <w:r>
              <w:t xml:space="preserve">. In order to use the product rule on</w:t>
            </w:r>
            <w:r>
              <w:t xml:space="preserve"> </w:t>
            </w:r>
            <m:oMath>
              <m:r>
                <m:t>y</m:t>
              </m:r>
            </m:oMath>
            <w:r>
              <w:t xml:space="preserve">, you could differentiate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beforehand and then substitute them into the product rule. Doing this gives</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r>
                <m:t>u</m:t>
              </m:r>
              <m:r>
                <m:rPr>
                  <m:sty m:val="p"/>
                </m:rPr>
                <m:t>′</m:t>
              </m:r>
              <m:d>
                <m:dPr>
                  <m:begChr m:val="("/>
                  <m:endChr m:val=")"/>
                  <m:sepChr m:val=""/>
                  <m:grow/>
                </m:dPr>
                <m:e>
                  <m:r>
                    <m:t>x</m:t>
                  </m:r>
                </m:e>
              </m:d>
              <m:r>
                <m:rPr>
                  <m:sty m:val="p"/>
                </m:rPr>
                <m:t>=</m:t>
              </m:r>
              <m:r>
                <m:t>3</m:t>
              </m:r>
              <m:sSup>
                <m:e>
                  <m:r>
                    <m:t>x</m:t>
                  </m:r>
                </m:e>
                <m:sup>
                  <m:r>
                    <m:t>2</m:t>
                  </m:r>
                </m:sup>
              </m:sSup>
            </m:oMath>
            <w:r>
              <w:t xml:space="preserve"> </w:t>
            </w:r>
            <w:r>
              <w:t xml:space="preserve">by the power rule.</w:t>
            </w:r>
          </w:p>
          <w:p>
            <w:pPr>
              <w:numPr>
                <w:ilvl w:val="0"/>
                <w:numId w:val="1001"/>
              </w:numPr>
            </w:pPr>
            <w:r>
              <w:t xml:space="preserve">For</w:t>
            </w:r>
            <w:r>
              <w:t xml:space="preserve"> </w:t>
            </w:r>
            <m:oMath>
              <m:r>
                <m:t>v</m:t>
              </m:r>
              <m:d>
                <m:dPr>
                  <m:begChr m:val="("/>
                  <m:endChr m:val=")"/>
                  <m:sepChr m:val=""/>
                  <m:grow/>
                </m:dPr>
                <m:e>
                  <m:r>
                    <m:t>x</m:t>
                  </m:r>
                </m:e>
              </m:d>
              <m:r>
                <m:rPr>
                  <m:sty m:val="p"/>
                </m:rPr>
                <m:t>=</m:t>
              </m:r>
              <m:sSup>
                <m:e>
                  <m:r>
                    <m:t>e</m:t>
                  </m:r>
                </m:e>
                <m:sup>
                  <m:r>
                    <m:t>x</m:t>
                  </m:r>
                </m:sup>
              </m:sSup>
            </m:oMath>
            <w:r>
              <w:t xml:space="preserve">, then</w:t>
            </w:r>
            <w:r>
              <w:t xml:space="preserve"> </w:t>
            </w:r>
            <m:oMath>
              <m:r>
                <m:t>v</m:t>
              </m:r>
              <m:r>
                <m:rPr>
                  <m:sty m:val="p"/>
                </m:rPr>
                <m:t>′</m:t>
              </m:r>
              <m:d>
                <m:dPr>
                  <m:begChr m:val="("/>
                  <m:endChr m:val=")"/>
                  <m:sepChr m:val=""/>
                  <m:grow/>
                </m:dPr>
                <m:e>
                  <m:r>
                    <m:t>x</m:t>
                  </m:r>
                </m:e>
              </m:d>
              <m:r>
                <m:rPr>
                  <m:sty m:val="p"/>
                </m:rPr>
                <m:t>=</m:t>
              </m:r>
              <m:sSup>
                <m:e>
                  <m:r>
                    <m:t>e</m:t>
                  </m:r>
                </m:e>
                <m:sup>
                  <m:r>
                    <m:t>x</m:t>
                  </m:r>
                </m:sup>
              </m:sSup>
            </m:oMath>
            <w:r>
              <w:t xml:space="preserve">.</w:t>
            </w:r>
          </w:p>
          <w:p>
            <w:pPr>
              <w:pStyle w:val="FirstParagraph"/>
            </w:pPr>
            <w:r>
              <w:t xml:space="preserve">Putting these into the statement of the product rule gives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t>3</m:t>
                          </m:r>
                          <m:sSup>
                            <m:e>
                              <m:r>
                                <m:t>x</m:t>
                              </m:r>
                            </m:e>
                            <m:sup>
                              <m:r>
                                <m:t>2</m:t>
                              </m:r>
                            </m:sup>
                          </m:sSup>
                        </m:e>
                      </m:d>
                      <m:d>
                        <m:dPr>
                          <m:begChr m:val="("/>
                          <m:endChr m:val=")"/>
                          <m:sepChr m:val=""/>
                          <m:grow/>
                        </m:dPr>
                        <m:e>
                          <m:sSup>
                            <m:e>
                              <m:r>
                                <m:t>e</m:t>
                              </m:r>
                            </m:e>
                            <m:sup>
                              <m:r>
                                <m:t>x</m:t>
                              </m:r>
                            </m:sup>
                          </m:sSup>
                        </m:e>
                      </m:d>
                      <m:r>
                        <m:rPr>
                          <m:sty m:val="p"/>
                        </m:rPr>
                        <m:t>+</m:t>
                      </m:r>
                      <m:d>
                        <m:dPr>
                          <m:begChr m:val="("/>
                          <m:endChr m:val=")"/>
                          <m:sepChr m:val=""/>
                          <m:grow/>
                        </m:dPr>
                        <m:e>
                          <m:sSup>
                            <m:e>
                              <m:r>
                                <m:t>x</m:t>
                              </m:r>
                            </m:e>
                            <m:sup>
                              <m:r>
                                <m:t>3</m:t>
                              </m:r>
                            </m:sup>
                          </m:sSup>
                        </m:e>
                      </m:d>
                      <m:d>
                        <m:dPr>
                          <m:begChr m:val="("/>
                          <m:endChr m:val=")"/>
                          <m:sepChr m:val=""/>
                          <m:grow/>
                        </m:dPr>
                        <m:e>
                          <m:sSup>
                            <m:e>
                              <m:r>
                                <m:t>e</m:t>
                              </m:r>
                            </m:e>
                            <m:sup>
                              <m:r>
                                <m:t>x</m:t>
                              </m:r>
                            </m:sup>
                          </m:sSup>
                        </m:e>
                      </m:d>
                    </m:e>
                  </m:mr>
                  <m:mr>
                    <m:e/>
                    <m:e>
                      <m:r>
                        <m:rPr>
                          <m:sty m:val="p"/>
                        </m:rPr>
                        <m:t>=</m:t>
                      </m:r>
                      <m:r>
                        <m:t>3</m:t>
                      </m:r>
                      <m:sSup>
                        <m:e>
                          <m:r>
                            <m:t>x</m:t>
                          </m:r>
                        </m:e>
                        <m:sup>
                          <m:r>
                            <m:t>2</m:t>
                          </m:r>
                        </m:sup>
                      </m:sSup>
                      <m:sSup>
                        <m:e>
                          <m:r>
                            <m:t>e</m:t>
                          </m:r>
                        </m:e>
                        <m:sup>
                          <m:r>
                            <m:t>x</m:t>
                          </m:r>
                        </m:sup>
                      </m:sSup>
                      <m:r>
                        <m:rPr>
                          <m:sty m:val="p"/>
                        </m:rPr>
                        <m:t>+</m:t>
                      </m:r>
                      <m:sSup>
                        <m:e>
                          <m:r>
                            <m:t>x</m:t>
                          </m:r>
                        </m:e>
                        <m:sup>
                          <m:r>
                            <m:t>3</m:t>
                          </m:r>
                        </m:sup>
                      </m:sSup>
                      <m:sSup>
                        <m:e>
                          <m:r>
                            <m:t>e</m:t>
                          </m:r>
                        </m:e>
                        <m:sup>
                          <m:r>
                            <m:t>x</m:t>
                          </m:r>
                        </m:sup>
                      </m:sSup>
                    </m:e>
                  </m:mr>
                </m:m>
              </m:oMath>
            </m:oMathPara>
          </w:p>
          <w:p>
            <w:pPr>
              <w:pStyle w:val="FirstParagraph"/>
            </w:pPr>
            <w:r>
              <w:t xml:space="preserve">and this is your answer. You could also factorize the answer if you wanted to get</w:t>
            </w:r>
            <w:r>
              <w:t xml:space="preserve"> </w:t>
            </w:r>
            <m:oMath>
              <m:r>
                <m:t>y</m:t>
              </m:r>
              <m:r>
                <m:rPr>
                  <m:sty m:val="p"/>
                </m:rPr>
                <m:t>′</m:t>
              </m:r>
              <m:d>
                <m:dPr>
                  <m:begChr m:val="("/>
                  <m:endChr m:val=")"/>
                  <m:sepChr m:val=""/>
                  <m:grow/>
                </m:dPr>
                <m:e>
                  <m:r>
                    <m:t>x</m:t>
                  </m:r>
                </m:e>
              </m:d>
              <m:r>
                <m:rPr>
                  <m:sty m:val="p"/>
                </m:rPr>
                <m:t>=</m:t>
              </m:r>
              <m:d>
                <m:dPr>
                  <m:begChr m:val="("/>
                  <m:endChr m:val=")"/>
                  <m:sepChr m:val=""/>
                  <m:grow/>
                </m:dPr>
                <m:e>
                  <m:sSup>
                    <m:e>
                      <m:r>
                        <m:t>x</m:t>
                      </m:r>
                    </m:e>
                    <m:sup>
                      <m:r>
                        <m:t>3</m:t>
                      </m:r>
                    </m:sup>
                  </m:sSup>
                  <m:r>
                    <m:rPr>
                      <m:sty m:val="p"/>
                    </m:rPr>
                    <m:t>+</m:t>
                  </m:r>
                  <m:r>
                    <m:t>3</m:t>
                  </m:r>
                  <m:sSup>
                    <m:e>
                      <m:r>
                        <m:t>x</m:t>
                      </m:r>
                    </m:e>
                    <m:sup>
                      <m:r>
                        <m:t>2</m:t>
                      </m:r>
                    </m:sup>
                  </m:sSup>
                </m:e>
              </m:d>
              <m:sSup>
                <m:e>
                  <m:r>
                    <m:t>e</m:t>
                  </m:r>
                </m:e>
                <m:sup>
                  <m:r>
                    <m:t>x</m:t>
                  </m:r>
                </m:sup>
              </m:sSup>
            </m:oMath>
            <w:r>
              <w:t xml:space="preserve">.</w:t>
            </w:r>
          </w:p>
        </w:tc>
      </w:tr>
    </w:tbl>
    <w:p>
      <w:pPr>
        <w:pStyle w:val="BodyText"/>
      </w:pPr>
      <w:r>
        <w:t xml:space="preserve">You don’t need to be so rigorous in your own working. Here’s another example of using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z</m:t>
                  </m:r>
                </m:e>
              </m:d>
              <m:r>
                <m:rPr>
                  <m:sty m:val="p"/>
                </m:rPr>
                <m:t>=</m:t>
              </m:r>
              <m:sSup>
                <m:e>
                  <m:r>
                    <m:t>e</m:t>
                  </m:r>
                </m:e>
                <m:sup>
                  <m:r>
                    <m:t>3</m:t>
                  </m:r>
                  <m:r>
                    <m:t>z</m:t>
                  </m:r>
                </m:sup>
              </m:sSup>
              <m:sSup>
                <m:e>
                  <m:r>
                    <m:t>z</m:t>
                  </m:r>
                </m:e>
                <m:sup>
                  <m:r>
                    <m:t>1</m:t>
                  </m:r>
                  <m:r>
                    <m:rPr>
                      <m:sty m:val="p"/>
                    </m:rPr>
                    <m:t>/</m:t>
                  </m:r>
                  <m:r>
                    <m:t>3</m:t>
                  </m:r>
                </m:sup>
              </m:sSup>
            </m:oMath>
            <w:r>
              <w:t xml:space="preserve"> </w:t>
            </w:r>
            <w:r>
              <w:t xml:space="preserve">with respect to</w:t>
            </w:r>
            <w:r>
              <w:t xml:space="preserve"> </w:t>
            </w:r>
            <m:oMath>
              <m:r>
                <m:t>z</m:t>
              </m:r>
            </m:oMath>
            <w:r>
              <w:t xml:space="preserve">?</w:t>
            </w:r>
          </w:p>
          <w:p>
            <w:pPr>
              <w:pStyle w:val="BodyText"/>
            </w:pPr>
            <w:r>
              <w:t xml:space="preserve">You can use the product rule on</w:t>
            </w:r>
            <w:r>
              <w:t xml:space="preserve"> </w:t>
            </w:r>
            <m:oMath>
              <m:r>
                <m:t>f</m:t>
              </m:r>
              <m:d>
                <m:dPr>
                  <m:begChr m:val="("/>
                  <m:endChr m:val=")"/>
                  <m:sepChr m:val=""/>
                  <m:grow/>
                </m:dPr>
                <m:e>
                  <m:r>
                    <m:t>z</m:t>
                  </m:r>
                </m:e>
              </m:d>
            </m:oMath>
            <w:r>
              <w:t xml:space="preserve"> </w:t>
            </w:r>
            <w:r>
              <w:t xml:space="preserve">to differentiate with respect to</w:t>
            </w:r>
            <w:r>
              <w:t xml:space="preserve"> </w:t>
            </w:r>
            <m:oMath>
              <m:r>
                <m:t>z</m:t>
              </m:r>
            </m:oMath>
            <w:r>
              <w:t xml:space="preserve">. Set</w:t>
            </w:r>
            <w:r>
              <w:t xml:space="preserve"> </w:t>
            </w:r>
            <m:oMath>
              <m:r>
                <m:t>u</m:t>
              </m:r>
              <m:d>
                <m:dPr>
                  <m:begChr m:val="("/>
                  <m:endChr m:val=")"/>
                  <m:sepChr m:val=""/>
                  <m:grow/>
                </m:dPr>
                <m:e>
                  <m:r>
                    <m:t>z</m:t>
                  </m:r>
                </m:e>
              </m:d>
              <m:r>
                <m:rPr>
                  <m:sty m:val="p"/>
                </m:rPr>
                <m:t>=</m:t>
              </m:r>
              <m:sSup>
                <m:e>
                  <m:r>
                    <m:t>e</m:t>
                  </m:r>
                </m:e>
                <m:sup>
                  <m:r>
                    <m:t>3</m:t>
                  </m:r>
                  <m:r>
                    <m:t>z</m:t>
                  </m:r>
                </m:sup>
              </m:sSup>
            </m:oMath>
            <w:r>
              <w:t xml:space="preserve"> </w:t>
            </w:r>
            <w:r>
              <w:t xml:space="preserve">and</w:t>
            </w:r>
            <w:r>
              <w:t xml:space="preserve"> </w:t>
            </w:r>
            <m:oMath>
              <m:r>
                <m:t>v</m:t>
              </m:r>
              <m:d>
                <m:dPr>
                  <m:begChr m:val="("/>
                  <m:endChr m:val=")"/>
                  <m:sepChr m:val=""/>
                  <m:grow/>
                </m:dPr>
                <m:e>
                  <m:r>
                    <m:t>z</m:t>
                  </m:r>
                </m:e>
              </m:d>
              <m:r>
                <m:rPr>
                  <m:sty m:val="p"/>
                </m:rPr>
                <m:t>=</m:t>
              </m:r>
              <m:sSup>
                <m:e>
                  <m:r>
                    <m:t>z</m:t>
                  </m:r>
                </m:e>
                <m:sup>
                  <m:r>
                    <m:t>1</m:t>
                  </m:r>
                  <m:r>
                    <m:rPr>
                      <m:sty m:val="p"/>
                    </m:rPr>
                    <m:t>/</m:t>
                  </m:r>
                  <m:r>
                    <m:t>3</m:t>
                  </m:r>
                </m:sup>
              </m:sSup>
            </m:oMath>
            <w:r>
              <w:t xml:space="preserve">. Differentiating both with respect to</w:t>
            </w:r>
            <w:r>
              <w:t xml:space="preserve"> </w:t>
            </w:r>
            <m:oMath>
              <m:r>
                <m:t>z</m:t>
              </m:r>
            </m:oMath>
            <w:r>
              <w:t xml:space="preserve"> </w:t>
            </w:r>
            <w:r>
              <w:t xml:space="preserve">gives</w:t>
            </w:r>
            <w:r>
              <w:t xml:space="preserve"> </w:t>
            </w:r>
            <m:oMath>
              <m:r>
                <m:t>u</m:t>
              </m:r>
              <m:r>
                <m:rPr>
                  <m:sty m:val="p"/>
                </m:rPr>
                <m:t>′</m:t>
              </m:r>
              <m:d>
                <m:dPr>
                  <m:begChr m:val="("/>
                  <m:endChr m:val=")"/>
                  <m:sepChr m:val=""/>
                  <m:grow/>
                </m:dPr>
                <m:e>
                  <m:r>
                    <m:t>z</m:t>
                  </m:r>
                </m:e>
              </m:d>
              <m:r>
                <m:rPr>
                  <m:sty m:val="p"/>
                </m:rPr>
                <m:t>=</m:t>
              </m:r>
              <m:r>
                <m:t>3</m:t>
              </m:r>
              <m:sSup>
                <m:e>
                  <m:r>
                    <m:t>e</m:t>
                  </m:r>
                </m:e>
                <m:sup>
                  <m:r>
                    <m:t>3</m:t>
                  </m:r>
                  <m:r>
                    <m:t>z</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3</m:t>
                  </m:r>
                </m:den>
              </m:f>
              <m:sSup>
                <m:e>
                  <m:r>
                    <m:t>z</m:t>
                  </m:r>
                </m:e>
                <m:sup>
                  <m:r>
                    <m:rPr>
                      <m:sty m:val="p"/>
                    </m:rPr>
                    <m:t>−</m:t>
                  </m:r>
                  <m:r>
                    <m:t>2</m:t>
                  </m:r>
                  <m:r>
                    <m:rPr>
                      <m:sty m:val="p"/>
                    </m:rPr>
                    <m:t>/</m:t>
                  </m:r>
                  <m:r>
                    <m:t>3</m:t>
                  </m:r>
                </m:sup>
              </m:sSup>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z</m:t>
                          </m:r>
                        </m:e>
                      </m:d>
                    </m:e>
                    <m:e>
                      <m:r>
                        <m:rPr>
                          <m:sty m:val="p"/>
                        </m:rPr>
                        <m:t>=</m:t>
                      </m:r>
                      <m:r>
                        <m:t>u</m:t>
                      </m:r>
                      <m:r>
                        <m:rPr>
                          <m:sty m:val="p"/>
                        </m:rPr>
                        <m:t>′</m:t>
                      </m:r>
                      <m:d>
                        <m:dPr>
                          <m:begChr m:val="("/>
                          <m:endChr m:val=")"/>
                          <m:sepChr m:val=""/>
                          <m:grow/>
                        </m:dPr>
                        <m:e>
                          <m:r>
                            <m:t>z</m:t>
                          </m:r>
                        </m:e>
                      </m:d>
                      <m:r>
                        <m:t>v</m:t>
                      </m:r>
                      <m:d>
                        <m:dPr>
                          <m:begChr m:val="("/>
                          <m:endChr m:val=")"/>
                          <m:sepChr m:val=""/>
                          <m:grow/>
                        </m:dPr>
                        <m:e>
                          <m:r>
                            <m:t>z</m:t>
                          </m:r>
                        </m:e>
                      </m:d>
                      <m:r>
                        <m:rPr>
                          <m:sty m:val="p"/>
                        </m:rPr>
                        <m:t>+</m:t>
                      </m:r>
                      <m:r>
                        <m:t>u</m:t>
                      </m:r>
                      <m:d>
                        <m:dPr>
                          <m:begChr m:val="("/>
                          <m:endChr m:val=")"/>
                          <m:sepChr m:val=""/>
                          <m:grow/>
                        </m:dPr>
                        <m:e>
                          <m:r>
                            <m:t>z</m:t>
                          </m:r>
                        </m:e>
                      </m:d>
                      <m:r>
                        <m:t>v</m:t>
                      </m:r>
                      <m:r>
                        <m:rPr>
                          <m:sty m:val="p"/>
                        </m:rPr>
                        <m:t>′</m:t>
                      </m:r>
                      <m:d>
                        <m:dPr>
                          <m:begChr m:val="("/>
                          <m:endChr m:val=")"/>
                          <m:sepChr m:val=""/>
                          <m:grow/>
                        </m:dPr>
                        <m:e>
                          <m:r>
                            <m:t>z</m:t>
                          </m:r>
                        </m:e>
                      </m:d>
                    </m:e>
                  </m:mr>
                  <m:mr>
                    <m:e/>
                    <m:e>
                      <m:r>
                        <m:rPr>
                          <m:sty m:val="p"/>
                        </m:rPr>
                        <m:t>=</m:t>
                      </m:r>
                      <m:d>
                        <m:dPr>
                          <m:begChr m:val="("/>
                          <m:endChr m:val=")"/>
                          <m:sepChr m:val=""/>
                          <m:grow/>
                        </m:dPr>
                        <m:e>
                          <m:r>
                            <m:t>3</m:t>
                          </m:r>
                          <m:sSup>
                            <m:e>
                              <m:r>
                                <m:t>e</m:t>
                              </m:r>
                            </m:e>
                            <m:sup>
                              <m:r>
                                <m:t>3</m:t>
                              </m:r>
                              <m:r>
                                <m:t>z</m:t>
                              </m:r>
                            </m:sup>
                          </m:sSup>
                        </m:e>
                      </m:d>
                      <m:d>
                        <m:dPr>
                          <m:begChr m:val="("/>
                          <m:endChr m:val=")"/>
                          <m:sepChr m:val=""/>
                          <m:grow/>
                        </m:dPr>
                        <m:e>
                          <m:sSup>
                            <m:e>
                              <m:r>
                                <m:t>z</m:t>
                              </m:r>
                            </m:e>
                            <m:sup>
                              <m:r>
                                <m:t>1</m:t>
                              </m:r>
                              <m:r>
                                <m:rPr>
                                  <m:sty m:val="p"/>
                                </m:rPr>
                                <m:t>/</m:t>
                              </m:r>
                              <m:r>
                                <m:t>3</m:t>
                              </m:r>
                            </m:sup>
                          </m:sSup>
                        </m:e>
                      </m:d>
                      <m:r>
                        <m:rPr>
                          <m:sty m:val="p"/>
                        </m:rPr>
                        <m:t>+</m:t>
                      </m:r>
                      <m:d>
                        <m:dPr>
                          <m:begChr m:val="("/>
                          <m:endChr m:val=")"/>
                          <m:sepChr m:val=""/>
                          <m:grow/>
                        </m:dPr>
                        <m:e>
                          <m:sSup>
                            <m:e>
                              <m:r>
                                <m:t>e</m:t>
                              </m:r>
                            </m:e>
                            <m:sup>
                              <m:r>
                                <m:t>3</m:t>
                              </m:r>
                              <m:r>
                                <m:t>z</m:t>
                              </m:r>
                            </m:sup>
                          </m:sSup>
                        </m:e>
                      </m:d>
                      <m:d>
                        <m:dPr>
                          <m:begChr m:val="("/>
                          <m:endChr m:val=")"/>
                          <m:sepChr m:val=""/>
                          <m:grow/>
                        </m:dPr>
                        <m:e>
                          <m:f>
                            <m:fPr>
                              <m:type m:val="bar"/>
                            </m:fPr>
                            <m:num>
                              <m:r>
                                <m:t>1</m:t>
                              </m:r>
                            </m:num>
                            <m:den>
                              <m:r>
                                <m:t>3</m:t>
                              </m:r>
                            </m:den>
                          </m:f>
                          <m:sSup>
                            <m:e>
                              <m:r>
                                <m:t>z</m:t>
                              </m:r>
                            </m:e>
                            <m:sup>
                              <m:r>
                                <m:rPr>
                                  <m:sty m:val="p"/>
                                </m:rPr>
                                <m:t>−</m:t>
                              </m:r>
                              <m:r>
                                <m:t>2</m:t>
                              </m:r>
                              <m:r>
                                <m:rPr>
                                  <m:sty m:val="p"/>
                                </m:rPr>
                                <m:t>/</m:t>
                              </m:r>
                              <m:r>
                                <m:t>3</m:t>
                              </m:r>
                            </m:sup>
                          </m:sSup>
                        </m:e>
                      </m:d>
                    </m:e>
                  </m:mr>
                  <m:mr>
                    <m:e/>
                    <m:e>
                      <m:r>
                        <m:rPr>
                          <m:sty m:val="p"/>
                        </m:rPr>
                        <m:t>=</m:t>
                      </m:r>
                      <m:sSup>
                        <m:e>
                          <m:r>
                            <m:t>e</m:t>
                          </m:r>
                        </m:e>
                        <m:sup>
                          <m:r>
                            <m:t>3</m:t>
                          </m:r>
                          <m:r>
                            <m:t>z</m:t>
                          </m:r>
                        </m:sup>
                      </m:sSup>
                      <m:d>
                        <m:dPr>
                          <m:begChr m:val="("/>
                          <m:endChr m:val=")"/>
                          <m:sepChr m:val=""/>
                          <m:grow/>
                        </m:dPr>
                        <m:e>
                          <m:r>
                            <m:t>3</m:t>
                          </m:r>
                          <m:sSup>
                            <m:e>
                              <m:r>
                                <m:t>z</m:t>
                              </m:r>
                            </m:e>
                            <m:sup>
                              <m:r>
                                <m:t>1</m:t>
                              </m:r>
                              <m:r>
                                <m:rPr>
                                  <m:sty m:val="p"/>
                                </m:rPr>
                                <m:t>/</m:t>
                              </m:r>
                              <m:r>
                                <m:t>3</m:t>
                              </m:r>
                            </m:sup>
                          </m:sSup>
                          <m:r>
                            <m:rPr>
                              <m:sty m:val="p"/>
                            </m:rPr>
                            <m:t>+</m:t>
                          </m:r>
                          <m:f>
                            <m:fPr>
                              <m:type m:val="bar"/>
                            </m:fPr>
                            <m:num>
                              <m:r>
                                <m:t>1</m:t>
                              </m:r>
                            </m:num>
                            <m:den>
                              <m:r>
                                <m:t>3</m:t>
                              </m:r>
                            </m:den>
                          </m:f>
                          <m:sSup>
                            <m:e>
                              <m:r>
                                <m:t>z</m:t>
                              </m:r>
                            </m:e>
                            <m:sup>
                              <m:r>
                                <m:rPr>
                                  <m:sty m:val="p"/>
                                </m:rPr>
                                <m:t>−</m:t>
                              </m:r>
                              <m:r>
                                <m:t>2</m:t>
                              </m:r>
                              <m:r>
                                <m:rPr>
                                  <m:sty m:val="p"/>
                                </m:rPr>
                                <m:t>/</m:t>
                              </m:r>
                              <m:r>
                                <m:t>3</m:t>
                              </m:r>
                            </m:sup>
                          </m:sSup>
                        </m:e>
                      </m:d>
                    </m:e>
                  </m:mr>
                </m:m>
              </m:oMath>
            </m:oMathPara>
          </w:p>
          <w:p>
            <w:pPr>
              <w:pStyle w:val="FirstParagraph"/>
            </w:pPr>
            <w:pPr>
              <w:spacing w:after="16"/>
            </w:pPr>
            <w:r>
              <w:t xml:space="preserve">and this is your answer. Here, the answer has been factorized given the common</w:t>
            </w:r>
            <w:r>
              <w:t xml:space="preserve"> </w:t>
            </w:r>
            <m:oMath>
              <m:sSup>
                <m:e>
                  <m:r>
                    <m:t>e</m:t>
                  </m:r>
                </m:e>
                <m:sup>
                  <m:r>
                    <m:t>3</m:t>
                  </m:r>
                  <m:r>
                    <m:t>z</m:t>
                  </m:r>
                </m:sup>
              </m:sSup>
            </m:oMath>
            <w:r>
              <w:t xml:space="preserve"> </w:t>
            </w:r>
            <w:r>
              <w:t xml:space="preserve">term.</w:t>
            </w:r>
          </w:p>
        </w:tc>
      </w:tr>
    </w:tbl>
    <w:p>
      <w:pPr>
        <w:pStyle w:val="BodyText"/>
      </w:pPr>
      <w:r>
        <w:t xml:space="preserve">Here’s another example of the product rule, which is included solely for a chance to remember the signs for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w:t>
            </w:r>
          </w:p>
          <w:p>
            <w:pPr>
              <w:pStyle w:val="BodyText"/>
            </w:pPr>
            <w:r>
              <w:t xml:space="preserve">In this case, there are two options. You can either</w:t>
            </w:r>
          </w:p>
          <w:p>
            <w:pPr>
              <w:pStyle w:val="Compact"/>
              <w:numPr>
                <w:ilvl w:val="0"/>
                <w:numId w:val="1002"/>
              </w:numPr>
            </w:pPr>
            <w:r>
              <w:t xml:space="preserve">use the constant rule to take the</w:t>
            </w:r>
            <w:r>
              <w:t xml:space="preserve"> </w:t>
            </w:r>
            <m:oMath>
              <m:r>
                <m:t>2</m:t>
              </m:r>
            </m:oMath>
            <w:r>
              <w:t xml:space="preserve"> </w:t>
            </w:r>
            <w:r>
              <w:t xml:space="preserve">out and differentiate</w:t>
            </w:r>
            <w:r>
              <w:t xml:space="preserve"> </w:t>
            </w:r>
            <m:oMath>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using the product rule, or</w:t>
            </w:r>
          </w:p>
          <w:p>
            <w:pPr>
              <w:pStyle w:val="Compact"/>
              <w:numPr>
                <w:ilvl w:val="0"/>
                <w:numId w:val="1002"/>
              </w:numPr>
            </w:pPr>
            <w:r>
              <w:t xml:space="preserve">take</w:t>
            </w:r>
            <w:r>
              <w:t xml:space="preserve"> </w:t>
            </w:r>
            <m:oMath>
              <m:r>
                <m:t>u</m:t>
              </m:r>
              <m:d>
                <m:dPr>
                  <m:begChr m:val="("/>
                  <m:endChr m:val=")"/>
                  <m:sepChr m:val=""/>
                  <m:grow/>
                </m:dPr>
                <m:e>
                  <m:r>
                    <m:t>x</m:t>
                  </m:r>
                </m:e>
              </m:d>
              <m:r>
                <m:rPr>
                  <m:sty m:val="p"/>
                </m:rPr>
                <m:t>=</m:t>
              </m:r>
              <m:r>
                <m:t>2</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 differentiate directly.</w:t>
            </w:r>
          </w:p>
          <w:p>
            <w:pPr>
              <w:pStyle w:val="FirstParagraph"/>
            </w:pPr>
            <w:r>
              <w:t xml:space="preserve">Let’s do the first of these. To use the product rule, take</w:t>
            </w:r>
            <w:r>
              <w:t xml:space="preserve"> </w:t>
            </w:r>
            <m:oMath>
              <m:r>
                <m:t>u</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Then</w:t>
            </w:r>
            <w:r>
              <w:t xml:space="preserve"> </w:t>
            </w:r>
            <m:oMath>
              <m:r>
                <m:t>u</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sin</m:t>
                          </m:r>
                          <m:d>
                            <m:dPr>
                              <m:begChr m:val="("/>
                              <m:endChr m:val=")"/>
                              <m:sepChr m:val=""/>
                              <m:grow/>
                            </m:dPr>
                            <m:e>
                              <m:r>
                                <m:t>x</m:t>
                              </m:r>
                            </m:e>
                          </m:d>
                          <m:r>
                            <m:rPr>
                              <m:sty m:val="p"/>
                            </m:rPr>
                            <m:t>cos</m:t>
                          </m:r>
                          <m:d>
                            <m:dPr>
                              <m:begChr m:val="("/>
                              <m:endChr m:val=")"/>
                              <m:sepChr m:val=""/>
                              <m:grow/>
                            </m:dPr>
                            <m:e>
                              <m:r>
                                <m:t>x</m:t>
                              </m:r>
                            </m:e>
                          </m: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r>
                        <m:rPr>
                          <m:sty m:val="p"/>
                        </m:rPr>
                        <m:t>+</m:t>
                      </m:r>
                      <m:d>
                        <m:dPr>
                          <m:begChr m:val="("/>
                          <m:endChr m:val=")"/>
                          <m:sepChr m:val=""/>
                          <m:grow/>
                        </m:dPr>
                        <m:e>
                          <m:r>
                            <m:rPr>
                              <m:sty m:val="p"/>
                            </m:rPr>
                            <m:t>sin</m:t>
                          </m:r>
                          <m:d>
                            <m:dPr>
                              <m:begChr m:val="("/>
                              <m:endChr m:val=")"/>
                              <m:sepChr m:val=""/>
                              <m:grow/>
                            </m:dPr>
                            <m:e>
                              <m:r>
                                <m:t>x</m:t>
                              </m:r>
                            </m:e>
                          </m:d>
                        </m:e>
                      </m:d>
                      <m:d>
                        <m:dPr>
                          <m:begChr m:val="("/>
                          <m:endChr m:val=")"/>
                          <m:sepChr m:val=""/>
                          <m:grow/>
                        </m:dPr>
                        <m:e>
                          <m:r>
                            <m:rPr>
                              <m:sty m:val="p"/>
                            </m:rPr>
                            <m:t>−</m:t>
                          </m:r>
                          <m:r>
                            <m:rPr>
                              <m:sty m:val="p"/>
                            </m:rPr>
                            <m:t>sin</m:t>
                          </m:r>
                          <m:d>
                            <m:dPr>
                              <m:begChr m:val="("/>
                              <m:endChr m:val=")"/>
                              <m:sepChr m:val=""/>
                              <m:grow/>
                            </m:dPr>
                            <m:e>
                              <m:r>
                                <m:t>x</m:t>
                              </m:r>
                            </m:e>
                          </m:d>
                        </m:e>
                      </m:d>
                    </m:e>
                  </m:mr>
                  <m:mr>
                    <m:e/>
                    <m:e>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mr>
                </m:m>
              </m:oMath>
            </m:oMathPara>
          </w:p>
          <w:p>
            <w:pPr>
              <w:pStyle w:val="FirstParagraph"/>
            </w:pPr>
            <w:pPr>
              <w:spacing w:after="16"/>
            </w:pPr>
            <w:r>
              <w:t xml:space="preserve">Therefore, the derivative of</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don’t always need the product rule to differentiate the product of two functions if that product of two functions can be expressed in a different way.</w:t>
            </w:r>
          </w:p>
          <w:p>
            <w:pPr>
              <w:pStyle w:val="BodyText"/>
            </w:pPr>
            <w:r>
              <w:t xml:space="preserve">For instance, the function in Example 3 is</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which by a trigonometric identity is equal to</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(See</w:t>
            </w:r>
            <w:r>
              <w:t xml:space="preserve"> </w:t>
            </w:r>
            <w:hyperlink r:id="rId38">
              <w:r>
                <w:rPr>
                  <w:rStyle w:val="Hyperlink"/>
                </w:rPr>
                <w:t xml:space="preserve">Guide: Trigonometric identities (radians)</w:t>
              </w:r>
            </w:hyperlink>
            <w:r>
              <w:t xml:space="preserve"> </w:t>
            </w:r>
            <w:r>
              <w:t xml:space="preserve">for more.) You can then differentiate</w:t>
            </w:r>
            <w:r>
              <w:t xml:space="preserve"> </w:t>
            </w:r>
            <m:oMath>
              <m:r>
                <m:rPr>
                  <m:sty m:val="p"/>
                </m:rPr>
                <m:t>sin</m:t>
              </m:r>
              <m:d>
                <m:dPr>
                  <m:begChr m:val="("/>
                  <m:endChr m:val=")"/>
                  <m:sepChr m:val=""/>
                  <m:grow/>
                </m:dPr>
                <m:e>
                  <m:r>
                    <m:t>2</m:t>
                  </m:r>
                  <m:r>
                    <m:t>x</m:t>
                  </m:r>
                </m:e>
              </m:d>
            </m:oMath>
            <w:r>
              <w:t xml:space="preserve"> </w:t>
            </w:r>
            <w:r>
              <w:t xml:space="preserve">by the rules above to get</w:t>
            </w:r>
            <w:r>
              <w:t xml:space="preserve"> </w:t>
            </w:r>
            <m:oMath>
              <m:r>
                <m:t>2</m:t>
              </m:r>
              <m:r>
                <m:rPr>
                  <m:sty m:val="p"/>
                </m:rPr>
                <m:t>cos</m:t>
              </m:r>
              <m:d>
                <m:dPr>
                  <m:begChr m:val="("/>
                  <m:endChr m:val=")"/>
                  <m:sepChr m:val=""/>
                  <m:grow/>
                </m:dPr>
                <m:e>
                  <m:r>
                    <m:t>2</m:t>
                  </m:r>
                  <m:r>
                    <m:t>x</m:t>
                  </m:r>
                </m:e>
              </m:d>
            </m:oMath>
            <w:r>
              <w:t xml:space="preserve">. By trigonometric identities, this is also equal to</w:t>
            </w:r>
            <w:r>
              <w:t xml:space="preserve"> </w:t>
            </w:r>
            <m:oMath>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oMath>
            <w:r>
              <w:t xml:space="preserve">, which is the same answer as in Example 3.</w:t>
            </w:r>
          </w:p>
          <w:p>
            <w:pPr>
              <w:pStyle w:val="BodyText"/>
            </w:pPr>
            <w:pPr>
              <w:spacing w:after="16"/>
            </w:pPr>
            <w:r>
              <w:t xml:space="preserve">This shows you should explore all potential avenues before starting to use differentiation techniques.</w:t>
            </w:r>
          </w:p>
        </w:tc>
      </w:tr>
    </w:tbl>
    <w:p>
      <w:pPr>
        <w:pStyle w:val="BodyText"/>
      </w:pPr>
      <w:r>
        <w:t xml:space="preserve">Here’s an example which combines two separate differentiation rules; both the sum rule and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sSup>
                <m:e>
                  <m:r>
                    <m:t>e</m:t>
                  </m:r>
                </m:e>
                <m:sup>
                  <m:r>
                    <m:t>x</m:t>
                  </m:r>
                </m:sup>
              </m:sSup>
              <m:rad>
                <m:radPr>
                  <m:degHide m:val="on"/>
                </m:radPr>
                <m:deg/>
                <m:e>
                  <m:r>
                    <m:t>x</m:t>
                  </m:r>
                </m:e>
              </m:rad>
              <m:r>
                <m:rPr>
                  <m:sty m:val="p"/>
                </m:rPr>
                <m:t>+</m:t>
              </m:r>
              <m:sSup>
                <m:e>
                  <m:r>
                    <m:t>x</m:t>
                  </m:r>
                </m:e>
                <m:sup>
                  <m:r>
                    <m:t>3</m:t>
                  </m:r>
                </m:sup>
              </m:sSup>
            </m:oMath>
            <w:r>
              <w:t xml:space="preserve">.</w:t>
            </w:r>
          </w:p>
          <w:p>
            <w:pPr>
              <w:pStyle w:val="BodyText"/>
            </w:pPr>
            <w:r>
              <w:t xml:space="preserve">Here, you could use the sum rule for differentiation to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oMath>
            </m:oMathPara>
          </w:p>
          <w:p>
            <w:pPr>
              <w:pStyle w:val="FirstParagraph"/>
            </w:pPr>
            <w:r>
              <w:t xml:space="preserve">The first term needs the product rule to differentiate. To help with this, you can rewrite</w:t>
            </w:r>
            <w:r>
              <w:t xml:space="preserve"> </w:t>
            </w:r>
            <m:oMath>
              <m:sSup>
                <m:e>
                  <m:r>
                    <m:t>e</m:t>
                  </m:r>
                </m:e>
                <m:sup>
                  <m:r>
                    <m:t>x</m:t>
                  </m:r>
                </m:sup>
              </m:sSup>
              <m:rad>
                <m:radPr>
                  <m:degHide m:val="on"/>
                </m:radPr>
                <m:deg/>
                <m:e>
                  <m:r>
                    <m:t>x</m:t>
                  </m:r>
                </m:e>
              </m:rad>
            </m:oMath>
            <w:r>
              <w:t xml:space="preserve"> </w:t>
            </w:r>
            <w:r>
              <w:t xml:space="preserve">as</w:t>
            </w:r>
            <w:r>
              <w:t xml:space="preserve"> </w:t>
            </w:r>
            <m:oMath>
              <m:sSup>
                <m:e>
                  <m:r>
                    <m:t>e</m:t>
                  </m:r>
                </m:e>
                <m:sup>
                  <m:r>
                    <m:t>x</m:t>
                  </m:r>
                </m:sup>
              </m:sSup>
              <m:sSup>
                <m:e>
                  <m:r>
                    <m:t>x</m:t>
                  </m:r>
                </m:e>
                <m:sup>
                  <m:r>
                    <m:t>1</m:t>
                  </m:r>
                  <m:r>
                    <m:rPr>
                      <m:sty m:val="p"/>
                    </m:rPr>
                    <m:t>/</m:t>
                  </m:r>
                  <m:r>
                    <m:t>2</m:t>
                  </m:r>
                </m:sup>
              </m:sSup>
            </m:oMath>
            <w:r>
              <w:t xml:space="preserve">. To use the product rule,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sSup>
                <m:e>
                  <m:r>
                    <m:t>x</m:t>
                  </m:r>
                </m:e>
                <m:sup>
                  <m:r>
                    <m:t>1</m:t>
                  </m:r>
                  <m:r>
                    <m:rPr>
                      <m:sty m:val="p"/>
                    </m:rPr>
                    <m:t>/</m:t>
                  </m:r>
                  <m:r>
                    <m:t>2</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2</m:t>
                  </m:r>
                </m:den>
              </m:f>
              <m:sSup>
                <m:e>
                  <m:r>
                    <m:t>x</m:t>
                  </m:r>
                </m:e>
                <m:sup>
                  <m:r>
                    <m:rPr>
                      <m:sty m:val="p"/>
                    </m:rPr>
                    <m:t>−</m:t>
                  </m:r>
                  <m:r>
                    <m:t>1</m:t>
                  </m:r>
                  <m:r>
                    <m:rPr>
                      <m:sty m:val="p"/>
                    </m:rPr>
                    <m:t>/</m:t>
                  </m:r>
                  <m:r>
                    <m:t>2</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t>1</m:t>
                              </m:r>
                              <m:r>
                                <m:rPr>
                                  <m:sty m:val="p"/>
                                </m:rPr>
                                <m:t>/</m:t>
                              </m:r>
                              <m:r>
                                <m:t>2</m:t>
                              </m:r>
                            </m:sup>
                          </m:sSup>
                        </m:e>
                      </m:d>
                      <m:d>
                        <m:dPr>
                          <m:begChr m:val="("/>
                          <m:endChr m:val=")"/>
                          <m:sepChr m:val=""/>
                          <m:grow/>
                        </m:dPr>
                        <m:e>
                          <m:sSup>
                            <m:e>
                              <m:r>
                                <m:t>e</m:t>
                              </m:r>
                            </m:e>
                            <m:sup>
                              <m:r>
                                <m:t>x</m:t>
                              </m:r>
                            </m:sup>
                          </m:sSup>
                        </m:e>
                      </m:d>
                      <m:r>
                        <m:rPr>
                          <m:sty m:val="p"/>
                        </m:rPr>
                        <m:t>+</m:t>
                      </m:r>
                      <m:d>
                        <m:dPr>
                          <m:begChr m:val="("/>
                          <m:endChr m:val=")"/>
                          <m:sepChr m:val=""/>
                          <m:grow/>
                        </m:dPr>
                        <m:e>
                          <m:f>
                            <m:fPr>
                              <m:type m:val="bar"/>
                            </m:fPr>
                            <m:num>
                              <m:r>
                                <m:t>1</m:t>
                              </m:r>
                            </m:num>
                            <m:den>
                              <m:r>
                                <m:t>2</m:t>
                              </m:r>
                            </m:den>
                          </m:f>
                          <m:sSup>
                            <m:e>
                              <m:r>
                                <m:t>x</m:t>
                              </m:r>
                            </m:e>
                            <m:sup>
                              <m:r>
                                <m:rPr>
                                  <m:sty m:val="p"/>
                                </m:rPr>
                                <m:t>−</m:t>
                              </m:r>
                              <m:r>
                                <m:t>1</m:t>
                              </m:r>
                              <m:r>
                                <m:rPr>
                                  <m:sty m:val="p"/>
                                </m:rPr>
                                <m:t>/</m:t>
                              </m:r>
                              <m:r>
                                <m:t>2</m:t>
                              </m:r>
                            </m:sup>
                          </m:sSup>
                        </m:e>
                      </m:d>
                      <m:sSup>
                        <m:e>
                          <m:r>
                            <m:t>e</m:t>
                          </m:r>
                        </m:e>
                        <m:sup>
                          <m:r>
                            <m:t>x</m:t>
                          </m:r>
                        </m:sup>
                      </m:sSup>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e>
                  </m:mr>
                </m:m>
              </m:oMath>
            </m:oMathPara>
          </w:p>
          <w:p>
            <w:pPr>
              <w:pStyle w:val="FirstParagraph"/>
            </w:pPr>
            <w:r>
              <w:t xml:space="preserve">The second of these terms is differentiable using the power rule, and you can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sSup>
                      <m:e>
                        <m:r>
                          <m:t>x</m:t>
                        </m:r>
                      </m:e>
                      <m:sup>
                        <m:r>
                          <m:t>3</m:t>
                        </m:r>
                      </m:sup>
                    </m:sSup>
                  </m:e>
                </m:d>
                <m:r>
                  <m:rPr>
                    <m:sty m:val="p"/>
                  </m:rPr>
                  <m:t>=</m:t>
                </m:r>
                <m:r>
                  <m:t>3</m:t>
                </m:r>
                <m:sSup>
                  <m:e>
                    <m:r>
                      <m:t>x</m:t>
                    </m:r>
                  </m:e>
                  <m:sup>
                    <m:r>
                      <m:t>2</m:t>
                    </m:r>
                  </m:sup>
                </m:sSup>
              </m:oMath>
            </m:oMathPara>
          </w:p>
          <w:p>
            <w:pPr>
              <w:pStyle w:val="FirstParagraph"/>
            </w:pPr>
            <w:pPr>
              <w:spacing w:after="16"/>
            </w:pPr>
            <w:r>
              <w:t xml:space="preserve">Therefore, your final answer is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e>
                    <m:e>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r>
                        <m:rPr>
                          <m:sty m:val="p"/>
                        </m:rPr>
                        <m:t>+</m:t>
                      </m:r>
                      <m:r>
                        <m:t>3</m:t>
                      </m:r>
                      <m:sSup>
                        <m:e>
                          <m:r>
                            <m:t>x</m:t>
                          </m:r>
                        </m:e>
                        <m:sup>
                          <m:r>
                            <m:t>2</m:t>
                          </m:r>
                        </m:sup>
                      </m:sSup>
                    </m:e>
                  </m:mr>
                </m:m>
              </m:oMath>
            </m:oMathPara>
          </w:p>
          <w:p>
            <w:pPr>
              <w:pStyle w:val="FirstParagraph"/>
            </w:pPr>
            <w:r>
              <w:t xml:space="preserve">and this is your final answer. You can tidy this up if you want to, but it’s not necessary.</w:t>
            </w:r>
          </w:p>
        </w:tc>
      </w:tr>
    </w:tbl>
    <w:p>
      <w:pPr>
        <w:pStyle w:val="BodyText"/>
      </w:pPr>
      <w:r>
        <w:t xml:space="preserve">The next example demands that the function be rephrased in order to use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w:t>
            </w:r>
            <w:r>
              <w:t xml:space="preserve"> </w:t>
            </w:r>
            <m:oMath>
              <m:r>
                <m:t>y</m:t>
              </m:r>
              <m:r>
                <m:rPr>
                  <m:sty m:val="p"/>
                </m:rPr>
                <m:t>=</m:t>
              </m:r>
              <m:f>
                <m:fPr>
                  <m:type m:val="bar"/>
                </m:fPr>
                <m:num>
                  <m:r>
                    <m:rPr>
                      <m:sty m:val="p"/>
                    </m:rPr>
                    <m:t>ln</m:t>
                  </m:r>
                  <m:d>
                    <m:dPr>
                      <m:begChr m:val="("/>
                      <m:endChr m:val=")"/>
                      <m:sepChr m:val=""/>
                      <m:grow/>
                    </m:dPr>
                    <m:e>
                      <m:r>
                        <m:t>x</m:t>
                      </m:r>
                    </m:e>
                  </m:d>
                </m:num>
                <m:den>
                  <m:sSup>
                    <m:e>
                      <m:r>
                        <m:t>x</m:t>
                      </m:r>
                    </m:e>
                    <m:sup>
                      <m:r>
                        <m:t>5</m:t>
                      </m:r>
                    </m:sup>
                  </m:sSup>
                </m:den>
              </m:f>
            </m:oMath>
            <w:r>
              <w:t xml:space="preserve">.</w:t>
            </w:r>
          </w:p>
          <w:p>
            <w:pPr>
              <w:pStyle w:val="BodyText"/>
            </w:pPr>
            <w:r>
              <w:t xml:space="preserve">Although this looks like one function divided by another, you can use the laws of indices (see</w:t>
            </w:r>
            <w:r>
              <w:t xml:space="preserve"> </w:t>
            </w:r>
            <w:hyperlink r:id="rId43">
              <w:r>
                <w:rPr>
                  <w:rStyle w:val="Hyperlink"/>
                </w:rPr>
                <w:t xml:space="preserve">Guide: Laws of indices</w:t>
              </w:r>
            </w:hyperlink>
            <w:r>
              <w:t xml:space="preserve"> </w:t>
            </w:r>
            <w:r>
              <w:t xml:space="preserve">to write as a product of two functions instead. Doing this gives</w:t>
            </w:r>
          </w:p>
          <w:p>
            <w:pPr>
              <w:pStyle w:val="BodyText"/>
            </w:pPr>
            <m:oMathPara>
              <m:oMathParaPr>
                <m:jc m:val="center"/>
              </m:oMathParaPr>
              <m:oMath>
                <m:r>
                  <m:t>y</m:t>
                </m:r>
                <m:r>
                  <m:rPr>
                    <m:sty m:val="p"/>
                  </m:rPr>
                  <m:t>=</m:t>
                </m:r>
                <m:f>
                  <m:fPr>
                    <m:type m:val="bar"/>
                  </m:fPr>
                  <m:num>
                    <m:r>
                      <m:rPr>
                        <m:sty m:val="p"/>
                      </m:rPr>
                      <m:t>ln</m:t>
                    </m:r>
                    <m:d>
                      <m:dPr>
                        <m:begChr m:val="("/>
                        <m:endChr m:val=")"/>
                        <m:sepChr m:val=""/>
                        <m:grow/>
                      </m:dPr>
                      <m:e>
                        <m:r>
                          <m:t>x</m:t>
                        </m:r>
                      </m:e>
                    </m:d>
                  </m:num>
                  <m:den>
                    <m:sSup>
                      <m:e>
                        <m:r>
                          <m:t>x</m:t>
                        </m:r>
                      </m:e>
                      <m:sup>
                        <m:r>
                          <m:t>5</m:t>
                        </m:r>
                      </m:sup>
                    </m:sSup>
                  </m:den>
                </m:f>
                <m:r>
                  <m:rPr>
                    <m:sty m:val="p"/>
                  </m:rPr>
                  <m:t>=</m:t>
                </m:r>
                <m:r>
                  <m:rPr>
                    <m:sty m:val="p"/>
                  </m:rPr>
                  <m:t>ln</m:t>
                </m:r>
                <m:d>
                  <m:dPr>
                    <m:begChr m:val="("/>
                    <m:endChr m:val=")"/>
                    <m:sepChr m:val=""/>
                    <m:grow/>
                  </m:dPr>
                  <m:e>
                    <m:r>
                      <m:t>x</m:t>
                    </m:r>
                  </m:e>
                </m:d>
                <m:r>
                  <m:rPr>
                    <m:sty m:val="p"/>
                  </m:rPr>
                  <m:t>⋅</m:t>
                </m:r>
                <m:sSup>
                  <m:e>
                    <m:r>
                      <m:t>x</m:t>
                    </m:r>
                  </m:e>
                  <m:sup>
                    <m:r>
                      <m:rPr>
                        <m:sty m:val="p"/>
                      </m:rPr>
                      <m:t>−</m:t>
                    </m:r>
                    <m:r>
                      <m:t>5</m:t>
                    </m:r>
                  </m:sup>
                </m:sSup>
                <m:r>
                  <m:rPr>
                    <m:sty m:val="p"/>
                  </m:rPr>
                  <m:t>.</m:t>
                </m:r>
              </m:oMath>
            </m:oMathPara>
          </w:p>
          <w:p>
            <w:pPr>
              <w:pStyle w:val="FirstParagraph"/>
            </w:pPr>
            <w:r>
              <w:t xml:space="preserve">Now you can use the product rule on this function. Take</w:t>
            </w:r>
            <w:r>
              <w:t xml:space="preserve"> </w:t>
            </w:r>
            <m:oMath>
              <m:r>
                <m:t>u</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sSup>
                <m:e>
                  <m:r>
                    <m:t>x</m:t>
                  </m:r>
                </m:e>
                <m:sup>
                  <m:r>
                    <m:rPr>
                      <m:sty m:val="p"/>
                    </m:rPr>
                    <m:t>−</m:t>
                  </m:r>
                  <m:r>
                    <m:t>5</m:t>
                  </m:r>
                </m:sup>
              </m:sSup>
            </m:oMath>
            <w:r>
              <w:t xml:space="preserve">. Then</w:t>
            </w:r>
            <w:r>
              <w:t xml:space="preserve"> </w:t>
            </w:r>
            <m:oMath>
              <m:r>
                <m:t>u</m:t>
              </m:r>
              <m:r>
                <m:rPr>
                  <m:sty m:val="p"/>
                </m:rPr>
                <m:t>′</m:t>
              </m:r>
              <m:d>
                <m:dPr>
                  <m:begChr m:val="("/>
                  <m:endChr m:val=")"/>
                  <m:sepChr m:val=""/>
                  <m:grow/>
                </m:dPr>
                <m:e>
                  <m:r>
                    <m:t>x</m:t>
                  </m:r>
                </m:e>
              </m:d>
              <m:r>
                <m:rPr>
                  <m:sty m:val="p"/>
                </m:rPr>
                <m:t>=</m:t>
              </m:r>
              <m:f>
                <m:fPr>
                  <m:type m:val="bar"/>
                </m:fPr>
                <m:num>
                  <m:r>
                    <m:t>1</m:t>
                  </m:r>
                </m:num>
                <m:den>
                  <m:r>
                    <m:t>x</m:t>
                  </m:r>
                </m:den>
              </m:f>
              <m:r>
                <m:rPr>
                  <m:sty m:val="p"/>
                </m:rPr>
                <m:t>=</m:t>
              </m:r>
              <m:sSup>
                <m:e>
                  <m:r>
                    <m:t>x</m:t>
                  </m:r>
                </m:e>
                <m:sup>
                  <m:r>
                    <m:rPr>
                      <m:sty m:val="p"/>
                    </m:rPr>
                    <m:t>−</m:t>
                  </m:r>
                  <m:r>
                    <m:t>1</m:t>
                  </m:r>
                </m:sup>
              </m:sSup>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t>5</m:t>
              </m:r>
              <m:sSup>
                <m:e>
                  <m:r>
                    <m:t>x</m:t>
                  </m:r>
                </m:e>
                <m:sup>
                  <m:r>
                    <m:rPr>
                      <m:sty m:val="p"/>
                    </m:rPr>
                    <m:t>−</m:t>
                  </m:r>
                  <m:r>
                    <m:t>6</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rPr>
                                  <m:sty m:val="p"/>
                                </m:rPr>
                                <m:t>−</m:t>
                              </m:r>
                              <m:r>
                                <m:t>1</m:t>
                              </m:r>
                            </m:sup>
                          </m:sSup>
                        </m:e>
                      </m:d>
                      <m:d>
                        <m:dPr>
                          <m:begChr m:val="("/>
                          <m:endChr m:val=")"/>
                          <m:sepChr m:val=""/>
                          <m:grow/>
                        </m:dPr>
                        <m:e>
                          <m:sSup>
                            <m:e>
                              <m:r>
                                <m:t>x</m:t>
                              </m:r>
                            </m:e>
                            <m:sup>
                              <m:r>
                                <m:rPr>
                                  <m:sty m:val="p"/>
                                </m:rPr>
                                <m:t>−</m:t>
                              </m:r>
                              <m:r>
                                <m:t>5</m:t>
                              </m:r>
                            </m:sup>
                          </m:sSup>
                        </m:e>
                      </m:d>
                      <m:r>
                        <m:rPr>
                          <m:sty m:val="p"/>
                        </m:rPr>
                        <m:t>+</m:t>
                      </m:r>
                      <m:d>
                        <m:dPr>
                          <m:begChr m:val="("/>
                          <m:endChr m:val=")"/>
                          <m:sepChr m:val=""/>
                          <m:grow/>
                        </m:dPr>
                        <m:e>
                          <m:r>
                            <m:rPr>
                              <m:sty m:val="p"/>
                            </m:rPr>
                            <m:t>ln</m:t>
                          </m:r>
                          <m:d>
                            <m:dPr>
                              <m:begChr m:val="("/>
                              <m:endChr m:val=")"/>
                              <m:sepChr m:val=""/>
                              <m:grow/>
                            </m:dPr>
                            <m:e>
                              <m:r>
                                <m:t>x</m:t>
                              </m:r>
                            </m:e>
                          </m:d>
                        </m:e>
                      </m:d>
                      <m:d>
                        <m:dPr>
                          <m:begChr m:val="("/>
                          <m:endChr m:val=")"/>
                          <m:sepChr m:val=""/>
                          <m:grow/>
                        </m:dPr>
                        <m:e>
                          <m:r>
                            <m:rPr>
                              <m:sty m:val="p"/>
                            </m:rPr>
                            <m:t>−</m:t>
                          </m:r>
                          <m:r>
                            <m:t>5</m:t>
                          </m:r>
                          <m:sSup>
                            <m:e>
                              <m:r>
                                <m:t>x</m:t>
                              </m:r>
                            </m:e>
                            <m:sup>
                              <m:r>
                                <m:rPr>
                                  <m:sty m:val="p"/>
                                </m:rPr>
                                <m:t>−</m:t>
                              </m:r>
                              <m:r>
                                <m:t>6</m:t>
                              </m:r>
                            </m:sup>
                          </m:sSup>
                        </m:e>
                      </m:d>
                    </m:e>
                  </m:mr>
                  <m:mr>
                    <m:e/>
                    <m:e>
                      <m:r>
                        <m:rPr>
                          <m:sty m:val="p"/>
                        </m:rPr>
                        <m:t>=</m:t>
                      </m:r>
                      <m:sSup>
                        <m:e>
                          <m:r>
                            <m:t>x</m:t>
                          </m:r>
                        </m:e>
                        <m:sup>
                          <m:r>
                            <m:rPr>
                              <m:sty m:val="p"/>
                            </m:rPr>
                            <m:t>−</m:t>
                          </m:r>
                          <m:r>
                            <m:t>6</m:t>
                          </m:r>
                        </m:sup>
                      </m:sSup>
                      <m:r>
                        <m:rPr>
                          <m:sty m:val="p"/>
                        </m:rPr>
                        <m:t>−</m:t>
                      </m:r>
                      <m:r>
                        <m:t>5</m:t>
                      </m:r>
                      <m:sSup>
                        <m:e>
                          <m:r>
                            <m:t>x</m:t>
                          </m:r>
                        </m:e>
                        <m:sup>
                          <m:r>
                            <m:rPr>
                              <m:sty m:val="p"/>
                            </m:rPr>
                            <m:t>−</m:t>
                          </m:r>
                          <m:r>
                            <m:t>6</m:t>
                          </m:r>
                        </m:sup>
                      </m:sSup>
                      <m:r>
                        <m:rPr>
                          <m:sty m:val="p"/>
                        </m:rPr>
                        <m:t>ln</m:t>
                      </m:r>
                      <m:d>
                        <m:dPr>
                          <m:begChr m:val="("/>
                          <m:endChr m:val=")"/>
                          <m:sepChr m:val=""/>
                          <m:grow/>
                        </m:dPr>
                        <m:e>
                          <m:r>
                            <m:t>x</m:t>
                          </m:r>
                        </m:e>
                      </m:d>
                      <m:r>
                        <m:rPr>
                          <m:sty m:val="p"/>
                        </m:rPr>
                        <m:t>+</m:t>
                      </m:r>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e>
                  </m:mr>
                </m:m>
              </m:oMath>
            </m:oMathPara>
          </w:p>
          <w:p>
            <w:pPr>
              <w:pStyle w:val="FirstParagraph"/>
            </w:pPr>
            <w:pPr>
              <w:spacing w:after="16"/>
            </w:pPr>
            <w:r>
              <w:t xml:space="preserve">and so</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important.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This technique does</w:t>
            </w:r>
            <w:r>
              <w:t xml:space="preserve"> </w:t>
            </w:r>
            <w:r>
              <w:rPr>
                <w:b/>
                <w:bCs/>
              </w:rPr>
              <w:t xml:space="preserve">not</w:t>
            </w:r>
            <w:r>
              <w:t xml:space="preserve"> </w:t>
            </w:r>
            <w:r>
              <w:t xml:space="preserve">work for all functions in a denominator without the use of other rules. For instance, consider the function</w:t>
            </w:r>
          </w:p>
          <w:p>
            <w:pPr>
              <w:pStyle w:val="BodyText"/>
            </w:pPr>
            <m:oMathPara>
              <m:oMathParaPr>
                <m:jc m:val="center"/>
              </m:oMathParaPr>
              <m:oMath>
                <m:r>
                  <m:t>f</m:t>
                </m:r>
                <m:d>
                  <m:dPr>
                    <m:begChr m:val="("/>
                    <m:endChr m:val=")"/>
                    <m:sepChr m:val=""/>
                    <m:grow/>
                  </m:dPr>
                  <m:e>
                    <m:r>
                      <m:t>x</m:t>
                    </m:r>
                  </m:e>
                </m:d>
                <m:r>
                  <m:rPr>
                    <m:sty m:val="p"/>
                  </m:rPr>
                  <m:t>=</m:t>
                </m:r>
                <m:f>
                  <m:fPr>
                    <m:type m:val="bar"/>
                  </m:fPr>
                  <m:num>
                    <m:sSup>
                      <m:e>
                        <m:r>
                          <m:t>x</m:t>
                        </m:r>
                      </m:e>
                      <m:sup>
                        <m:r>
                          <m:t>5</m:t>
                        </m:r>
                      </m:sup>
                    </m:sSup>
                  </m:num>
                  <m:den>
                    <m:r>
                      <m:rPr>
                        <m:sty m:val="p"/>
                      </m:rPr>
                      <m:t>ln</m:t>
                    </m:r>
                    <m:d>
                      <m:dPr>
                        <m:begChr m:val="("/>
                        <m:endChr m:val=")"/>
                        <m:sepChr m:val=""/>
                        <m:grow/>
                      </m:dPr>
                      <m:e>
                        <m:r>
                          <m:t>x</m:t>
                        </m:r>
                      </m:e>
                    </m:d>
                  </m:den>
                </m:f>
              </m:oMath>
            </m:oMathPara>
          </w:p>
          <w:p>
            <w:pPr>
              <w:pStyle w:val="FirstParagraph"/>
            </w:pPr>
            <w:r>
              <w:t xml:space="preserve">There are two ways you can differentiate this function with respect to</w:t>
            </w:r>
            <w:r>
              <w:t xml:space="preserve"> </w:t>
            </w:r>
            <m:oMath>
              <m:r>
                <m:t>x</m:t>
              </m:r>
            </m:oMath>
            <w:r>
              <w:t xml:space="preserve">:</w:t>
            </w:r>
          </w:p>
          <w:p>
            <w:pPr>
              <w:numPr>
                <w:ilvl w:val="0"/>
                <w:numId w:val="1003"/>
              </w:numPr>
            </w:pPr>
            <w:r>
              <w:t xml:space="preserve">use the</w:t>
            </w:r>
            <w:r>
              <w:t xml:space="preserve"> </w:t>
            </w:r>
            <w:r>
              <w:rPr>
                <w:b/>
                <w:bCs/>
              </w:rPr>
              <w:t xml:space="preserve">quotient rule</w:t>
            </w:r>
            <w:r>
              <w:t xml:space="preserve"> </w:t>
            </w:r>
            <w:r>
              <w:t xml:space="preserve">which deals with functions of the form</w:t>
            </w:r>
            <w:r>
              <w:t xml:space="preserve"> </w:t>
            </w:r>
            <m:oMath>
              <m:f>
                <m:fPr>
                  <m:type m:val="bar"/>
                </m:fPr>
                <m:num>
                  <m:r>
                    <m:t>u</m:t>
                  </m:r>
                  <m:d>
                    <m:dPr>
                      <m:begChr m:val="("/>
                      <m:endChr m:val=")"/>
                      <m:sepChr m:val=""/>
                      <m:grow/>
                    </m:dPr>
                    <m:e>
                      <m:r>
                        <m:t>x</m:t>
                      </m:r>
                    </m:e>
                  </m:d>
                </m:num>
                <m:den>
                  <m:r>
                    <m:t>v</m:t>
                  </m:r>
                  <m:d>
                    <m:dPr>
                      <m:begChr m:val="("/>
                      <m:endChr m:val=")"/>
                      <m:sepChr m:val=""/>
                      <m:grow/>
                    </m:dPr>
                    <m:e>
                      <m:r>
                        <m:t>x</m:t>
                      </m:r>
                    </m:e>
                  </m:d>
                </m:den>
              </m:f>
            </m:oMath>
            <w:r>
              <w:t xml:space="preserve"> </w:t>
            </w:r>
            <w:r>
              <w:t xml:space="preserve">- see</w:t>
            </w:r>
            <w:r>
              <w:t xml:space="preserve"> </w:t>
            </w:r>
            <w:hyperlink r:id="rId47">
              <w:r>
                <w:rPr>
                  <w:rStyle w:val="Hyperlink"/>
                </w:rPr>
                <w:t xml:space="preserve">Guide: The quotient rule</w:t>
              </w:r>
            </w:hyperlink>
            <w:r>
              <w:t xml:space="preserve"> </w:t>
            </w:r>
            <w:r>
              <w:t xml:space="preserve">(where this function is Example 3) for more, or</w:t>
            </w:r>
          </w:p>
          <w:p>
            <w:pPr>
              <w:numPr>
                <w:ilvl w:val="0"/>
                <w:numId w:val="1003"/>
              </w:numPr>
            </w:pPr>
            <w:r>
              <w:t xml:space="preserve">write</w:t>
            </w:r>
            <w:r>
              <w:t xml:space="preserve"> </w:t>
            </w:r>
            <m:oMath>
              <m:r>
                <m:t>f</m:t>
              </m:r>
              <m:d>
                <m:dPr>
                  <m:begChr m:val="("/>
                  <m:endChr m:val=")"/>
                  <m:sepChr m:val=""/>
                  <m:grow/>
                </m:dPr>
                <m:e>
                  <m:r>
                    <m:t>x</m:t>
                  </m:r>
                </m:e>
              </m:d>
              <m:r>
                <m:rPr>
                  <m:sty m:val="p"/>
                </m:rPr>
                <m:t>=</m:t>
              </m:r>
              <m:sSup>
                <m:e>
                  <m:r>
                    <m:t>x</m:t>
                  </m:r>
                </m:e>
                <m:sup>
                  <m:r>
                    <m:t>5</m:t>
                  </m:r>
                </m:sup>
              </m:sSup>
              <m:r>
                <m:rPr>
                  <m:sty m:val="p"/>
                </m:rPr>
                <m:t>⋅</m:t>
              </m:r>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then use the product rule together with the</w:t>
            </w:r>
            <w:r>
              <w:t xml:space="preserve"> </w:t>
            </w:r>
            <w:r>
              <w:rPr>
                <w:b/>
                <w:bCs/>
              </w:rPr>
              <w:t xml:space="preserve">chain rule</w:t>
            </w:r>
            <w:r>
              <w:t xml:space="preserve"> </w:t>
            </w:r>
            <w:r>
              <w:t xml:space="preserve">to differentiate the composite function</w:t>
            </w:r>
            <w:r>
              <w:t xml:space="preserve"> </w:t>
            </w:r>
            <m:oMath>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w:t>
            </w:r>
            <w:r>
              <w:t xml:space="preserve">(see</w:t>
            </w:r>
            <w:r>
              <w:t xml:space="preserve"> </w:t>
            </w:r>
            <w:hyperlink r:id="rId48">
              <w:r>
                <w:rPr>
                  <w:rStyle w:val="Hyperlink"/>
                </w:rPr>
                <w:t xml:space="preserve">Guide: The chain rule</w:t>
              </w:r>
            </w:hyperlink>
            <w:r>
              <w:t xml:space="preserve"> </w:t>
            </w:r>
            <w:r>
              <w:t xml:space="preserve">for more).</w:t>
            </w:r>
          </w:p>
          <w:p>
            <w:pPr>
              <w:pStyle w:val="FirstParagraph"/>
            </w:pPr>
            <w:pPr>
              <w:spacing w:after="16"/>
            </w:pPr>
            <w:r>
              <w:t xml:space="preserve">In particular, you cannot only use the product rule to differentiate</w:t>
            </w:r>
            <w:r>
              <w:t xml:space="preserve"> </w:t>
            </w:r>
            <m:oMath>
              <m:r>
                <m:t>f</m:t>
              </m:r>
              <m:d>
                <m:dPr>
                  <m:begChr m:val="("/>
                  <m:endChr m:val=")"/>
                  <m:sepChr m:val=""/>
                  <m:grow/>
                </m:dPr>
                <m:e>
                  <m:r>
                    <m:t>x</m:t>
                  </m:r>
                </m:e>
              </m:d>
            </m:oMath>
            <w:r>
              <w:t xml:space="preserve"> </w:t>
            </w:r>
            <w:r>
              <w:t xml:space="preserve">in this case.</w:t>
            </w:r>
          </w:p>
        </w:tc>
      </w:tr>
    </w:tbl>
    <w:p>
      <w:pPr>
        <w:pStyle w:val="BodyText"/>
      </w:pPr>
      <w:r>
        <w:t xml:space="preserve">Here’s an example that again could use a rewrite before differentiating. This will save you a whole other application of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Find the derivative of</w:t>
            </w:r>
            <w:r>
              <w:t xml:space="preserve"> </w:t>
            </w: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with respect to</w:t>
            </w:r>
            <w:r>
              <w:t xml:space="preserve"> </w:t>
            </w:r>
            <m:oMath>
              <m:r>
                <m:t>t</m:t>
              </m:r>
            </m:oMath>
            <w:r>
              <w:t xml:space="preserve">.</w:t>
            </w:r>
          </w:p>
          <w:p>
            <w:pPr>
              <w:pStyle w:val="BodyText"/>
            </w:pPr>
            <w:r>
              <w:t xml:space="preserve">It seems here that you will have to use the product rule twice; once on the</w:t>
            </w:r>
            <w:r>
              <w:t xml:space="preserve"> </w:t>
            </w:r>
            <m:oMath>
              <m:r>
                <m:t>4</m:t>
              </m:r>
              <m:sSup>
                <m:e>
                  <m:r>
                    <m:t>t</m:t>
                  </m:r>
                </m:e>
                <m:sup>
                  <m:r>
                    <m:t>4</m:t>
                  </m:r>
                </m:sup>
              </m:sSup>
              <m:r>
                <m:rPr>
                  <m:sty m:val="p"/>
                </m:rPr>
                <m:t>cos</m:t>
              </m:r>
              <m:d>
                <m:dPr>
                  <m:begChr m:val="("/>
                  <m:endChr m:val=")"/>
                  <m:sepChr m:val=""/>
                  <m:grow/>
                </m:dPr>
                <m:e>
                  <m:r>
                    <m:t>4</m:t>
                  </m:r>
                  <m:r>
                    <m:t>t</m:t>
                  </m:r>
                </m:e>
              </m:d>
            </m:oMath>
            <w:r>
              <w:t xml:space="preserve"> </w:t>
            </w:r>
            <w:r>
              <w:t xml:space="preserve">term, and once on the</w:t>
            </w:r>
            <w:r>
              <w:t xml:space="preserve"> </w:t>
            </w:r>
            <m:oMath>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term. However, you could notice here that</w:t>
            </w:r>
            <w:r>
              <w:t xml:space="preserve"> </w:t>
            </w:r>
            <m:oMath>
              <m:r>
                <m:rPr>
                  <m:sty m:val="p"/>
                </m:rPr>
                <m:t>cos</m:t>
              </m:r>
              <m:d>
                <m:dPr>
                  <m:begChr m:val="("/>
                  <m:endChr m:val=")"/>
                  <m:sepChr m:val=""/>
                  <m:grow/>
                </m:dPr>
                <m:e>
                  <m:r>
                    <m:t>4</m:t>
                  </m:r>
                  <m:r>
                    <m:t>t</m:t>
                  </m:r>
                </m:e>
              </m:d>
            </m:oMath>
            <w:r>
              <w:t xml:space="preserve"> </w:t>
            </w:r>
            <w:r>
              <w:t xml:space="preserve">is common to both terms, and so you can factorize. This gives</w:t>
            </w:r>
          </w:p>
          <w:p>
            <w:pPr>
              <w:pStyle w:val="BodyText"/>
            </w:pPr>
            <m:oMathPara>
              <m:oMathParaPr>
                <m:jc m:val="center"/>
              </m:oMathParaP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cos</m:t>
                </m:r>
                <m:d>
                  <m:dPr>
                    <m:begChr m:val="("/>
                    <m:endChr m:val=")"/>
                    <m:sepChr m:val=""/>
                    <m:grow/>
                  </m:dPr>
                  <m:e>
                    <m:r>
                      <m:t>4</m:t>
                    </m:r>
                    <m:r>
                      <m:t>t</m:t>
                    </m:r>
                  </m:e>
                </m:d>
                <m:r>
                  <m:rPr>
                    <m:sty m:val="p"/>
                  </m:rPr>
                  <m:t>.</m:t>
                </m:r>
              </m:oMath>
            </m:oMathPara>
          </w:p>
          <w:p>
            <w:pPr>
              <w:pStyle w:val="FirstParagraph"/>
            </w:pPr>
            <w:r>
              <w:t xml:space="preserve">You can now differentiate</w:t>
            </w:r>
            <w:r>
              <w:t xml:space="preserve"> </w:t>
            </w:r>
            <m:oMath>
              <m:r>
                <m:t>f</m:t>
              </m:r>
              <m:d>
                <m:dPr>
                  <m:begChr m:val="("/>
                  <m:endChr m:val=")"/>
                  <m:sepChr m:val=""/>
                  <m:grow/>
                </m:dPr>
                <m:e>
                  <m:r>
                    <m:t>t</m:t>
                  </m:r>
                </m:e>
              </m:d>
            </m:oMath>
            <w:r>
              <w:t xml:space="preserve"> </w:t>
            </w:r>
            <w:r>
              <w:t xml:space="preserve">using one application of the product rule. Set</w:t>
            </w:r>
            <w:r>
              <w:t xml:space="preserve"> </w:t>
            </w:r>
            <m:oMath>
              <m:r>
                <m:t>u</m:t>
              </m:r>
              <m:d>
                <m:dPr>
                  <m:begChr m:val="("/>
                  <m:endChr m:val=")"/>
                  <m:sepChr m:val=""/>
                  <m:grow/>
                </m:dPr>
                <m:e>
                  <m:r>
                    <m:t>t</m:t>
                  </m:r>
                </m:e>
              </m:d>
              <m:r>
                <m:rPr>
                  <m:sty m:val="p"/>
                </m:rPr>
                <m:t>=</m:t>
              </m:r>
              <m:r>
                <m:t>4</m:t>
              </m:r>
              <m:sSup>
                <m:e>
                  <m:r>
                    <m:t>t</m:t>
                  </m:r>
                </m:e>
                <m:sup>
                  <m:r>
                    <m:t>4</m:t>
                  </m:r>
                </m:sup>
              </m:sSup>
              <m:r>
                <m:rPr>
                  <m:sty m:val="p"/>
                </m:rPr>
                <m:t>+</m:t>
              </m:r>
              <m:sSup>
                <m:e>
                  <m:r>
                    <m:t>e</m:t>
                  </m:r>
                </m:e>
                <m:sup>
                  <m:r>
                    <m:rPr>
                      <m:sty m:val="p"/>
                    </m:rPr>
                    <m:t>−</m:t>
                  </m:r>
                  <m:r>
                    <m:t>4</m:t>
                  </m:r>
                  <m:r>
                    <m:t>t</m:t>
                  </m:r>
                </m:sup>
              </m:sSup>
            </m:oMath>
            <w:r>
              <w:t xml:space="preserve"> </w:t>
            </w:r>
            <w:r>
              <w:t xml:space="preserve">and</w:t>
            </w:r>
            <w:r>
              <w:t xml:space="preserve"> </w:t>
            </w:r>
            <m:oMath>
              <m:r>
                <m:t>v</m:t>
              </m:r>
              <m:d>
                <m:dPr>
                  <m:begChr m:val="("/>
                  <m:endChr m:val=")"/>
                  <m:sepChr m:val=""/>
                  <m:grow/>
                </m:dPr>
                <m:e>
                  <m:r>
                    <m:t>t</m:t>
                  </m:r>
                </m:e>
              </m:d>
              <m:r>
                <m:rPr>
                  <m:sty m:val="p"/>
                </m:rPr>
                <m:t>=</m:t>
              </m:r>
              <m:r>
                <m:rPr>
                  <m:sty m:val="p"/>
                </m:rPr>
                <m:t>cos</m:t>
              </m:r>
              <m:d>
                <m:dPr>
                  <m:begChr m:val="("/>
                  <m:endChr m:val=")"/>
                  <m:sepChr m:val=""/>
                  <m:grow/>
                </m:dPr>
                <m:e>
                  <m:r>
                    <m:t>4</m:t>
                  </m:r>
                  <m:r>
                    <m:t>t</m:t>
                  </m:r>
                </m:e>
              </m:d>
            </m:oMath>
            <w:r>
              <w:t xml:space="preserve">; it follows that</w:t>
            </w:r>
            <w:r>
              <w:t xml:space="preserve"> </w:t>
            </w:r>
            <m:oMath>
              <m:r>
                <m:t>u</m:t>
              </m:r>
              <m:r>
                <m:rPr>
                  <m:sty m:val="p"/>
                </m:rPr>
                <m:t>′</m:t>
              </m:r>
              <m:d>
                <m:dPr>
                  <m:begChr m:val="("/>
                  <m:endChr m:val=")"/>
                  <m:sepChr m:val=""/>
                  <m:grow/>
                </m:dPr>
                <m:e>
                  <m:r>
                    <m:t>t</m:t>
                  </m:r>
                </m:e>
              </m:d>
              <m:r>
                <m:rPr>
                  <m:sty m:val="p"/>
                </m:rPr>
                <m:t>=</m:t>
              </m:r>
              <m:r>
                <m:t>16</m:t>
              </m:r>
              <m:sSup>
                <m:e>
                  <m:r>
                    <m:t>t</m:t>
                  </m:r>
                </m:e>
                <m:sup>
                  <m:r>
                    <m:t>3</m:t>
                  </m:r>
                </m:sup>
              </m:sSup>
              <m:r>
                <m:rPr>
                  <m:sty m:val="p"/>
                </m:rPr>
                <m:t>−</m:t>
              </m:r>
              <m:r>
                <m:t>4</m:t>
              </m:r>
              <m:sSup>
                <m:e>
                  <m:r>
                    <m:t>e</m:t>
                  </m:r>
                </m:e>
                <m:sup>
                  <m:r>
                    <m:rPr>
                      <m:sty m:val="p"/>
                    </m:rPr>
                    <m:t>−</m:t>
                  </m:r>
                  <m:r>
                    <m:t>4</m:t>
                  </m:r>
                  <m:r>
                    <m:t>t</m:t>
                  </m:r>
                </m:sup>
              </m:sSup>
            </m:oMath>
            <w:r>
              <w:t xml:space="preserve"> </w:t>
            </w:r>
            <w:r>
              <w:t xml:space="preserve">and</w:t>
            </w:r>
            <w:r>
              <w:t xml:space="preserve"> </w:t>
            </w:r>
            <m:oMath>
              <m:r>
                <m:t>v</m:t>
              </m:r>
              <m:r>
                <m:rPr>
                  <m:sty m:val="p"/>
                </m:rPr>
                <m:t>′</m:t>
              </m:r>
              <m:d>
                <m:dPr>
                  <m:begChr m:val="("/>
                  <m:endChr m:val=")"/>
                  <m:sepChr m:val=""/>
                  <m:grow/>
                </m:dPr>
                <m:e>
                  <m:r>
                    <m:t>t</m:t>
                  </m:r>
                </m:e>
              </m:d>
              <m:r>
                <m:rPr>
                  <m:sty m:val="p"/>
                </m:rPr>
                <m:t>=</m:t>
              </m:r>
              <m:r>
                <m:rPr>
                  <m:sty m:val="p"/>
                </m:rPr>
                <m:t>−</m:t>
              </m:r>
              <m:r>
                <m:t>4</m:t>
              </m:r>
              <m:r>
                <m:rPr>
                  <m:sty m:val="p"/>
                </m:rPr>
                <m:t>sin</m:t>
              </m:r>
              <m:d>
                <m:dPr>
                  <m:begChr m:val="("/>
                  <m:endChr m:val=")"/>
                  <m:sepChr m:val=""/>
                  <m:grow/>
                </m:dPr>
                <m:e>
                  <m:r>
                    <m:t>4</m:t>
                  </m:r>
                  <m:r>
                    <m:t>t</m:t>
                  </m:r>
                </m:e>
              </m:d>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t</m:t>
                          </m:r>
                        </m:e>
                      </m:d>
                    </m:e>
                    <m:e>
                      <m:r>
                        <m:rPr>
                          <m:sty m:val="p"/>
                        </m:rPr>
                        <m:t>=</m:t>
                      </m:r>
                      <m:r>
                        <m:t>u</m:t>
                      </m:r>
                      <m:r>
                        <m:rPr>
                          <m:sty m:val="p"/>
                        </m:rPr>
                        <m:t>′</m:t>
                      </m:r>
                      <m:d>
                        <m:dPr>
                          <m:begChr m:val="("/>
                          <m:endChr m:val=")"/>
                          <m:sepChr m:val=""/>
                          <m:grow/>
                        </m:dPr>
                        <m:e>
                          <m:r>
                            <m:t>t</m:t>
                          </m:r>
                        </m:e>
                      </m:d>
                      <m:r>
                        <m:t>v</m:t>
                      </m:r>
                      <m:d>
                        <m:dPr>
                          <m:begChr m:val="("/>
                          <m:endChr m:val=")"/>
                          <m:sepChr m:val=""/>
                          <m:grow/>
                        </m:dPr>
                        <m:e>
                          <m:r>
                            <m:t>t</m:t>
                          </m:r>
                        </m:e>
                      </m:d>
                      <m:r>
                        <m:rPr>
                          <m:sty m:val="p"/>
                        </m:rPr>
                        <m:t>+</m:t>
                      </m:r>
                      <m:r>
                        <m:t>u</m:t>
                      </m:r>
                      <m:d>
                        <m:dPr>
                          <m:begChr m:val="("/>
                          <m:endChr m:val=")"/>
                          <m:sepChr m:val=""/>
                          <m:grow/>
                        </m:dPr>
                        <m:e>
                          <m:r>
                            <m:t>t</m:t>
                          </m:r>
                        </m:e>
                      </m:d>
                      <m:r>
                        <m:t>v</m:t>
                      </m:r>
                      <m:r>
                        <m:rPr>
                          <m:sty m:val="p"/>
                        </m:rPr>
                        <m:t>′</m:t>
                      </m:r>
                      <m:d>
                        <m:dPr>
                          <m:begChr m:val="("/>
                          <m:endChr m:val=")"/>
                          <m:sepChr m:val=""/>
                          <m:grow/>
                        </m:dPr>
                        <m:e>
                          <m:r>
                            <m:t>t</m:t>
                          </m:r>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d>
                        <m:dPr>
                          <m:begChr m:val="("/>
                          <m:endChr m:val=")"/>
                          <m:sepChr m:val=""/>
                          <m:grow/>
                        </m:dPr>
                        <m:e>
                          <m:r>
                            <m:rPr>
                              <m:sty m:val="p"/>
                            </m:rPr>
                            <m:t>cos</m:t>
                          </m:r>
                          <m:d>
                            <m:dPr>
                              <m:begChr m:val="("/>
                              <m:endChr m:val=")"/>
                              <m:sepChr m:val=""/>
                              <m:grow/>
                            </m:dPr>
                            <m:e>
                              <m:r>
                                <m:t>4</m:t>
                              </m:r>
                              <m:r>
                                <m:t>t</m:t>
                              </m:r>
                            </m:e>
                          </m:d>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d>
                        <m:dPr>
                          <m:begChr m:val="("/>
                          <m:endChr m:val=")"/>
                          <m:sepChr m:val=""/>
                          <m:grow/>
                        </m:dPr>
                        <m:e>
                          <m:r>
                            <m:rPr>
                              <m:sty m:val="p"/>
                            </m:rPr>
                            <m:t>−</m:t>
                          </m:r>
                          <m:r>
                            <m:t>4</m:t>
                          </m:r>
                          <m:r>
                            <m:rPr>
                              <m:sty m:val="p"/>
                            </m:rPr>
                            <m:t>sin</m:t>
                          </m:r>
                          <m:d>
                            <m:dPr>
                              <m:begChr m:val="("/>
                              <m:endChr m:val=")"/>
                              <m:sepChr m:val=""/>
                              <m:grow/>
                            </m:dPr>
                            <m:e>
                              <m:r>
                                <m:t>4</m:t>
                              </m:r>
                              <m:r>
                                <m:t>t</m:t>
                              </m:r>
                            </m:e>
                          </m:d>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r>
                        <m:rPr>
                          <m:sty m:val="p"/>
                        </m:rPr>
                        <m:t>cos</m:t>
                      </m:r>
                      <m:d>
                        <m:dPr>
                          <m:begChr m:val="("/>
                          <m:endChr m:val=")"/>
                          <m:sepChr m:val=""/>
                          <m:grow/>
                        </m:dPr>
                        <m:e>
                          <m:r>
                            <m:t>4</m:t>
                          </m:r>
                          <m:r>
                            <m:t>t</m:t>
                          </m:r>
                        </m:e>
                      </m:d>
                      <m:r>
                        <m:rPr>
                          <m:sty m:val="p"/>
                        </m:rPr>
                        <m:t>−</m:t>
                      </m:r>
                      <m:r>
                        <m:t>4</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sin</m:t>
                      </m:r>
                      <m:d>
                        <m:dPr>
                          <m:begChr m:val="("/>
                          <m:endChr m:val=")"/>
                          <m:sepChr m:val=""/>
                          <m:grow/>
                        </m:dPr>
                        <m:e>
                          <m:r>
                            <m:t>4</m:t>
                          </m:r>
                          <m:r>
                            <m:t>t</m:t>
                          </m:r>
                        </m:e>
                      </m:d>
                    </m:e>
                  </m:mr>
                </m:m>
              </m:oMath>
            </m:oMathPara>
          </w:p>
          <w:p>
            <w:pPr>
              <w:pStyle w:val="FirstParagraph"/>
            </w:pPr>
            <w:pPr>
              <w:spacing w:after="16"/>
            </w:pPr>
            <w:r>
              <w:t xml:space="preserve">and this is a final answer. You could factorize this in any number of different ways; but the amount of times using the product rule can be minimized!</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If you are differentiating a function that has terms in brackets multiplied together,</w:t>
            </w:r>
            <w:r>
              <w:t xml:space="preserve"> </w:t>
            </w:r>
            <w:r>
              <w:rPr>
                <w:b/>
                <w:bCs/>
              </w:rPr>
              <w:t xml:space="preserve">don’t expand the brackets!</w:t>
            </w:r>
            <w:r>
              <w:t xml:space="preserve"> </w:t>
            </w:r>
            <w:r>
              <w:t xml:space="preserve">This not only leads to extra work (and more opportunities for mistakes), but it will also result in using the product rule more times than is necessary.</w:t>
            </w:r>
          </w:p>
        </w:tc>
      </w:tr>
    </w:tbl>
    <w:p>
      <w:pPr>
        <w:pStyle w:val="BodyText"/>
      </w:pPr>
      <w:r>
        <w:t xml:space="preserve">Finally, here’s an example where a second application of the product rule is unavoidable.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derivative of</w:t>
            </w:r>
            <w:r>
              <w:t xml:space="preserve"> </w:t>
            </w:r>
            <m:oMath>
              <m:r>
                <m:t>y</m:t>
              </m:r>
              <m:r>
                <m:rPr>
                  <m:sty m:val="p"/>
                </m:rPr>
                <m:t>=</m:t>
              </m:r>
              <m:sSup>
                <m:e>
                  <m:r>
                    <m:t>e</m:t>
                  </m:r>
                </m:e>
                <m:sup>
                  <m:r>
                    <m:t>x</m:t>
                  </m:r>
                </m:sup>
              </m:sSup>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w:t>
            </w:r>
          </w:p>
          <w:p>
            <w:pPr>
              <w:pStyle w:val="BodyText"/>
            </w:pPr>
            <w:r>
              <w:t xml:space="preserve">In this case,</w:t>
            </w:r>
            <w:r>
              <w:t xml:space="preserve"> </w:t>
            </w:r>
            <m:oMath>
              <m:r>
                <m:t>y</m:t>
              </m:r>
            </m:oMath>
            <w:r>
              <w:t xml:space="preserve"> </w:t>
            </w:r>
            <w:r>
              <w:t xml:space="preserve">is a product of</w:t>
            </w:r>
            <w:r>
              <w:t xml:space="preserve"> </w:t>
            </w:r>
            <w:r>
              <w:rPr>
                <w:b/>
                <w:bCs/>
              </w:rPr>
              <w:t xml:space="preserve">three</w:t>
            </w:r>
            <w:r>
              <w:t xml:space="preserve"> </w:t>
            </w:r>
            <w:r>
              <w:t xml:space="preserve">distinct functions. The only option is to take either</w:t>
            </w:r>
            <w:r>
              <w:t xml:space="preserve"> </w:t>
            </w:r>
            <m:oMath>
              <m:r>
                <m:t>u</m:t>
              </m:r>
              <m:d>
                <m:dPr>
                  <m:begChr m:val="("/>
                  <m:endChr m:val=")"/>
                  <m:sepChr m:val=""/>
                  <m:grow/>
                </m:dPr>
                <m:e>
                  <m:r>
                    <m:t>x</m:t>
                  </m:r>
                </m:e>
              </m:d>
            </m:oMath>
            <w:r>
              <w:t xml:space="preserve"> </w:t>
            </w:r>
            <w:r>
              <w:t xml:space="preserve">or</w:t>
            </w:r>
            <w:r>
              <w:t xml:space="preserve"> </w:t>
            </w:r>
            <m:oMath>
              <m:r>
                <m:t>v</m:t>
              </m:r>
              <m:d>
                <m:dPr>
                  <m:begChr m:val="("/>
                  <m:endChr m:val=")"/>
                  <m:sepChr m:val=""/>
                  <m:grow/>
                </m:dPr>
                <m:e>
                  <m:r>
                    <m:t>x</m:t>
                  </m:r>
                </m:e>
              </m:d>
            </m:oMath>
            <w:r>
              <w:t xml:space="preserve"> </w:t>
            </w:r>
            <w:r>
              <w:t xml:space="preserve">as a product of two functions, and then use the product rule to find that derivative. Let’s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(The other three potential choices are perfectly acceptable!)</w:t>
            </w:r>
          </w:p>
          <w:p>
            <w:pPr>
              <w:pStyle w:val="BodyText"/>
            </w:pPr>
            <w:r>
              <w:t xml:space="preserve">Now, you can differentiate both of these with respect to</w:t>
            </w:r>
            <w:r>
              <w:t xml:space="preserve"> </w:t>
            </w:r>
            <m:oMath>
              <m:r>
                <m:t>x</m:t>
              </m:r>
            </m:oMath>
            <w:r>
              <w:t xml:space="preserve">:</w:t>
            </w:r>
          </w:p>
          <w:p>
            <w:pPr>
              <w:numPr>
                <w:ilvl w:val="0"/>
                <w:numId w:val="1004"/>
              </w:numPr>
            </w:pPr>
            <w:r>
              <w:t xml:space="preserve">when</w:t>
            </w:r>
            <w:r>
              <w:t xml:space="preserve"> </w:t>
            </w:r>
            <m:oMath>
              <m:r>
                <m:t>u</m:t>
              </m:r>
              <m:d>
                <m:dPr>
                  <m:begChr m:val="("/>
                  <m:endChr m:val=")"/>
                  <m:sepChr m:val=""/>
                  <m:grow/>
                </m:dPr>
                <m:e>
                  <m:r>
                    <m:t>x</m:t>
                  </m:r>
                </m:e>
              </m:d>
              <m:r>
                <m:rPr>
                  <m:sty m:val="p"/>
                </m:rPr>
                <m:t>=</m:t>
              </m:r>
              <m:sSup>
                <m:e>
                  <m:r>
                    <m:t>e</m:t>
                  </m:r>
                </m:e>
                <m:sup>
                  <m:r>
                    <m:t>x</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(thanks to the indestructibility of</w:t>
            </w:r>
            <w:r>
              <w:t xml:space="preserve"> </w:t>
            </w:r>
            <m:oMath>
              <m:sSup>
                <m:e>
                  <m:r>
                    <m:t>e</m:t>
                  </m:r>
                </m:e>
                <m:sup>
                  <m:r>
                    <m:t>x</m:t>
                  </m:r>
                </m:sup>
              </m:sSup>
            </m:oMath>
            <w:r>
              <w:t xml:space="preserve">).</w:t>
            </w:r>
          </w:p>
          <w:p>
            <w:pPr>
              <w:numPr>
                <w:ilvl w:val="0"/>
                <w:numId w:val="1004"/>
              </w:numPr>
            </w:pPr>
            <w:r>
              <w:t xml:space="preserve">Now, when</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what is</w:t>
            </w:r>
            <w:r>
              <w:t xml:space="preserve"> </w:t>
            </w:r>
            <m:oMath>
              <m:r>
                <m:t>v</m:t>
              </m:r>
              <m:r>
                <m:rPr>
                  <m:sty m:val="p"/>
                </m:rPr>
                <m:t>′</m:t>
              </m:r>
              <m:d>
                <m:dPr>
                  <m:begChr m:val="("/>
                  <m:endChr m:val=")"/>
                  <m:sepChr m:val=""/>
                  <m:grow/>
                </m:dPr>
                <m:e>
                  <m:r>
                    <m:t>x</m:t>
                  </m:r>
                </m:e>
              </m:d>
            </m:oMath>
            <w:r>
              <w:t xml:space="preserve">? You’re going to have to use the product rule to find out! In this case, you’re going to have to pick different names for the functions, since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have been used already. (The product rule still works fine even with different names.) In this case - since</w:t>
            </w:r>
            <w:r>
              <w:t xml:space="preserve"> </w:t>
            </w:r>
            <m:oMath>
              <m:r>
                <m:t>f</m:t>
              </m:r>
            </m:oMath>
            <w:r>
              <w:t xml:space="preserve"> </w:t>
            </w:r>
            <w:r>
              <w:t xml:space="preserve">has not yet been used - you can set</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w:t>
            </w:r>
            <w:r>
              <w:t xml:space="preserve">and</w:t>
            </w:r>
            <w:r>
              <w:t xml:space="preserve"> </w:t>
            </w:r>
            <m:oMath>
              <m:r>
                <m:t>g</m:t>
              </m:r>
              <m:d>
                <m:dPr>
                  <m:begChr m:val="("/>
                  <m:endChr m:val=")"/>
                  <m:sepChr m:val=""/>
                  <m:grow/>
                </m:dPr>
                <m:e>
                  <m:r>
                    <m:t>x</m:t>
                  </m:r>
                </m:e>
              </m:d>
              <m:r>
                <m:rPr>
                  <m:sty m:val="p"/>
                </m:rPr>
                <m:t>=</m:t>
              </m:r>
              <m:r>
                <m:rPr>
                  <m:sty m:val="p"/>
                </m:rPr>
                <m:t>cos</m:t>
              </m:r>
              <m:d>
                <m:dPr>
                  <m:begChr m:val="("/>
                  <m:endChr m:val=")"/>
                  <m:sepChr m:val=""/>
                  <m:grow/>
                </m:dPr>
                <m:e>
                  <m:r>
                    <m:t>4</m:t>
                  </m:r>
                  <m:r>
                    <m:t>x</m:t>
                  </m:r>
                </m:e>
              </m:d>
            </m:oMath>
            <w:r>
              <w:t xml:space="preserve">. Therefore</w:t>
            </w:r>
            <w:r>
              <w:t xml:space="preserve"> </w:t>
            </w:r>
            <m:oMath>
              <m:r>
                <m:t>f</m:t>
              </m:r>
              <m:r>
                <m:rPr>
                  <m:sty m:val="p"/>
                </m:rPr>
                <m:t>′</m:t>
              </m:r>
              <m:d>
                <m:dPr>
                  <m:begChr m:val="("/>
                  <m:endChr m:val=")"/>
                  <m:sepChr m:val=""/>
                  <m:grow/>
                </m:dPr>
                <m:e>
                  <m:r>
                    <m:t>x</m:t>
                  </m:r>
                </m:e>
              </m:d>
              <m:r>
                <m:rPr>
                  <m:sty m:val="p"/>
                </m:rPr>
                <m:t>=</m:t>
              </m:r>
              <m:r>
                <m:t>2</m:t>
              </m:r>
              <m:r>
                <m:rPr>
                  <m:sty m:val="p"/>
                </m:rPr>
                <m:t>cos</m:t>
              </m:r>
              <m:d>
                <m:dPr>
                  <m:begChr m:val="("/>
                  <m:endChr m:val=")"/>
                  <m:sepChr m:val=""/>
                  <m:grow/>
                </m:dPr>
                <m:e>
                  <m:r>
                    <m:t>2</m:t>
                  </m:r>
                  <m:r>
                    <m:t>x</m:t>
                  </m:r>
                </m:e>
              </m:d>
            </m:oMath>
            <w:r>
              <w:t xml:space="preserve"> </w:t>
            </w:r>
            <w:r>
              <w:t xml:space="preserve">and</w:t>
            </w:r>
            <w:r>
              <w:t xml:space="preserve"> </w:t>
            </w:r>
            <m:oMath>
              <m:r>
                <m:t>g</m:t>
              </m:r>
              <m:r>
                <m:rPr>
                  <m:sty m:val="p"/>
                </m:rPr>
                <m:t>′</m:t>
              </m:r>
              <m:d>
                <m:dPr>
                  <m:begChr m:val="("/>
                  <m:endChr m:val=")"/>
                  <m:sepChr m:val=""/>
                  <m:grow/>
                </m:dPr>
                <m:e>
                  <m:r>
                    <m:t>x</m:t>
                  </m:r>
                </m:e>
              </m:d>
              <m:r>
                <m:rPr>
                  <m:sty m:val="p"/>
                </m:rPr>
                <m:t>=</m:t>
              </m:r>
              <m:r>
                <m:rPr>
                  <m:sty m:val="p"/>
                </m:rPr>
                <m:t>−</m:t>
              </m:r>
              <m:r>
                <m:t>4</m:t>
              </m:r>
              <m:r>
                <m:rPr>
                  <m:sty m:val="p"/>
                </m:rPr>
                <m:t>sin</m:t>
              </m:r>
              <m:d>
                <m:dPr>
                  <m:begChr m:val="("/>
                  <m:endChr m:val=")"/>
                  <m:sepChr m:val=""/>
                  <m:grow/>
                </m:dPr>
                <m:e>
                  <m:r>
                    <m:t>4</m:t>
                  </m:r>
                  <m:r>
                    <m:t>x</m:t>
                  </m:r>
                </m:e>
              </m:d>
            </m:oMath>
            <w:r>
              <w:t xml:space="preserve">.</w:t>
            </w:r>
          </w:p>
          <w:p>
            <w:pPr>
              <w:numPr>
                <w:ilvl w:val="0"/>
                <w:numId w:val="1000"/>
              </w:numPr>
            </w:pPr>
            <w:r>
              <w:t xml:space="preserve">You can use the product rule to say that</w:t>
            </w:r>
          </w:p>
          <w:p>
            <w:pPr>
              <w:pStyle w:val="BodyText"/>
            </w:pPr>
            <m:oMathPara>
              <m:oMathParaPr>
                <m:jc m:val="center"/>
              </m:oMathParaPr>
              <m:oMath>
                <m:m>
                  <m:mPr>
                    <m:baseJc m:val="center"/>
                    <m:plcHide m:val="on"/>
                    <m:mcs>
                      <m:mc>
                        <m:mcPr>
                          <m:mcJc m:val="right"/>
                          <m:count m:val="1"/>
                        </m:mcPr>
                      </m:mc>
                      <m:mc>
                        <m:mcPr>
                          <m:mcJc m:val="left"/>
                          <m:count m:val="1"/>
                        </m:mcPr>
                      </m:mc>
                    </m:mcs>
                  </m:mPr>
                  <m:mr>
                    <m:e>
                      <m:r>
                        <m:t>v</m:t>
                      </m:r>
                      <m:r>
                        <m:rPr>
                          <m:sty m:val="p"/>
                        </m:rPr>
                        <m:t>′</m:t>
                      </m:r>
                      <m:d>
                        <m:dPr>
                          <m:begChr m:val="("/>
                          <m:endChr m:val=")"/>
                          <m:sepChr m:val=""/>
                          <m:grow/>
                        </m:dPr>
                        <m:e>
                          <m:r>
                            <m:t>x</m:t>
                          </m:r>
                        </m:e>
                      </m:d>
                    </m:e>
                    <m:e>
                      <m:r>
                        <m:rPr>
                          <m:sty m:val="p"/>
                        </m:rPr>
                        <m:t>=</m:t>
                      </m:r>
                      <m:r>
                        <m:t>f</m:t>
                      </m:r>
                      <m:r>
                        <m:rPr>
                          <m:sty m:val="p"/>
                        </m:rPr>
                        <m:t>′</m:t>
                      </m:r>
                      <m:d>
                        <m:dPr>
                          <m:begChr m:val="("/>
                          <m:endChr m:val=")"/>
                          <m:sepChr m:val=""/>
                          <m:grow/>
                        </m:dPr>
                        <m:e>
                          <m:r>
                            <m:t>x</m:t>
                          </m:r>
                        </m:e>
                      </m:d>
                      <m:r>
                        <m:t>g</m:t>
                      </m:r>
                      <m:d>
                        <m:dPr>
                          <m:begChr m:val="("/>
                          <m:endChr m:val=")"/>
                          <m:sepChr m:val=""/>
                          <m:grow/>
                        </m:dPr>
                        <m:e>
                          <m:r>
                            <m:t>x</m:t>
                          </m:r>
                        </m:e>
                      </m:d>
                      <m:r>
                        <m:rPr>
                          <m:sty m:val="p"/>
                        </m:rPr>
                        <m:t>+</m:t>
                      </m:r>
                      <m:r>
                        <m:t>f</m:t>
                      </m:r>
                      <m:d>
                        <m:dPr>
                          <m:begChr m:val="("/>
                          <m:endChr m:val=")"/>
                          <m:sepChr m:val=""/>
                          <m:grow/>
                        </m:dPr>
                        <m:e>
                          <m:r>
                            <m:t>x</m:t>
                          </m:r>
                        </m:e>
                      </m:d>
                      <m:r>
                        <m:t>g</m:t>
                      </m:r>
                      <m:r>
                        <m:rPr>
                          <m:sty m:val="p"/>
                        </m:rPr>
                        <m:t>′</m:t>
                      </m:r>
                      <m:d>
                        <m:dPr>
                          <m:begChr m:val="("/>
                          <m:endChr m:val=")"/>
                          <m:sepChr m:val=""/>
                          <m:grow/>
                        </m:dPr>
                        <m:e>
                          <m:r>
                            <m:t>x</m:t>
                          </m:r>
                        </m:e>
                      </m:d>
                    </m:e>
                  </m:mr>
                  <m:mr>
                    <m:e/>
                    <m:e>
                      <m:r>
                        <m:rPr>
                          <m:sty m:val="p"/>
                        </m:rPr>
                        <m:t>=</m:t>
                      </m:r>
                      <m:d>
                        <m:dPr>
                          <m:begChr m:val="("/>
                          <m:endChr m:val=")"/>
                          <m:sepChr m:val=""/>
                          <m:grow/>
                        </m:dPr>
                        <m:e>
                          <m:r>
                            <m:t>2</m:t>
                          </m:r>
                          <m:r>
                            <m:rPr>
                              <m:sty m:val="p"/>
                            </m:rPr>
                            <m:t>cos</m:t>
                          </m:r>
                          <m:d>
                            <m:dPr>
                              <m:begChr m:val="("/>
                              <m:endChr m:val=")"/>
                              <m:sepChr m:val=""/>
                              <m:grow/>
                            </m:dPr>
                            <m:e>
                              <m:r>
                                <m:t>2</m:t>
                              </m:r>
                              <m:r>
                                <m:t>x</m:t>
                              </m:r>
                            </m:e>
                          </m:d>
                        </m:e>
                      </m:d>
                      <m:r>
                        <m:rPr>
                          <m:sty m:val="p"/>
                        </m:rPr>
                        <m:t>cos</m:t>
                      </m:r>
                      <m:d>
                        <m:dPr>
                          <m:begChr m:val="("/>
                          <m:endChr m:val=")"/>
                          <m:sepChr m:val=""/>
                          <m:grow/>
                        </m:dPr>
                        <m:e>
                          <m:r>
                            <m:t>4</m:t>
                          </m:r>
                          <m:r>
                            <m:t>x</m:t>
                          </m:r>
                        </m:e>
                      </m:d>
                      <m:r>
                        <m:rPr>
                          <m:sty m:val="p"/>
                        </m:rPr>
                        <m:t>+</m:t>
                      </m:r>
                      <m:r>
                        <m:rPr>
                          <m:sty m:val="p"/>
                        </m:rPr>
                        <m:t>sin</m:t>
                      </m:r>
                      <m:d>
                        <m:dPr>
                          <m:begChr m:val="("/>
                          <m:endChr m:val=")"/>
                          <m:sepChr m:val=""/>
                          <m:grow/>
                        </m:dPr>
                        <m:e>
                          <m:r>
                            <m:t>2</m:t>
                          </m:r>
                          <m:r>
                            <m:t>x</m:t>
                          </m:r>
                        </m:e>
                      </m:d>
                      <m:d>
                        <m:dPr>
                          <m:begChr m:val="("/>
                          <m:endChr m:val=")"/>
                          <m:sepChr m:val=""/>
                          <m:grow/>
                        </m:dPr>
                        <m:e>
                          <m:r>
                            <m:rPr>
                              <m:sty m:val="p"/>
                            </m:rPr>
                            <m:t>−</m:t>
                          </m:r>
                          <m:r>
                            <m:t>4</m:t>
                          </m:r>
                          <m:r>
                            <m:rPr>
                              <m:sty m:val="p"/>
                            </m:rPr>
                            <m:t>sin</m:t>
                          </m:r>
                          <m:d>
                            <m:dPr>
                              <m:begChr m:val="("/>
                              <m:endChr m:val=")"/>
                              <m:sepChr m:val=""/>
                              <m:grow/>
                            </m:dPr>
                            <m:e>
                              <m:r>
                                <m:t>4</m:t>
                              </m:r>
                              <m:r>
                                <m:t>x</m:t>
                              </m:r>
                            </m:e>
                          </m:d>
                        </m:e>
                      </m:d>
                    </m:e>
                  </m:mr>
                  <m:mr>
                    <m:e/>
                    <m:e>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mr>
                </m:m>
              </m:oMath>
            </m:oMathPara>
          </w:p>
          <w:p>
            <w:pPr>
              <w:pStyle w:val="FirstParagraph"/>
            </w:pPr>
            <w:r>
              <w:t xml:space="preserve">Finally, putting</w:t>
            </w:r>
            <w:r>
              <w:t xml:space="preserve"> </w:t>
            </w:r>
            <m:oMath>
              <m:r>
                <m:t>u</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w:t>
            </w:r>
            <w:r>
              <w:t xml:space="preserve">into the product rule for</w:t>
            </w:r>
            <w:r>
              <w:t xml:space="preserve"> </w:t>
            </w:r>
            <m:oMath>
              <m:r>
                <m:t>y</m:t>
              </m:r>
            </m:oMath>
            <w:r>
              <w:t xml:space="preserve"> </w:t>
            </w:r>
            <w:r>
              <w:t xml:space="preserve">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e</m:t>
                              </m:r>
                            </m:e>
                            <m:sup>
                              <m:r>
                                <m:t>x</m:t>
                              </m:r>
                            </m:sup>
                          </m:sSup>
                        </m:e>
                      </m:d>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e>
                      </m:d>
                      <m:r>
                        <m:rPr>
                          <m:sty m:val="p"/>
                        </m:rPr>
                        <m:t>+</m:t>
                      </m:r>
                      <m:d>
                        <m:dPr>
                          <m:begChr m:val="("/>
                          <m:endChr m:val=")"/>
                          <m:sepChr m:val=""/>
                          <m:grow/>
                        </m:dPr>
                        <m:e>
                          <m:sSup>
                            <m:e>
                              <m:r>
                                <m:t>e</m:t>
                              </m:r>
                            </m:e>
                            <m:sup>
                              <m:r>
                                <m:t>x</m:t>
                              </m:r>
                            </m:sup>
                          </m:sSup>
                        </m:e>
                      </m:d>
                      <m:d>
                        <m:dPr>
                          <m:begChr m:val="("/>
                          <m:endChr m:val=")"/>
                          <m:sepChr m:val=""/>
                          <m:grow/>
                        </m:dPr>
                        <m:e>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r>
                        <m:rPr>
                          <m:sty m:val="p"/>
                        </m:rPr>
                        <m:t>+</m:t>
                      </m:r>
                    </m:e>
                  </m:mr>
                  <m:mr>
                    <m:e/>
                    <m:e>
                      <m:r>
                        <m:rPr>
                          <m:sty m:val="p"/>
                        </m:rPr>
                        <m:t>=</m:t>
                      </m:r>
                      <m:sSup>
                        <m:e>
                          <m:r>
                            <m:t>e</m:t>
                          </m:r>
                        </m:e>
                        <m:sup>
                          <m:r>
                            <m:t>x</m:t>
                          </m:r>
                        </m:sup>
                      </m:sSup>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e>
                  </m:mr>
                </m:m>
              </m:oMath>
            </m:oMathPara>
          </w:p>
          <w:p>
            <w:pPr>
              <w:pStyle w:val="FirstParagraph"/>
            </w:pPr>
            <w:pPr>
              <w:spacing w:after="16"/>
            </w:pPr>
            <w:r>
              <w:t xml:space="preserve">and this (finally) is your answer.</w:t>
            </w:r>
          </w:p>
        </w:tc>
      </w:tr>
    </w:tbl>
    <w:bookmarkEnd w:id="56"/>
    <w:bookmarkStart w:id="57"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Function</w:t>
            </w:r>
          </w:p>
        </w:tc>
        <w:tc>
          <w:tcPr/>
          <w:p>
            <w:pPr>
              <w:pStyle w:val="Compact"/>
              <w:jc w:val="left"/>
            </w:pPr>
            <w:r>
              <w:t xml:space="preserve">Derivative</w:t>
            </w:r>
          </w:p>
        </w:tc>
      </w:tr>
      <w:tr>
        <w:tc>
          <w:tcPr/>
          <w:p>
            <w:pPr>
              <w:pStyle w:val="Compact"/>
              <w:jc w:val="left"/>
            </w:pPr>
            <m:oMath>
              <m:r>
                <m:t>3</m:t>
              </m:r>
              <m:sSup>
                <m:e>
                  <m:r>
                    <m:t>x</m:t>
                  </m:r>
                </m:e>
                <m:sup>
                  <m:r>
                    <m:t>2</m:t>
                  </m:r>
                </m:sup>
              </m:sSup>
              <m:r>
                <m:rPr>
                  <m:sty m:val="p"/>
                </m:rPr>
                <m:t>cos</m:t>
              </m:r>
              <m:d>
                <m:dPr>
                  <m:begChr m:val="("/>
                  <m:endChr m:val=")"/>
                  <m:sepChr m:val=""/>
                  <m:grow/>
                </m:dPr>
                <m:e>
                  <m:r>
                    <m:t>2</m:t>
                  </m:r>
                  <m:r>
                    <m:t>x</m:t>
                  </m:r>
                </m:e>
              </m:d>
              <m:r>
                <m:t>  </m:t>
              </m:r>
              <m:r>
                <m:t>  </m:t>
              </m:r>
            </m:oMath>
          </w:p>
        </w:tc>
        <w:tc>
          <w:tcPr/>
          <w:p>
            <w:pPr>
              <w:pStyle w:val="Compact"/>
              <w:jc w:val="left"/>
            </w:pPr>
            <m:oMath>
              <m:r>
                <m:t>2</m:t>
              </m:r>
              <m:r>
                <m:t>x</m:t>
              </m:r>
              <m:r>
                <m:rPr>
                  <m:sty m:val="p"/>
                </m:rPr>
                <m:t>cos</m:t>
              </m:r>
              <m:d>
                <m:dPr>
                  <m:begChr m:val="("/>
                  <m:endChr m:val=")"/>
                  <m:sepChr m:val=""/>
                  <m:grow/>
                </m:dPr>
                <m:e>
                  <m:r>
                    <m:t>3</m:t>
                  </m:r>
                  <m:r>
                    <m:t>x</m:t>
                  </m:r>
                </m:e>
              </m:d>
              <m:r>
                <m:rPr>
                  <m:sty m:val="p"/>
                </m:rPr>
                <m:t>−</m:t>
              </m:r>
              <m:r>
                <m:t>3</m:t>
              </m:r>
              <m:sSup>
                <m:e>
                  <m:r>
                    <m:t>x</m:t>
                  </m:r>
                </m:e>
                <m:sup>
                  <m:r>
                    <m:t>2</m:t>
                  </m:r>
                </m:sup>
              </m:sSup>
              <m:r>
                <m:rPr>
                  <m:sty m:val="p"/>
                </m:rPr>
                <m:t>sin</m:t>
              </m:r>
              <m:d>
                <m:dPr>
                  <m:begChr m:val="("/>
                  <m:endChr m:val=")"/>
                  <m:sepChr m:val=""/>
                  <m:grow/>
                </m:dPr>
                <m:e>
                  <m:r>
                    <m:t>3</m:t>
                  </m:r>
                  <m:r>
                    <m:t>x</m:t>
                  </m:r>
                </m:e>
              </m:d>
            </m:oMath>
          </w:p>
        </w:tc>
      </w:tr>
      <w:tr>
        <w:tc>
          <w:tcPr/>
          <w:p>
            <w:pPr>
              <w:pStyle w:val="Compact"/>
              <w:jc w:val="left"/>
            </w:pPr>
            <m:oMath>
              <m:r>
                <m:t>2</m:t>
              </m:r>
              <m:sSup>
                <m:e>
                  <m:r>
                    <m:t>x</m:t>
                  </m:r>
                </m:e>
                <m:sup>
                  <m:r>
                    <m:t>3</m:t>
                  </m:r>
                </m:sup>
              </m:sSup>
              <m:r>
                <m:rPr>
                  <m:sty m:val="p"/>
                </m:rPr>
                <m:t>sin</m:t>
              </m:r>
              <m:d>
                <m:dPr>
                  <m:begChr m:val="("/>
                  <m:endChr m:val=")"/>
                  <m:sepChr m:val=""/>
                  <m:grow/>
                </m:dPr>
                <m:e>
                  <m:r>
                    <m:t>3</m:t>
                  </m:r>
                  <m:r>
                    <m:t>x</m:t>
                  </m:r>
                </m:e>
              </m:d>
              <m:r>
                <m:t>  </m:t>
              </m:r>
              <m:r>
                <m:t>  </m:t>
              </m:r>
            </m:oMath>
          </w:p>
        </w:tc>
        <w:tc>
          <w:tcPr/>
          <w:p>
            <w:pPr>
              <w:pStyle w:val="Compact"/>
              <w:jc w:val="left"/>
            </w:pPr>
            <m:oMath>
              <m:r>
                <m:t>3</m:t>
              </m:r>
              <m:sSup>
                <m:e>
                  <m:r>
                    <m:t>x</m:t>
                  </m:r>
                </m:e>
                <m:sup>
                  <m:r>
                    <m:t>2</m:t>
                  </m:r>
                </m:sup>
              </m:sSup>
              <m:r>
                <m:rPr>
                  <m:sty m:val="p"/>
                </m:rPr>
                <m:t>cos</m:t>
              </m:r>
              <m:d>
                <m:dPr>
                  <m:begChr m:val="("/>
                  <m:endChr m:val=")"/>
                  <m:sepChr m:val=""/>
                  <m:grow/>
                </m:dPr>
                <m:e>
                  <m:r>
                    <m:t>3</m:t>
                  </m:r>
                  <m:r>
                    <m:t>x</m:t>
                  </m:r>
                </m:e>
              </m:d>
              <m:r>
                <m:rPr>
                  <m:sty m:val="p"/>
                </m:rPr>
                <m:t>+</m:t>
              </m:r>
              <m:r>
                <m:t>2</m:t>
              </m:r>
              <m:r>
                <m:t>x</m:t>
              </m:r>
              <m:r>
                <m:rPr>
                  <m:sty m:val="p"/>
                </m:rPr>
                <m:t>sin</m:t>
              </m:r>
              <m:d>
                <m:dPr>
                  <m:begChr m:val="("/>
                  <m:endChr m:val=")"/>
                  <m:sepChr m:val=""/>
                  <m:grow/>
                </m:dPr>
                <m:e>
                  <m:r>
                    <m:t>3</m:t>
                  </m:r>
                  <m:r>
                    <m:t>x</m:t>
                  </m:r>
                </m:e>
              </m:d>
            </m:oMath>
          </w:p>
        </w:tc>
      </w:tr>
      <w:tr>
        <w:tc>
          <w:tcPr/>
          <w:p>
            <w:pPr>
              <w:pStyle w:val="Compact"/>
              <w:jc w:val="left"/>
            </w:pPr>
            <m:oMath>
              <m:sSup>
                <m:e>
                  <m:r>
                    <m:t>x</m:t>
                  </m:r>
                </m:e>
                <m:sup>
                  <m:r>
                    <m:t>2</m:t>
                  </m:r>
                </m:sup>
              </m:sSup>
              <m:r>
                <m:rPr>
                  <m:sty m:val="p"/>
                </m:rPr>
                <m:t>cos</m:t>
              </m:r>
              <m:d>
                <m:dPr>
                  <m:begChr m:val="("/>
                  <m:endChr m:val=")"/>
                  <m:sepChr m:val=""/>
                  <m:grow/>
                </m:dPr>
                <m:e>
                  <m:r>
                    <m:t>3</m:t>
                  </m:r>
                  <m:r>
                    <m:t>x</m:t>
                  </m:r>
                </m:e>
              </m:d>
              <m:r>
                <m:t>  </m:t>
              </m:r>
              <m:r>
                <m:t>  </m:t>
              </m:r>
            </m:oMath>
          </w:p>
        </w:tc>
        <w:tc>
          <w:tcPr/>
          <w:p>
            <w:pPr>
              <w:pStyle w:val="Compact"/>
              <w:jc w:val="left"/>
            </w:pPr>
            <m:oMath>
              <m:r>
                <m:t>6</m:t>
              </m:r>
              <m:sSup>
                <m:e>
                  <m:r>
                    <m:t>x</m:t>
                  </m:r>
                </m:e>
                <m:sup>
                  <m:r>
                    <m:t>2</m:t>
                  </m:r>
                </m:sup>
              </m:sSup>
              <m:r>
                <m:rPr>
                  <m:sty m:val="p"/>
                </m:rPr>
                <m:t>cos</m:t>
              </m:r>
              <m:d>
                <m:dPr>
                  <m:begChr m:val="("/>
                  <m:endChr m:val=")"/>
                  <m:sepChr m:val=""/>
                  <m:grow/>
                </m:dPr>
                <m:e>
                  <m:r>
                    <m:t>2</m:t>
                  </m:r>
                  <m:r>
                    <m:t>x</m:t>
                  </m:r>
                </m:e>
              </m:d>
              <m:r>
                <m:rPr>
                  <m:sty m:val="p"/>
                </m:rPr>
                <m:t>+</m:t>
              </m:r>
              <m:r>
                <m:t>6</m:t>
              </m:r>
              <m:r>
                <m:t>x</m:t>
              </m:r>
              <m:r>
                <m:rPr>
                  <m:sty m:val="p"/>
                </m:rPr>
                <m:t>sin</m:t>
              </m:r>
              <m:d>
                <m:dPr>
                  <m:begChr m:val="("/>
                  <m:endChr m:val=")"/>
                  <m:sepChr m:val=""/>
                  <m:grow/>
                </m:dPr>
                <m:e>
                  <m:r>
                    <m:t>2</m:t>
                  </m:r>
                  <m:r>
                    <m:t>x</m:t>
                  </m:r>
                </m:e>
              </m:d>
            </m:oMath>
          </w:p>
        </w:tc>
      </w:tr>
      <w:tr>
        <w:tc>
          <w:tcPr/>
          <w:p>
            <w:pPr>
              <w:pStyle w:val="Compact"/>
              <w:jc w:val="left"/>
            </w:pPr>
            <m:oMath>
              <m:r>
                <m:t>3</m:t>
              </m:r>
              <m:sSup>
                <m:e>
                  <m:r>
                    <m:t>x</m:t>
                  </m:r>
                </m:e>
                <m:sup>
                  <m:r>
                    <m:t>3</m:t>
                  </m:r>
                </m:sup>
              </m:sSup>
              <m:r>
                <m:rPr>
                  <m:sty m:val="p"/>
                </m:rPr>
                <m:t>cos</m:t>
              </m:r>
              <m:d>
                <m:dPr>
                  <m:begChr m:val="("/>
                  <m:endChr m:val=")"/>
                  <m:sepChr m:val=""/>
                  <m:grow/>
                </m:dPr>
                <m:e>
                  <m:r>
                    <m:t>2</m:t>
                  </m:r>
                  <m:r>
                    <m:t>x</m:t>
                  </m:r>
                </m:e>
              </m:d>
              <m:r>
                <m:t>  </m:t>
              </m:r>
              <m:r>
                <m:t>  </m:t>
              </m:r>
            </m:oMath>
          </w:p>
        </w:tc>
        <w:tc>
          <w:tcPr/>
          <w:p>
            <w:pPr>
              <w:pStyle w:val="Compact"/>
              <w:jc w:val="left"/>
            </w:pPr>
            <m:oMath>
              <m:r>
                <m:t>6</m:t>
              </m:r>
              <m:r>
                <m:t>x</m:t>
              </m:r>
              <m:r>
                <m:rPr>
                  <m:sty m:val="p"/>
                </m:rPr>
                <m:t>sin</m:t>
              </m:r>
              <m:d>
                <m:dPr>
                  <m:begChr m:val="("/>
                  <m:endChr m:val=")"/>
                  <m:sepChr m:val=""/>
                  <m:grow/>
                </m:dPr>
                <m:e>
                  <m:r>
                    <m:t>2</m:t>
                  </m:r>
                  <m:r>
                    <m:t>x</m:t>
                  </m:r>
                </m:e>
              </m:d>
              <m:r>
                <m:rPr>
                  <m:sty m:val="p"/>
                </m:rPr>
                <m:t>+</m:t>
              </m:r>
              <m:r>
                <m:t>6</m:t>
              </m:r>
              <m:sSup>
                <m:e>
                  <m:r>
                    <m:t>x</m:t>
                  </m:r>
                </m:e>
                <m:sup>
                  <m:r>
                    <m:t>2</m:t>
                  </m:r>
                </m:sup>
              </m:sSup>
              <m:r>
                <m:rPr>
                  <m:sty m:val="p"/>
                </m:rPr>
                <m:t>cos</m:t>
              </m:r>
              <m:d>
                <m:dPr>
                  <m:begChr m:val="("/>
                  <m:endChr m:val=")"/>
                  <m:sepChr m:val=""/>
                  <m:grow/>
                </m:dPr>
                <m:e>
                  <m:r>
                    <m:t>2</m:t>
                  </m:r>
                  <m:r>
                    <m:t>x</m:t>
                  </m:r>
                </m:e>
              </m:d>
            </m:oMath>
          </w:p>
        </w:tc>
      </w:tr>
      <w:tr>
        <w:tc>
          <w:tcPr/>
          <w:p>
            <w:pPr>
              <w:pStyle w:val="Compact"/>
              <w:jc w:val="left"/>
            </w:pPr>
            <m:oMath>
              <m:sSup>
                <m:e>
                  <m:r>
                    <m:t>x</m:t>
                  </m:r>
                </m:e>
                <m:sup>
                  <m:r>
                    <m:t>2</m:t>
                  </m:r>
                </m:sup>
              </m:sSup>
              <m:r>
                <m:rPr>
                  <m:sty m:val="p"/>
                </m:rPr>
                <m:t>sin</m:t>
              </m:r>
              <m:d>
                <m:dPr>
                  <m:begChr m:val="("/>
                  <m:endChr m:val=")"/>
                  <m:sepChr m:val=""/>
                  <m:grow/>
                </m:dPr>
                <m:e>
                  <m:r>
                    <m:t>3</m:t>
                  </m:r>
                  <m:r>
                    <m:t>x</m:t>
                  </m:r>
                </m:e>
              </m:d>
              <m:r>
                <m:t>  </m:t>
              </m:r>
              <m:r>
                <m:t>  </m:t>
              </m:r>
            </m:oMath>
          </w:p>
        </w:tc>
        <w:tc>
          <w:tcPr/>
          <w:p>
            <w:pPr>
              <w:pStyle w:val="Compact"/>
              <w:jc w:val="left"/>
            </w:pPr>
            <m:oMath>
              <m:r>
                <m:t>6</m:t>
              </m:r>
              <m:sSup>
                <m:e>
                  <m:r>
                    <m:t>x</m:t>
                  </m:r>
                </m:e>
                <m:sup>
                  <m:r>
                    <m:t>3</m:t>
                  </m:r>
                </m:sup>
              </m:sSup>
              <m:r>
                <m:rPr>
                  <m:sty m:val="p"/>
                </m:rPr>
                <m:t>cos</m:t>
              </m:r>
              <m:d>
                <m:dPr>
                  <m:begChr m:val="("/>
                  <m:endChr m:val=")"/>
                  <m:sepChr m:val=""/>
                  <m:grow/>
                </m:dPr>
                <m:e>
                  <m:r>
                    <m:t>3</m:t>
                  </m:r>
                  <m:r>
                    <m:t>x</m:t>
                  </m:r>
                </m:e>
              </m:d>
              <m:r>
                <m:rPr>
                  <m:sty m:val="p"/>
                </m:rPr>
                <m:t>+</m:t>
              </m:r>
              <m:r>
                <m:t>6</m:t>
              </m:r>
              <m:r>
                <m:t>x</m:t>
              </m:r>
              <m:r>
                <m:rPr>
                  <m:sty m:val="p"/>
                </m:rPr>
                <m:t>sin</m:t>
              </m:r>
              <m:d>
                <m:dPr>
                  <m:begChr m:val="("/>
                  <m:endChr m:val=")"/>
                  <m:sepChr m:val=""/>
                  <m:grow/>
                </m:dPr>
                <m:e>
                  <m:r>
                    <m:t>3</m:t>
                  </m:r>
                  <m:r>
                    <m:t>x</m:t>
                  </m:r>
                </m:e>
              </m:d>
            </m:oMath>
          </w:p>
        </w:tc>
      </w:tr>
      <w:tr>
        <w:tc>
          <w:tcPr/>
          <w:p>
            <w:pPr>
              <w:pStyle w:val="Compact"/>
              <w:jc w:val="left"/>
            </w:pPr>
            <m:oMath>
              <m:r>
                <m:t>3</m:t>
              </m:r>
              <m:sSup>
                <m:e>
                  <m:r>
                    <m:t>x</m:t>
                  </m:r>
                </m:e>
                <m:sup>
                  <m:r>
                    <m:t>2</m:t>
                  </m:r>
                </m:sup>
              </m:sSup>
              <m:r>
                <m:rPr>
                  <m:sty m:val="p"/>
                </m:rPr>
                <m:t>sin</m:t>
              </m:r>
              <m:d>
                <m:dPr>
                  <m:begChr m:val="("/>
                  <m:endChr m:val=")"/>
                  <m:sepChr m:val=""/>
                  <m:grow/>
                </m:dPr>
                <m:e>
                  <m:r>
                    <m:t>2</m:t>
                  </m:r>
                  <m:r>
                    <m:t>x</m:t>
                  </m:r>
                </m:e>
              </m:d>
              <m:r>
                <m:t>  </m:t>
              </m:r>
              <m:r>
                <m:t>  </m:t>
              </m:r>
            </m:oMath>
          </w:p>
        </w:tc>
        <w:tc>
          <w:tcPr/>
          <w:p>
            <w:pPr>
              <w:pStyle w:val="Compact"/>
              <w:jc w:val="left"/>
            </w:pPr>
            <m:oMath>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oMath>
          </w:p>
        </w:tc>
      </w:tr>
      <w:tr>
        <w:tc>
          <w:tcPr/>
          <w:p>
            <w:pPr>
              <w:pStyle w:val="Compact"/>
            </w:pPr>
          </w:p>
        </w:tc>
        <w:tc>
          <w:tcPr/>
          <w:p>
            <w:pPr>
              <w:pStyle w:val="Compact"/>
              <w:jc w:val="left"/>
            </w:pPr>
            <m:oMath>
              <m:r>
                <m:t>9</m:t>
              </m:r>
              <m:sSup>
                <m:e>
                  <m:r>
                    <m:t>x</m:t>
                  </m:r>
                </m:e>
                <m:sup>
                  <m:r>
                    <m:t>2</m:t>
                  </m:r>
                </m:sup>
              </m:sSup>
              <m:r>
                <m:rPr>
                  <m:sty m:val="p"/>
                </m:rPr>
                <m:t>cos</m:t>
              </m:r>
              <m:d>
                <m:dPr>
                  <m:begChr m:val="("/>
                  <m:endChr m:val=")"/>
                  <m:sepChr m:val=""/>
                  <m:grow/>
                </m:dPr>
                <m:e>
                  <m:r>
                    <m:t>2</m:t>
                  </m:r>
                  <m:r>
                    <m:t>x</m:t>
                  </m:r>
                </m:e>
              </m:d>
              <m:r>
                <m:rPr>
                  <m:sty m:val="p"/>
                </m:rPr>
                <m:t>−</m:t>
              </m:r>
              <m:r>
                <m:t>6</m:t>
              </m:r>
              <m:sSup>
                <m:e>
                  <m:r>
                    <m:t>x</m:t>
                  </m:r>
                </m:e>
                <m:sup>
                  <m:r>
                    <m:t>3</m:t>
                  </m:r>
                </m:sup>
              </m:sSup>
              <m:r>
                <m:rPr>
                  <m:sty m:val="p"/>
                </m:rPr>
                <m:t>sin</m:t>
              </m:r>
              <m:d>
                <m:dPr>
                  <m:begChr m:val="("/>
                  <m:endChr m:val=")"/>
                  <m:sepChr m:val=""/>
                  <m:grow/>
                </m:dPr>
                <m:e>
                  <m:r>
                    <m:t>2</m:t>
                  </m:r>
                  <m:r>
                    <m:t>x</m:t>
                  </m:r>
                </m:e>
              </m:d>
            </m:oMath>
          </w:p>
        </w:tc>
      </w:tr>
    </w:tbl>
    <w:bookmarkEnd w:id="57"/>
    <w:bookmarkStart w:id="62" w:name="further-reading"/>
    <w:p>
      <w:pPr>
        <w:pStyle w:val="Heading1"/>
      </w:pPr>
      <w:r>
        <w:t xml:space="preserve">Further reading</w:t>
      </w:r>
    </w:p>
    <w:p>
      <w:pPr>
        <w:pStyle w:val="FirstParagraph"/>
      </w:pPr>
      <w:hyperlink r:id="rId58">
        <w:r>
          <w:rPr>
            <w:rStyle w:val="Hyperlink"/>
          </w:rPr>
          <w:t xml:space="preserve">For more questions on the subject, please go to Questions: The product rule</w:t>
        </w:r>
      </w:hyperlink>
      <w:r>
        <w:t xml:space="preserve">.</w:t>
      </w:r>
    </w:p>
    <w:p>
      <w:pPr>
        <w:pStyle w:val="BodyText"/>
      </w:pPr>
      <w:r>
        <w:t xml:space="preserve">For more about techniques of differentiation, please see</w:t>
      </w:r>
      <w:r>
        <w:t xml:space="preserve"> </w:t>
      </w:r>
      <w:hyperlink r:id="rId47">
        <w:r>
          <w:rPr>
            <w:rStyle w:val="Hyperlink"/>
          </w:rPr>
          <w:t xml:space="preserve">Guide: The quotient rule</w:t>
        </w:r>
      </w:hyperlink>
      <w:r>
        <w:t xml:space="preserve">, and</w:t>
      </w:r>
      <w:r>
        <w:t xml:space="preserve"> </w:t>
      </w:r>
      <w:hyperlink r:id="rId48">
        <w:r>
          <w:rPr>
            <w:rStyle w:val="Hyperlink"/>
          </w:rPr>
          <w:t xml:space="preserve">Guide: The chain rule</w:t>
        </w:r>
      </w:hyperlink>
      <w:r>
        <w:t xml:space="preserve">.</w:t>
      </w:r>
    </w:p>
    <w:p>
      <w:pPr>
        <w:pStyle w:val="BodyText"/>
      </w:pPr>
      <w:r>
        <w:t xml:space="preserve">For more about why the rules and techniques of differentiation are true, please see</w:t>
      </w:r>
      <w:r>
        <w:t xml:space="preserve"> </w:t>
      </w:r>
      <w:hyperlink r:id="rId59">
        <w:r>
          <w:rPr>
            <w:rStyle w:val="Hyperlink"/>
          </w:rPr>
          <w:t xml:space="preserve">Proof sheet: Rules of differentiation</w:t>
        </w:r>
      </w:hyperlink>
      <w:r>
        <w:t xml:space="preserve">.</w:t>
      </w:r>
    </w:p>
    <w:bookmarkStart w:id="61" w:name="version-history"/>
    <w:p>
      <w:pPr>
        <w:pStyle w:val="Heading2"/>
      </w:pPr>
      <w:r>
        <w:t xml:space="preserve">Version history</w:t>
      </w:r>
    </w:p>
    <w:p>
      <w:pPr>
        <w:pStyle w:val="FirstParagraph"/>
      </w:pPr>
      <w:r>
        <w:t xml:space="preserve">v1.0: initial version created 05/25 by tdhc.</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51" Target="media/rId51.png" /><Relationship Type="http://schemas.openxmlformats.org/officeDocument/2006/relationships/hyperlink" Id="rId59" Target="../proofsheets/ps-rulesofdifferentiation.qmd" TargetMode="External" /><Relationship Type="http://schemas.openxmlformats.org/officeDocument/2006/relationships/hyperlink" Id="rId58" Target="../questions/qs-productrule.qmd" TargetMode="External" /><Relationship Type="http://schemas.openxmlformats.org/officeDocument/2006/relationships/hyperlink" Id="rId48" Target="chainrul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28"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43" Target="lawsofindices.qmd" TargetMode="External" /><Relationship Type="http://schemas.openxmlformats.org/officeDocument/2006/relationships/hyperlink" Id="rId47" Target="quotientrule.qmd" TargetMode="External" /><Relationship Type="http://schemas.openxmlformats.org/officeDocument/2006/relationships/hyperlink" Id="rId38" Target="trigonometricidentities-radians.qmd" TargetMode="External" /></Relationships>
</file>

<file path=word/_rels/footnotes.xml.rels><?xml version="1.0" encoding="UTF-8"?><Relationships xmlns="http://schemas.openxmlformats.org/package/2006/relationships"><Relationship Type="http://schemas.openxmlformats.org/officeDocument/2006/relationships/hyperlink" Id="rId59" Target="../proofsheets/ps-rulesofdifferentiation.qmd" TargetMode="External" /><Relationship Type="http://schemas.openxmlformats.org/officeDocument/2006/relationships/hyperlink" Id="rId58" Target="../questions/qs-productrule.qmd" TargetMode="External" /><Relationship Type="http://schemas.openxmlformats.org/officeDocument/2006/relationships/hyperlink" Id="rId48" Target="chainrul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28"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43" Target="lawsofindices.qmd" TargetMode="External" /><Relationship Type="http://schemas.openxmlformats.org/officeDocument/2006/relationships/hyperlink" Id="rId47" Target="quotientrule.qmd" TargetMode="External" /><Relationship Type="http://schemas.openxmlformats.org/officeDocument/2006/relationships/hyperlink" Id="rId38" Target="trigonometricidentities-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product rule</dc:title>
  <dc:creator>Tom Coleman</dc:creator>
  <cp:keywords/>
  <dcterms:created xsi:type="dcterms:W3CDTF">2025-08-22T14:01:27Z</dcterms:created>
  <dcterms:modified xsi:type="dcterms:W3CDTF">2025-08-22T14:01:27Z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product rule is one of three central techniques of differentiation, allowing you to differentiate any product of two differentiable functions. This guide introduces the product rule and explains examples of where it is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FiguresPNG/productrule-image.png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