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scalar product</w:t>
      </w:r>
    </w:p>
    <w:p>
      <w:pPr>
        <w:pStyle w:val="Author"/>
      </w:pPr>
      <w:r>
        <w:t xml:space="preserve">Isabella Lewis</w:t>
      </w:r>
    </w:p>
    <w:p>
      <w:pPr>
        <w:pStyle w:val="AbstractTitle"/>
      </w:pPr>
      <w:r>
        <w:t xml:space="preserve">Summary</w:t>
      </w:r>
    </w:p>
    <w:p>
      <w:pPr>
        <w:pStyle w:val="Abstract"/>
      </w:pPr>
      <w:r>
        <w:t xml:space="preserve">The scalar product is an important concept in the theory of vectors, with many geometric and algebraic 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D:\Programming Languages\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‘theta’</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D:\Programming Languages\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D:\Programming Languages\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‘lambda’</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2025-05-01T12:00:05Z</dcterms:created>
  <dcterms:modified xsi:type="dcterms:W3CDTF">2025-05-01T12:00:05Z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