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5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serves</w:t>
      </w:r>
      <w:r>
        <w:t xml:space="preserve"> </w:t>
      </w:r>
      <w:r>
        <w:t xml:space="preserve">to</w:t>
      </w:r>
      <w:r>
        <w:t xml:space="preserve"> </w:t>
      </w:r>
      <w:r>
        <w:t xml:space="preserve">introduce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logarithms.</w:t>
      </w:r>
      <w:r>
        <w:t xml:space="preserve"> </w:t>
      </w:r>
      <w:r>
        <w:t xml:space="preserve">This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a</w:t>
      </w:r>
      <w:r>
        <w:t xml:space="preserve"> </w:t>
      </w:r>
      <w:r>
        <w:t xml:space="preserve">useful</w:t>
      </w:r>
      <w:r>
        <w:t xml:space="preserve"> </w:t>
      </w:r>
      <w:r>
        <w:t xml:space="preserve">skill,</w:t>
      </w:r>
      <w:r>
        <w:t xml:space="preserve"> </w:t>
      </w:r>
      <w:r>
        <w:t xml:space="preserve">especially</w:t>
      </w:r>
      <w:r>
        <w:t xml:space="preserve"> </w:t>
      </w:r>
      <w:r>
        <w:t xml:space="preserve">when</w:t>
      </w:r>
      <w:r>
        <w:t xml:space="preserve"> </w:t>
      </w:r>
      <w:r>
        <w:t xml:space="preserve">considering</w:t>
      </w:r>
      <w:r>
        <w:t xml:space="preserve"> </w:t>
      </w:r>
      <w:r>
        <w:t xml:space="preserve">the</w:t>
      </w:r>
      <w:r>
        <w:t xml:space="preserve"> </w:t>
      </w:r>
      <w:r>
        <w:t xml:space="preserve">uses</w:t>
      </w:r>
      <w:r>
        <w:t xml:space="preserve"> </w:t>
      </w:r>
      <w:r>
        <w:t xml:space="preserve">trigonometry</w:t>
      </w:r>
      <w:r>
        <w:t xml:space="preserve"> </w:t>
      </w:r>
      <w:r>
        <w:t xml:space="preserve">has</w:t>
      </w:r>
      <w:r>
        <w:t xml:space="preserve"> </w:t>
      </w:r>
      <w:r>
        <w:t xml:space="preserve">in</w:t>
      </w:r>
      <w:r>
        <w:t xml:space="preserve"> </w:t>
      </w:r>
      <w:r>
        <w:t xml:space="preserve">describing</w:t>
      </w:r>
      <w:r>
        <w:t xml:space="preserve"> </w:t>
      </w:r>
      <w:r>
        <w:t xml:space="preserve">motion.</w:t>
      </w:r>
    </w:p>
    <w:p>
      <w:pPr>
        <w:pStyle w:val="FirstParagraph"/>
      </w:pPr>
      <w:r>
        <w:rPr>
          <w:i/>
          <w:iCs/>
        </w:rPr>
        <w:t xml:space="preserve">Before reading this, it is strongly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Guide: Introduction to logarithms</w:t>
        </w:r>
      </w:hyperlink>
      <w:r>
        <w:t xml:space="preserve">, you learned about the different ways that you can manipulate expressions involving logarithms, such as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. In a more general setting however, this knowledge may not be enough; you will need to apply the ideas of logarithms to help you solve equations.</w:t>
      </w:r>
    </w:p>
    <w:p>
      <w:pPr>
        <w:pStyle w:val="BodyText"/>
      </w:pPr>
      <w:r>
        <w:t xml:space="preserve">Solving equations involving logarithms is a key skill in areas whenever logarithmic concepts play a role: economics, physics (particularly acoustics, where the decibel is a logarithmic measure), chemistry (pH is a logarithmic measure), biology, mathematics and statistics, computational complexity, and even music theory!</w:t>
      </w:r>
    </w:p>
    <w:p>
      <w:pPr>
        <w:pStyle w:val="BodyText"/>
      </w:pPr>
      <w:r>
        <w:t xml:space="preserve">Before you dive in to solving logarithms, it is worth restating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logarithms and the laws of logarithms. Please make sure that you have read</w:t>
            </w:r>
            <w:r>
              <w:rPr>
                <w:b/>
                <w:bCs/>
              </w:rPr>
              <w:t xml:space="preserve"> </w:t>
            </w:r>
            <w:hyperlink r:id="rId21">
              <w:r>
                <w:rPr>
                  <w:rStyle w:val="Hyperlink"/>
                  <w:b/>
                  <w:bCs/>
                </w:rPr>
                <w:t xml:space="preserve">Guide: Introduction to logarithms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logarithms</w:t>
              </w:r>
            </w:hyperlink>
            <w:r>
              <w:t xml:space="preserve">.</w:t>
            </w:r>
          </w:p>
        </w:tc>
      </w:tr>
    </w:tbl>
    <w:bookmarkStart w:id="52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first golden rule of solving equations involving logarithms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First golden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Make sure all logarithms are in the same base before simplifying</w:t>
            </w:r>
            <w:r>
              <w:t xml:space="preserve">. To do this (if applicable) you could use the</w:t>
            </w:r>
            <w:r>
              <w:t xml:space="preserve"> </w:t>
            </w:r>
            <w:r>
              <w:rPr>
                <w:b/>
                <w:bCs/>
              </w:rPr>
              <w:t xml:space="preserve">change of base rule</w:t>
            </w:r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because Laws 1 and 2 of the laws of logarithms can only be applied when the logarithms have the same base.</w:t>
            </w:r>
          </w:p>
        </w:tc>
      </w:tr>
    </w:tbl>
    <w:p>
      <w:pPr>
        <w:pStyle w:val="BodyText"/>
      </w:pPr>
      <w:r>
        <w:t xml:space="preserve">It may be that you have logarithms in different bases in your equation; so how can you make them to be in the same base? The answer is the</w:t>
      </w:r>
      <w:r>
        <w:t xml:space="preserve"> </w:t>
      </w:r>
      <w:r>
        <w:rPr>
          <w:b/>
          <w:bCs/>
        </w:rPr>
        <w:t xml:space="preserve">change of base</w:t>
      </w:r>
      <w:r>
        <w:t xml:space="preserve"> </w:t>
      </w:r>
      <w:r>
        <w:t xml:space="preserve">rule (Law 6), which you can use in this scenario.</w:t>
      </w:r>
    </w:p>
    <w:p>
      <w:pPr>
        <w:pStyle w:val="BodyText"/>
      </w:pPr>
      <w:r>
        <w:t xml:space="preserve">You have seen in</w:t>
      </w:r>
      <w:r>
        <w:t xml:space="preserve"> </w:t>
      </w:r>
      <w:hyperlink r:id="rId21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that</w:t>
      </w:r>
      <w:r>
        <w:t xml:space="preserve"> </w:t>
      </w:r>
      <w:r>
        <w:rPr>
          <w:b/>
          <w:bCs/>
        </w:rPr>
        <w:t xml:space="preserve">logarithms undo exponentiation and exponentiation undoes logarithms</w:t>
      </w:r>
      <w:r>
        <w:t xml:space="preserve">. More formally, you have that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(where the expression is defined):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However, this only works if there is one term on each side of the equation. For instance, you can notice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</m:e>
          </m:d>
        </m:oMath>
      </m:oMathPara>
    </w:p>
    <w:p>
      <w:pPr>
        <w:pStyle w:val="FirstParagraph"/>
      </w:pPr>
      <w:r>
        <w:t xml:space="preserve">does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automatically imply that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z</m:t>
        </m:r>
      </m:oMath>
      <w:r>
        <w:t xml:space="preserve">. This is because Law 1 of the laws of logarithms, it actually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</m:e>
          </m:d>
        </m:oMath>
      </m:oMathPara>
    </w:p>
    <w:p>
      <w:pPr>
        <w:pStyle w:val="FirstParagraph"/>
      </w:pPr>
      <w:r>
        <w:t xml:space="preserve">and so it actually implies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=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So the second golden rule of solving equations involving logarithms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Second golden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To undo a logarithm, you need exactly one term on each side of the equation. If both terms are logarithms, they should be in the same base.</w:t>
            </w:r>
          </w:p>
        </w:tc>
      </w:tr>
    </w:tbl>
    <w:p>
      <w:pPr>
        <w:pStyle w:val="BodyText"/>
      </w:pPr>
      <w:r>
        <w:t xml:space="preserve">So for instance, if you are solving an equation involving logarithms, you can isolate the variable on one side of the equation, and have a constant on the other (see</w:t>
      </w:r>
      <w:r>
        <w:t xml:space="preserve"> </w:t>
      </w:r>
      <w:hyperlink r:id="rId31">
        <w:r>
          <w:rPr>
            <w:rStyle w:val="Hyperlink"/>
          </w:rPr>
          <w:t xml:space="preserve">Guide: Introduction to rearranging equations</w:t>
        </w:r>
      </w:hyperlink>
      <w:r>
        <w:t xml:space="preserve"> </w:t>
      </w:r>
      <w:r>
        <w:t xml:space="preserve">for more). Perhaps it looks like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. From there, you can exponentiate both sides with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b</m:t>
              </m:r>
            </m:sup>
          </m:sSup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b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</w:p>
        </w:tc>
      </w:tr>
    </w:tbl>
    <w:p>
      <w:pPr>
        <w:pStyle w:val="BodyText"/>
      </w:pPr>
      <w:r>
        <w:t xml:space="preserve">So if you are solving an equation involving logarithms, you need to check if the solution is</w:t>
      </w:r>
      <w:r>
        <w:t xml:space="preserve"> </w:t>
      </w:r>
      <w:r>
        <w:rPr>
          <w:i/>
          <w:iCs/>
        </w:rPr>
        <w:t xml:space="preserve">valid</w:t>
      </w:r>
      <w:r>
        <w:t xml:space="preserve"> </w:t>
      </w:r>
      <w:r>
        <w:t xml:space="preserve">by putting any answers into your original equation. This is outlined in Examples XX and XX.</w:t>
      </w:r>
    </w:p>
    <w:bookmarkStart w:id="50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The first two examples examine exactly where the golden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there is only one logarithm and so all logarithms are in the same base, satisfying the first golden rule from above.</w:t>
            </w:r>
          </w:p>
          <w:p>
            <w:pPr>
              <w:pStyle w:val="BodyText"/>
            </w:pPr>
            <w:pPr>
              <w:spacing w:after="16"/>
            </w:pPr>
            <m:oMath>
              <m:sSup>
                <m:e>
                  <m:r>
                    <m:t>10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7</m:t>
              </m:r>
            </m:oMath>
            <w:r>
              <w:t xml:space="preserve">. From there, you can subtract 7 from both sides, giving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=</m:t>
              </m:r>
              <m:r>
                <m:t>5</m:t>
              </m:r>
              <m:r>
                <m:t>x</m:t>
              </m:r>
            </m:oMath>
            <w:r>
              <w:t xml:space="preserve"> </w:t>
            </w:r>
            <w:r>
              <w:t xml:space="preserve">and then divide both sides by 5, giving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You may also come across equations which are similar to the one above, but cleverly hidden through logarithm rules. Lets go through one of those.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</m:oMath>
            </m:oMathPara>
          </w:p>
          <w:p>
            <w:pPr>
              <w:pStyle w:val="FirstParagraph"/>
            </w:pPr>
            <w:r>
              <w:t xml:space="preserve">Find x.</w:t>
            </w:r>
          </w:p>
          <w:p>
            <w:pPr>
              <w:pStyle w:val="BodyText"/>
            </w:pPr>
            <w:r>
              <w:t xml:space="preserve">You start by rewriting the left hand side of the equation into one logarithm. The guide on logarithms should have a section on this. This will give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x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Now, you should rewrite this as an exponential to get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4</m:t>
                  </m:r>
                  <m:r>
                    <m:t>x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To finish solving, you will divide both sides 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This gives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75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Here’s a little example/proof which should help to understand the next example more completely.</w:t>
            </w:r>
          </w:p>
          <w:p>
            <w:pPr>
              <w:pStyle w:val="BodyText"/>
            </w:pPr>
            <w:r>
              <w:t xml:space="preserve">Lets have a look at an equation where a number is raised to the power of a logarithm in its own base.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e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e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y</m:t>
                </m:r>
              </m:oMath>
            </m:oMathPara>
          </w:p>
          <w:p>
            <w:pPr>
              <w:pStyle w:val="FirstParagraph"/>
            </w:pPr>
            <w:r>
              <w:t xml:space="preserve">Find y in terms of x.</w:t>
            </w:r>
          </w:p>
          <w:p>
            <w:pPr>
              <w:pStyle w:val="BodyText"/>
            </w:pPr>
            <w:r>
              <w:t xml:space="preserve">Firstly, label up the equation according to the note at the start of this. This gives a=e, b=y, c=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From there, rewrite the equation as a logarithm,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This means that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. We can say this for a log function but not for, lets say, a trigonometric function, as log functions don’t have repeating values.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On a wider scale, this proves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. Whilst e was the base used in this example, it doesn’t affect the outcome. You can repeat this exercise with a base of 2 if you would like to confirm.</w:t>
            </w:r>
          </w:p>
        </w:tc>
      </w:tr>
    </w:tbl>
    <w:p>
      <w:pPr>
        <w:pStyle w:val="BodyText"/>
      </w:pPr>
      <w:r>
        <w:t xml:space="preserve">Another use of logarithms is in solving simultaneous equations. This takes advantage of the relationship between logarithms and exponentials.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 this set of simultaneous equations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y</m:t>
                </m:r>
              </m:oMath>
            </m:oMathPara>
          </w:p>
          <w:p>
            <w:pPr>
              <w:pStyle w:val="FirstParagraph"/>
            </w:pPr>
            <w:r>
              <w:t xml:space="preserve">The first step for this problem would to be to substitute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into the first equation. This gives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  <m:r>
                        <m:t>x</m:t>
                      </m:r>
                    </m:e>
                  </m:d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Now, lets label: a=e, b=2x+1 and c=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Thus, refer to our example 8 to see that $ e^{ln(3x)}=3x$, and so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Subtracting 2x from either side gives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Substituting this back into our equation gives that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or approximately 1.099.</w:t>
            </w:r>
          </w:p>
        </w:tc>
      </w:tr>
    </w:tbl>
    <w:p>
      <w:pPr>
        <w:pStyle w:val="BodyText"/>
      </w:pPr>
      <w:r>
        <w:t xml:space="preserve">Here’s another example of the relationship between logarithms and exponentials.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5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9</m:t>
                </m:r>
              </m:oMath>
            </m:oMathPara>
          </w:p>
          <w:p>
            <w:pPr>
              <w:pStyle w:val="FirstParagraph"/>
            </w:pPr>
            <w:r>
              <w:t xml:space="preserve">To start with this problem, you should multiply everything by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giving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Lets rename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y</m:t>
              </m:r>
            </m:oMath>
            <w:r>
              <w:t xml:space="preserve">, which should hopefully give a more familiar equation: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  <m:r>
                <m:t>y</m:t>
              </m:r>
            </m:oMath>
            <w:r>
              <w:t xml:space="preserve">. You can rearrange and solve this quadratic using the quadratic equation. This gives y=</w:t>
            </w:r>
            <m:oMath>
              <m:f>
                <m:fPr>
                  <m:type m:val="bar"/>
                </m:fPr>
                <m:num>
                  <m:r>
                    <m:t>9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21</m:t>
                      </m:r>
                    </m:e>
                  </m:rad>
                </m:num>
                <m:den>
                  <m:r>
                    <m:t>16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9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21</m:t>
                      </m:r>
                    </m:e>
                  </m:rad>
                </m:num>
                <m:den>
                  <m:r>
                    <m:t>16</m:t>
                  </m:r>
                </m:den>
              </m:f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y</m:t>
              </m:r>
            </m:oMath>
            <w:r>
              <w:t xml:space="preserve"> </w:t>
            </w:r>
            <w:r>
              <w:t xml:space="preserve">implies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so you substitute y into this equation to give your final answer. This leaves you with x=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rPr>
                          <m:sty m:val="p"/>
                        </m:rPr>
                        <m:t>+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21</m:t>
                          </m:r>
                        </m:e>
                      </m:rad>
                    </m:num>
                    <m:den>
                      <m:r>
                        <m:t>16</m:t>
                      </m:r>
                    </m:den>
                  </m:f>
                </m:e>
              </m:d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rPr>
                          <m:sty m:val="p"/>
                        </m:rPr>
                        <m:t>−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21</m:t>
                          </m:r>
                        </m:e>
                      </m:rad>
                    </m:num>
                    <m:den>
                      <m:r>
                        <m:t>16</m:t>
                      </m:r>
                    </m:den>
                  </m:f>
                </m:e>
              </m:d>
            </m:oMath>
            <w:r>
              <w:t xml:space="preserve">, which are (to 3sf) -0.164 and -1.29 respectively.</w:t>
            </w:r>
          </w:p>
        </w:tc>
      </w:tr>
    </w:tbl>
    <w:p>
      <w:pPr>
        <w:pStyle w:val="BodyText"/>
      </w:pPr>
      <w:r>
        <w:t xml:space="preserve">A final thing you may want to consider is how to solve an equationn if you have logarithms in different bases. This will make use of the change of base formula.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den>
                </m:f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8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Represent y in terms of x.</w:t>
            </w:r>
          </w:p>
          <w:p>
            <w:pPr>
              <w:pStyle w:val="BodyText"/>
            </w:pPr>
            <w:r>
              <w:t xml:space="preserve">Begin by rewriting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8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in base 2, using the formula. This gives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8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rPr>
                          <m:sty m:val="p"/>
                        </m:rPr>
                        <m:t>log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sSub>
                    <m:e>
                      <m:r>
                        <m:rPr>
                          <m:sty m:val="p"/>
                        </m:rPr>
                        <m:t>log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8</m:t>
                      </m:r>
                    </m:e>
                  </m:d>
                </m:den>
              </m:f>
            </m:oMath>
            <w:r>
              <w:t xml:space="preserve">. Now, you can see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as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 </w:t>
            </w:r>
            <w:r>
              <w:t xml:space="preserve">(you can use the method in Example 6 to check this). This means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8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Applying how powers work with logarithms, and inserting back into the equation you want to solve gives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To get the right hand side into one log, you can say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sup>
                  </m:sSup>
                  <m:r>
                    <m:t>y</m:t>
                  </m:r>
                </m:e>
              </m:d>
            </m:oMath>
            <w:r>
              <w:t xml:space="preserve"> </w:t>
            </w:r>
            <w:r>
              <w:t xml:space="preserve">due to the rules for adding logs.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As the left and right hand side are in the same base, you can then say that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t>y</m:t>
              </m:r>
              <m:r>
                <m:rPr>
                  <m:sty m:val="p"/>
                </m:rPr>
                <m:t>=</m:t>
              </m:r>
              <m:r>
                <m:t>4</m:t>
              </m:r>
              <m:r>
                <m:t>y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Rearranging this gives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sup>
                  </m:sSup>
                </m:den>
              </m:f>
            </m:oMath>
            <w:r>
              <w:t xml:space="preserve">.</w:t>
            </w:r>
          </w:p>
        </w:tc>
      </w:tr>
    </w:tbl>
    <w:bookmarkEnd w:id="50"/>
    <w:bookmarkStart w:id="51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You are given 3 questions and there supposed solutions. Determine if the solutions are True or False: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 solution 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  <w:r>
        <w:t xml:space="preserve"> </w:t>
      </w:r>
      <w:r>
        <w:t xml:space="preserve">TRUE / FALSE</w:t>
      </w:r>
    </w:p>
    <w:p>
      <w:pPr>
        <w:numPr>
          <w:ilvl w:val="0"/>
          <w:numId w:val="1002"/>
        </w:numPr>
      </w:pPr>
      <w:r>
        <w:t xml:space="preserve">For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15</m:t>
              </m:r>
            </m:e>
          </m: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3</m:t>
              </m:r>
            </m:e>
          </m:rad>
        </m:oMath>
      </m:oMathPara>
    </w:p>
    <w:p>
      <w:pPr>
        <w:pStyle w:val="FirstParagraph"/>
      </w:pPr>
      <w:r>
        <w:t xml:space="preserve">a solution 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TRUE / FALSE.</w:t>
      </w:r>
    </w:p>
    <w:p>
      <w:pPr>
        <w:pStyle w:val="Compact"/>
        <w:numPr>
          <w:ilvl w:val="0"/>
          <w:numId w:val="1003"/>
        </w:numPr>
      </w:pPr>
      <w:r>
        <w:t xml:space="preserve">For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25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 solution 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+</m:t>
            </m:r>
            <m:r>
              <m:t>25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TRUE / FALSE.</w:t>
      </w:r>
    </w:p>
    <w:p>
      <w:pPr>
        <w:pStyle w:val="Compact"/>
        <w:numPr>
          <w:ilvl w:val="0"/>
          <w:numId w:val="1004"/>
        </w:numPr>
      </w:pPr>
      <w:r>
        <w:t xml:space="preserve">Using trigonometric identities solve the following. (The expected identities are given in Guide: Trigonometric Identities). Please give angles in degrees.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2</m:t>
          </m:r>
          <m:r>
            <m:t>s</m:t>
          </m:r>
          <m:r>
            <m:t>i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+</m:t>
          </m:r>
          <m:r>
            <m:t>2</m:t>
          </m:r>
          <m:r>
            <m:t>c</m:t>
          </m:r>
          <m:r>
            <m:t>o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Answer: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</m:oMath>
      <w:r>
        <w:t xml:space="preserve"> </w:t>
      </w:r>
      <w:r>
        <w:t xml:space="preserve">_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t>s</m:t>
          </m:r>
          <m:r>
            <m:t>i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+</m:t>
          </m:r>
          <m:r>
            <m:t>6</m:t>
          </m:r>
          <m:r>
            <m:t>c</m:t>
          </m:r>
          <m:r>
            <m:t>o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0"/>
        </w:numPr>
      </w:pPr>
      <w:r>
        <w:t xml:space="preserve">Answer: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</m:oMath>
      <w:r>
        <w:t xml:space="preserve"> </w:t>
      </w:r>
      <w:r>
        <w:t xml:space="preserve">__</w:t>
      </w:r>
    </w:p>
    <w:p>
      <w:pPr>
        <w:numPr>
          <w:ilvl w:val="0"/>
          <w:numId w:val="1006"/>
        </w:numPr>
      </w:pPr>
      <m:oMath>
        <m:r>
          <m:t>2</m:t>
        </m:r>
        <m:r>
          <m:t>c</m:t>
        </m:r>
        <m:r>
          <m:t>o</m:t>
        </m:r>
        <m:sSup>
          <m:e>
            <m:r>
              <m:t>t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t>c</m:t>
        </m:r>
        <m:r>
          <m:t>s</m:t>
        </m:r>
        <m:sSup>
          <m:e>
            <m:r>
              <m:t>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Answer: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</m:oMath>
      <w:r>
        <w:t xml:space="preserve"> </w:t>
      </w:r>
      <w:r>
        <w:t xml:space="preserve">__</w:t>
      </w:r>
    </w:p>
    <w:p>
      <w:pPr>
        <w:pStyle w:val="Compact"/>
        <w:numPr>
          <w:ilvl w:val="0"/>
          <w:numId w:val="1007"/>
        </w:numPr>
      </w:pPr>
      <w:r>
        <w:t xml:space="preserve">Solve the following equations for x.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t>5</m:t>
        </m:r>
        <m:r>
          <m:t>x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2</m:t>
        </m:r>
      </m:oMath>
    </w:p>
    <w:p>
      <w:pPr>
        <w:pStyle w:val="FirstParagraph"/>
      </w:pPr>
      <w:r>
        <w:t xml:space="preserve">Answer: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</m:oMath>
      <w:r>
        <w:t xml:space="preserve"> </w:t>
      </w:r>
      <w:r>
        <w:t xml:space="preserve">_.</w:t>
      </w:r>
    </w:p>
    <w:p>
      <w:pPr>
        <w:pStyle w:val="Compact"/>
        <w:numPr>
          <w:ilvl w:val="0"/>
          <w:numId w:val="1009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5</m:t>
        </m:r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9</m:t>
        </m:r>
        <m:r>
          <m:rPr>
            <m:sty m:val="p"/>
          </m:rPr>
          <m:t>=</m:t>
        </m:r>
        <m:r>
          <m:t>3</m:t>
        </m:r>
      </m:oMath>
    </w:p>
    <w:p>
      <w:pPr>
        <w:pStyle w:val="FirstParagraph"/>
      </w:pPr>
      <w:r>
        <w:t xml:space="preserve">Answer: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</m:oMath>
      <w:r>
        <w:t xml:space="preserve"> </w:t>
      </w:r>
      <w:r>
        <w:t xml:space="preserve">____</w:t>
      </w:r>
    </w:p>
    <w:bookmarkEnd w:id="51"/>
    <w:bookmarkEnd w:id="52"/>
    <w:bookmarkStart w:id="5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53">
        <w:r>
          <w:rPr>
            <w:rStyle w:val="Hyperlink"/>
          </w:rPr>
          <w:t xml:space="preserve">Questions: Solving equations involving logarithms</w:t>
        </w:r>
      </w:hyperlink>
      <w:r>
        <w:t xml:space="preserve">.</w:t>
      </w:r>
    </w:p>
    <w:bookmarkStart w:id="5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Ellie Gurini, Krish Chaudhary, Mark Toner as part of a University of St Andrews STEP project, and updated 09/25 by tdhc.</w:t>
      </w:r>
    </w:p>
    <w:p>
      <w:pPr>
        <w:pStyle w:val="BodyText"/>
      </w:pPr>
      <w:hyperlink r:id="rId54">
        <w:r>
          <w:rPr>
            <w:rStyle w:val="Hyperlink"/>
          </w:rPr>
          <w:t xml:space="preserve">This work is licensed under CC BY-NC-SA 4.0.</w:t>
        </w:r>
      </w:hyperlink>
    </w:p>
    <w:bookmarkEnd w:id="55"/>
    <w:bookmarkEnd w:id="5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723">
    <w:nsid w:val="00A99723"/>
    <w:multiLevelType w:val="multilevel"/>
    <w:lvl w:ilvl="0">
      <w:start w:val="3"/>
      <w:numFmt w:val="lowerLetter"/>
      <w:lvlText w:val="%1)"/>
      <w:lvlJc w:val="left"/>
      <w:pPr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</w:lvl>
    <w:lvl w:ilvl="3">
      <w:start w:val="3"/>
      <w:numFmt w:val="lowerLetter"/>
      <w:lvlText w:val="%4)"/>
      <w:lvlJc w:val="left"/>
      <w:pPr>
        <w:ind w:left="2880" w:hanging="360"/>
      </w:pPr>
    </w:lvl>
    <w:lvl w:ilvl="4">
      <w:start w:val="3"/>
      <w:numFmt w:val="lowerLetter"/>
      <w:lvlText w:val="%5)"/>
      <w:lvlJc w:val="left"/>
      <w:pPr>
        <w:ind w:left="3600" w:hanging="360"/>
      </w:pPr>
    </w:lvl>
    <w:lvl w:ilvl="5">
      <w:start w:val="3"/>
      <w:numFmt w:val="lowerLetter"/>
      <w:lvlText w:val="%6)"/>
      <w:lvlJc w:val="left"/>
      <w:pPr>
        <w:ind w:left="4320" w:hanging="360"/>
      </w:pPr>
    </w:lvl>
    <w:lvl w:ilvl="6">
      <w:start w:val="3"/>
      <w:numFmt w:val="lowerLetter"/>
      <w:lvlText w:val="%7)"/>
      <w:lvlJc w:val="left"/>
      <w:pPr>
        <w:ind w:left="5040" w:hanging="360"/>
      </w:pPr>
    </w:lvl>
    <w:lvl w:ilvl="7">
      <w:start w:val="3"/>
      <w:numFmt w:val="lowerLetter"/>
      <w:lvlText w:val="%8)"/>
      <w:lvlJc w:val="left"/>
      <w:pPr>
        <w:ind w:left="5760" w:hanging="360"/>
      </w:pPr>
    </w:lvl>
    <w:lvl w:ilvl="8">
      <w:start w:val="3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722">
    <w:nsid w:val="00A99722"/>
    <w:multiLevelType w:val="multilevel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hyperlink" Id="rId25" Target="../factsheets/f-lawsoflogs.qmd" TargetMode="External" /><Relationship Type="http://schemas.openxmlformats.org/officeDocument/2006/relationships/hyperlink" Id="rId53" Target="../questions/qs-solvingeqsindices.qmd" TargetMode="External" /><Relationship Type="http://schemas.openxmlformats.org/officeDocument/2006/relationships/hyperlink" Id="rId54" Target="https://creativecommons.org/licenses/by-nc-sa/4.0/?ref=chooser-v1" TargetMode="External" /><Relationship Type="http://schemas.openxmlformats.org/officeDocument/2006/relationships/hyperlink" Id="rId31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logs.qmd" TargetMode="External" /><Relationship Type="http://schemas.openxmlformats.org/officeDocument/2006/relationships/hyperlink" Id="rId53" Target="../questions/qs-solvingeqsindices.qmd" TargetMode="External" /><Relationship Type="http://schemas.openxmlformats.org/officeDocument/2006/relationships/hyperlink" Id="rId54" Target="https://creativecommons.org/licenses/by-nc-sa/4.0/?ref=chooser-v1" TargetMode="External" /><Relationship Type="http://schemas.openxmlformats.org/officeDocument/2006/relationships/hyperlink" Id="rId31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equations involving logarithms</dc:title>
  <dc:creator>Ellie Gurini, Krish Chaudhary, Mark Toner</dc:creator>
  <cp:keywords/>
  <dcterms:created xsi:type="dcterms:W3CDTF">2025-09-10T09:05:20Z</dcterms:created>
  <dcterms:modified xsi:type="dcterms:W3CDTF">2025-09-10T09:05:20Z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serves to introduce rearranging equations involving logarithms. This can be a useful skill, especially when considering the uses trigonometry has in describing motion.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