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Trigonometric</w:t>
      </w:r>
      <w:r>
        <w:t xml:space="preserve"> </w:t>
      </w:r>
      <w:r>
        <w:t xml:space="preserve">identities</w:t>
      </w:r>
      <w:r>
        <w:t xml:space="preserve"> </w:t>
      </w:r>
      <w:r>
        <w:t xml:space="preserve">(radians)</w:t>
      </w:r>
    </w:p>
    <w:p>
      <w:pPr>
        <w:pStyle w:val="Author"/>
      </w:pPr>
      <w:r>
        <w:t xml:space="preserve">Shanelle</w:t>
      </w:r>
      <w:r>
        <w:t xml:space="preserve"> </w:t>
      </w:r>
      <w:r>
        <w:t xml:space="preserve">Advani,</w:t>
      </w:r>
      <w:r>
        <w:t xml:space="preserve"> </w:t>
      </w:r>
      <w:r>
        <w:t xml:space="preserve">Krish</w:t>
      </w:r>
      <w:r>
        <w:t xml:space="preserve"> </w:t>
      </w:r>
      <w:r>
        <w:t xml:space="preserve">Chaudhary,</w:t>
      </w:r>
      <w:r>
        <w:t xml:space="preserve"> </w:t>
      </w:r>
      <w:r>
        <w:t xml:space="preserve">Dzhemma</w:t>
      </w:r>
      <w:r>
        <w:t xml:space="preserve"> </w:t>
      </w:r>
      <w:r>
        <w:t xml:space="preserve">Ruseva</w:t>
      </w:r>
    </w:p>
    <w:p>
      <w:pPr>
        <w:pStyle w:val="AbstractTitle"/>
      </w:pPr>
      <w:r>
        <w:t xml:space="preserve">Summary</w:t>
      </w:r>
    </w:p>
    <w:p>
      <w:pPr>
        <w:pStyle w:val="Abstract"/>
      </w:pPr>
      <w:r>
        <w:t xml:space="preserve">Trigonometric</w:t>
      </w:r>
      <w:r>
        <w:t xml:space="preserve"> </w:t>
      </w:r>
      <w:r>
        <w:t xml:space="preserve">identities</w:t>
      </w:r>
      <w:r>
        <w:t xml:space="preserve"> </w:t>
      </w:r>
      <w:r>
        <w:t xml:space="preserve">are</w:t>
      </w:r>
      <w:r>
        <w:t xml:space="preserve"> </w:t>
      </w:r>
      <w:r>
        <w:t xml:space="preserve">equations</w:t>
      </w:r>
      <w:r>
        <w:t xml:space="preserve"> </w:t>
      </w:r>
      <w:r>
        <w:t xml:space="preserve">expressed</w:t>
      </w:r>
      <w:r>
        <w:t xml:space="preserve"> </w:t>
      </w:r>
      <w:r>
        <w:t xml:space="preserve">in</w:t>
      </w:r>
      <w:r>
        <w:t xml:space="preserve"> </w:t>
      </w:r>
      <w:r>
        <w:t xml:space="preserve">terms</w:t>
      </w:r>
      <w:r>
        <w:t xml:space="preserve"> </w:t>
      </w:r>
      <w:r>
        <w:t xml:space="preserve">of</w:t>
      </w:r>
      <w:r>
        <w:t xml:space="preserve"> </w:t>
      </w:r>
      <w:r>
        <w:t xml:space="preserve">trigonometric</w:t>
      </w:r>
      <w:r>
        <w:t xml:space="preserve"> </w:t>
      </w:r>
      <w:r>
        <w:t xml:space="preserve">functions</w:t>
      </w:r>
      <w:r>
        <w:t xml:space="preserve"> </w:t>
      </w:r>
      <w:r>
        <w:t xml:space="preserve">that</w:t>
      </w:r>
      <w:r>
        <w:t xml:space="preserve"> </w:t>
      </w:r>
      <w:r>
        <w:t xml:space="preserve">hold</w:t>
      </w:r>
      <w:r>
        <w:t xml:space="preserve"> </w:t>
      </w:r>
      <w:r>
        <w:t xml:space="preserve">true</w:t>
      </w:r>
      <w:r>
        <w:t xml:space="preserve"> </w:t>
      </w:r>
      <w:r>
        <w:t xml:space="preserve">for</w:t>
      </w:r>
      <w:r>
        <w:t xml:space="preserve"> </w:t>
      </w:r>
      <w:r>
        <w:t xml:space="preserve">all</w:t>
      </w:r>
      <w:r>
        <w:t xml:space="preserve"> </w:t>
      </w:r>
      <w:r>
        <w:t xml:space="preserve">values</w:t>
      </w:r>
      <w:r>
        <w:t xml:space="preserve"> </w:t>
      </w:r>
      <w:r>
        <w:t xml:space="preserve">of</w:t>
      </w:r>
      <w:r>
        <w:t xml:space="preserve"> </w:t>
      </w:r>
      <w:r>
        <w:t xml:space="preserve">the</w:t>
      </w:r>
      <w:r>
        <w:t xml:space="preserve"> </w:t>
      </w:r>
      <w:r>
        <w:t xml:space="preserve">variable</w:t>
      </w:r>
      <w:r>
        <w:t xml:space="preserve"> </w:t>
      </w:r>
      <w:r>
        <w:t xml:space="preserve">defined.</w:t>
      </w:r>
      <w:r>
        <w:t xml:space="preserve"> </w:t>
      </w:r>
      <w:r>
        <w:t xml:space="preserve">It</w:t>
      </w:r>
      <w:r>
        <w:t xml:space="preserve"> </w:t>
      </w:r>
      <w:r>
        <w:t xml:space="preserve">is</w:t>
      </w:r>
      <w:r>
        <w:t xml:space="preserve"> </w:t>
      </w:r>
      <w:r>
        <w:t xml:space="preserve">important</w:t>
      </w:r>
      <w:r>
        <w:t xml:space="preserve"> </w:t>
      </w:r>
      <w:r>
        <w:t xml:space="preserve">to</w:t>
      </w:r>
      <w:r>
        <w:t xml:space="preserve"> </w:t>
      </w:r>
      <w:r>
        <w:t xml:space="preserve">familiarize</w:t>
      </w:r>
      <w:r>
        <w:t xml:space="preserve"> </w:t>
      </w:r>
      <w:r>
        <w:t xml:space="preserve">yourself</w:t>
      </w:r>
      <w:r>
        <w:t xml:space="preserve"> </w:t>
      </w:r>
      <w:r>
        <w:t xml:space="preserve">with</w:t>
      </w:r>
      <w:r>
        <w:t xml:space="preserve"> </w:t>
      </w:r>
      <w:r>
        <w:t xml:space="preserve">the</w:t>
      </w:r>
      <w:r>
        <w:t xml:space="preserve"> </w:t>
      </w:r>
      <w:r>
        <w:t xml:space="preserve">standard</w:t>
      </w:r>
      <w:r>
        <w:t xml:space="preserve"> </w:t>
      </w:r>
      <w:r>
        <w:t xml:space="preserve">trigonometric</w:t>
      </w:r>
      <w:r>
        <w:t xml:space="preserve"> </w:t>
      </w:r>
      <w:r>
        <w:t xml:space="preserve">identities</w:t>
      </w:r>
      <w:r>
        <w:t xml:space="preserve"> </w:t>
      </w:r>
      <w:r>
        <w:t xml:space="preserve">as</w:t>
      </w:r>
      <w:r>
        <w:t xml:space="preserve"> </w:t>
      </w:r>
      <w:r>
        <w:t xml:space="preserve">they</w:t>
      </w:r>
      <w:r>
        <w:t xml:space="preserve"> </w:t>
      </w:r>
      <w:r>
        <w:t xml:space="preserve">come</w:t>
      </w:r>
      <w:r>
        <w:t xml:space="preserve"> </w:t>
      </w:r>
      <w:r>
        <w:t xml:space="preserve">in</w:t>
      </w:r>
      <w:r>
        <w:t xml:space="preserve"> </w:t>
      </w:r>
      <w:r>
        <w:t xml:space="preserve">handy</w:t>
      </w:r>
      <w:r>
        <w:t xml:space="preserve"> </w:t>
      </w:r>
      <w:r>
        <w:t xml:space="preserve">later</w:t>
      </w:r>
      <w:r>
        <w:t xml:space="preserve"> </w:t>
      </w:r>
      <w:r>
        <w:t xml:space="preserve">whether</w:t>
      </w:r>
      <w:r>
        <w:t xml:space="preserve"> </w:t>
      </w:r>
      <w:r>
        <w:t xml:space="preserve">that</w:t>
      </w:r>
      <w:r>
        <w:t xml:space="preserve"> </w:t>
      </w:r>
      <w:r>
        <w:t xml:space="preserve">be</w:t>
      </w:r>
      <w:r>
        <w:t xml:space="preserve"> </w:t>
      </w:r>
      <w:r>
        <w:t xml:space="preserve">for</w:t>
      </w:r>
      <w:r>
        <w:t xml:space="preserve"> </w:t>
      </w:r>
      <w:r>
        <w:t xml:space="preserve">deriving</w:t>
      </w:r>
      <w:r>
        <w:t xml:space="preserve"> </w:t>
      </w:r>
      <w:r>
        <w:t xml:space="preserve">further</w:t>
      </w:r>
      <w:r>
        <w:t xml:space="preserve"> </w:t>
      </w:r>
      <w:r>
        <w:t xml:space="preserve">trigonometric</w:t>
      </w:r>
      <w:r>
        <w:t xml:space="preserve"> </w:t>
      </w:r>
      <w:r>
        <w:t xml:space="preserve">identities</w:t>
      </w:r>
      <w:r>
        <w:t xml:space="preserve"> </w:t>
      </w:r>
      <w:r>
        <w:t xml:space="preserve">or</w:t>
      </w:r>
      <w:r>
        <w:t xml:space="preserve"> </w:t>
      </w:r>
      <w:r>
        <w:t xml:space="preserve">solving</w:t>
      </w:r>
      <w:r>
        <w:t xml:space="preserve"> </w:t>
      </w:r>
      <w:r>
        <w:t xml:space="preserve">integrals</w:t>
      </w:r>
      <w:r>
        <w:t xml:space="preserve"> </w:t>
      </w:r>
      <w:r>
        <w:t xml:space="preserve">involving</w:t>
      </w:r>
      <w:r>
        <w:t xml:space="preserve"> </w:t>
      </w:r>
      <w:r>
        <w:t xml:space="preserve">trigonometric</w:t>
      </w:r>
      <w:r>
        <w:t xml:space="preserve"> </w:t>
      </w:r>
      <w:r>
        <w:t xml:space="preserve">functions.</w:t>
      </w:r>
    </w:p>
    <w:p>
      <w:pPr>
        <w:pStyle w:val="FirstParagraph"/>
      </w:pPr>
      <w:r>
        <w:rPr>
          <w:i/>
          <w:iCs/>
        </w:rPr>
        <w:t xml:space="preserve">Before reading this guide, it is recommended that you read</w:t>
      </w:r>
      <w:r>
        <w:rPr>
          <w:i/>
          <w:iCs/>
        </w:rPr>
        <w:t xml:space="preserve"> </w:t>
      </w:r>
      <w:hyperlink r:id="rId20">
        <w:r>
          <w:rPr>
            <w:rStyle w:val="Hyperlink"/>
            <w:i/>
            <w:iCs/>
          </w:rPr>
          <w:t xml:space="preserve">Guide: Trigonometry (radians)</w:t>
        </w:r>
      </w:hyperlink>
      <w:r>
        <w:rPr>
          <w:i/>
          <w:iCs/>
        </w:rPr>
        <w:t xml:space="preserve"> </w:t>
      </w:r>
      <w:r>
        <w:rPr>
          <w:i/>
          <w:iCs/>
        </w:rPr>
        <w:t xml:space="preserve">(or</w:t>
      </w:r>
      <w:r>
        <w:rPr>
          <w:i/>
          <w:iCs/>
        </w:rPr>
        <w:t xml:space="preserve"> </w:t>
      </w:r>
      <w:hyperlink r:id="rId21">
        <w:r>
          <w:rPr>
            <w:rStyle w:val="Hyperlink"/>
            <w:i/>
            <w:iCs/>
          </w:rPr>
          <w:t xml:space="preserve">Guide: Trigonometry (degrees)</w:t>
        </w:r>
      </w:hyperlink>
      <w:r>
        <w:rPr>
          <w:i/>
          <w:iCs/>
        </w:rPr>
        <w:t xml:space="preserve"> </w:t>
      </w:r>
      <w:r>
        <w:rPr>
          <w:i/>
          <w:iCs/>
        </w:rPr>
        <w:t xml:space="preserve">first.</w:t>
      </w:r>
    </w:p>
    <w:p>
      <w:pPr>
        <w:pStyle w:val="BodyText"/>
      </w:pPr>
      <w:r>
        <w:rPr>
          <w:b/>
          <w:bCs/>
        </w:rPr>
        <w:t xml:space="preserve">Radians are used throughout this guide; please see</w:t>
      </w:r>
      <w:r>
        <w:rPr>
          <w:b/>
          <w:bCs/>
        </w:rPr>
        <w:t xml:space="preserve"> </w:t>
      </w:r>
      <w:hyperlink r:id="rId22">
        <w:r>
          <w:rPr>
            <w:rStyle w:val="Hyperlink"/>
            <w:b/>
            <w:bCs/>
          </w:rPr>
          <w:t xml:space="preserve">Guide: Introduction to radians</w:t>
        </w:r>
      </w:hyperlink>
      <w:r>
        <w:rPr>
          <w:b/>
          <w:bCs/>
        </w:rPr>
        <w:t xml:space="preserve"> </w:t>
      </w:r>
      <w:r>
        <w:rPr>
          <w:b/>
          <w:bCs/>
        </w:rPr>
        <w:t xml:space="preserve">for more. If you would like to see this guide using degrees, please see</w:t>
      </w:r>
      <w:r>
        <w:rPr>
          <w:b/>
          <w:bCs/>
        </w:rPr>
        <w:t xml:space="preserve"> </w:t>
      </w:r>
      <w:hyperlink r:id="rId23">
        <w:r>
          <w:rPr>
            <w:rStyle w:val="Hyperlink"/>
            <w:b/>
            <w:bCs/>
          </w:rPr>
          <w:t xml:space="preserve">Guide: Trigonometric identities (degrees)</w:t>
        </w:r>
      </w:hyperlink>
      <w:r>
        <w:rPr>
          <w:b/>
          <w:bCs/>
        </w:rPr>
        <w:t xml:space="preserve">.</w:t>
      </w:r>
    </w:p>
    <w:bookmarkStart w:id="27" w:name="what-is-a-trigonometric-identity"/>
    <w:p>
      <w:pPr>
        <w:pStyle w:val="Heading1"/>
      </w:pPr>
      <w:r>
        <w:t xml:space="preserve">What is a trigonometric identity?</w:t>
      </w:r>
    </w:p>
    <w:p>
      <w:pPr>
        <w:pStyle w:val="FirstParagraph"/>
      </w:pPr>
      <w:r>
        <w:rPr>
          <w:b/>
          <w:bCs/>
        </w:rPr>
        <w:t xml:space="preserve">Trigonometric identities</w:t>
      </w:r>
      <w:r>
        <w:t xml:space="preserve"> </w:t>
      </w:r>
      <w:r>
        <w:t xml:space="preserve">are rules that can help you solve certain types of problems involving triangles, angles, and cycles more easily.</w:t>
      </w:r>
    </w:p>
    <w:p>
      <w:pPr>
        <w:pStyle w:val="BodyText"/>
      </w:pPr>
      <w:r>
        <w:t xml:space="preserve">For example, if you are trying to find out information about a right triangle – maybe you know the length of one side and the size of one angle, and you want to find out the length of another side – trigonometric identities can help you do that.</w:t>
      </w:r>
    </w:p>
    <w:p>
      <w:pPr>
        <w:pStyle w:val="BodyText"/>
      </w:pPr>
      <w:r>
        <w:t xml:space="preserve">In</w:t>
      </w:r>
      <w:r>
        <w:t xml:space="preserve"> </w:t>
      </w:r>
      <w:hyperlink r:id="rId20">
        <w:r>
          <w:rPr>
            <w:rStyle w:val="Hyperlink"/>
          </w:rPr>
          <w:t xml:space="preserve">Guide: Trigonometry (radians)</w:t>
        </w:r>
      </w:hyperlink>
      <w:r>
        <w:t xml:space="preserve"> </w:t>
      </w:r>
      <w:r>
        <w:t xml:space="preserve">(or</w:t>
      </w:r>
      <w:r>
        <w:t xml:space="preserve"> </w:t>
      </w:r>
      <w:hyperlink r:id="rId21">
        <w:r>
          <w:rPr>
            <w:rStyle w:val="Hyperlink"/>
          </w:rPr>
          <w:t xml:space="preserve">Guide: Trigonometry (degrees)</w:t>
        </w:r>
      </w:hyperlink>
      <w:r>
        <w:t xml:space="preserve">) you have seen the sine (</w:t>
      </w:r>
      <m:oMath>
        <m:r>
          <m:rPr>
            <m:sty m:val="p"/>
          </m:rPr>
          <m:t>sin</m:t>
        </m:r>
      </m:oMath>
      <w:r>
        <w:t xml:space="preserve">), cosine (</w:t>
      </w:r>
      <m:oMath>
        <m:r>
          <m:rPr>
            <m:sty m:val="p"/>
          </m:rPr>
          <m:t>cos</m:t>
        </m:r>
      </m:oMath>
      <w:r>
        <w:t xml:space="preserve">), and tangent (</w:t>
      </w:r>
      <m:oMath>
        <m:r>
          <m:rPr>
            <m:sty m:val="p"/>
          </m:rPr>
          <m:t>tan</m:t>
        </m:r>
      </m:oMath>
      <w:r>
        <w:t xml:space="preserve">) functions, as well as secant (</w:t>
      </w:r>
      <m:oMath>
        <m:r>
          <m:rPr>
            <m:sty m:val="p"/>
          </m:rPr>
          <m:t>sec</m:t>
        </m:r>
      </m:oMath>
      <w:r>
        <w:t xml:space="preserve">), cosecant (</w:t>
      </w:r>
      <m:oMath>
        <m:r>
          <m:rPr>
            <m:sty m:val="p"/>
          </m:rPr>
          <m:t>csc</m:t>
        </m:r>
      </m:oMath>
      <w:r>
        <w:t xml:space="preserve">), and cotangent (</w:t>
      </w:r>
      <m:oMath>
        <m:r>
          <m:rPr>
            <m:sty m:val="p"/>
          </m:rPr>
          <m:t>cot</m:t>
        </m:r>
      </m:oMath>
      <w:r>
        <w:t xml:space="preserve">). These functions are a way of relating the angles and sides of a triangle.</w:t>
      </w:r>
    </w:p>
    <w:p>
      <w:pPr>
        <w:pStyle w:val="BodyText"/>
      </w:pPr>
      <w:r>
        <w:t xml:space="preserve">Trigonometric identities are used in numerous fields of study, such as physics, engineering, astronomy, architecture, and even geography, so the knowledge you gather here could potentially be used in further studies. In particular, trigonometric identities are a key component in calculus.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Applications/quarto/share/formats/docx/note.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trigonometric identity</w:t>
            </w:r>
          </w:p>
        </w:tc>
      </w:tr>
      <w:tr>
        <w:trPr>
          <w:cantSplit/>
        </w:trPr>
        <w:tc>
          <w:tcPr>
            <w:tcMar>
              <w:top w:w="108" w:type="dxa"/>
              <w:bottom w:w="108" w:type="dxa"/>
            </w:tcMar>
          </w:tcPr>
          <w:p>
            <w:pPr>
              <w:pStyle w:val="BodyText"/>
            </w:pPr>
            <w:pPr>
              <w:spacing w:before="16"/>
            </w:pPr>
            <w:r>
              <w:t xml:space="preserve">A</w:t>
            </w:r>
            <w:r>
              <w:t xml:space="preserve"> </w:t>
            </w:r>
            <w:r>
              <w:rPr>
                <w:b/>
                <w:bCs/>
              </w:rPr>
              <w:t xml:space="preserve">trigonometric identity</w:t>
            </w:r>
            <w:r>
              <w:t xml:space="preserve"> </w:t>
            </w:r>
            <w:r>
              <w:t xml:space="preserve">is a mathematical equation that is</w:t>
            </w:r>
            <w:r>
              <w:t xml:space="preserve"> </w:t>
            </w:r>
            <w:r>
              <w:rPr>
                <w:b/>
                <w:bCs/>
              </w:rPr>
              <w:t xml:space="preserve">always</w:t>
            </w:r>
            <w:r>
              <w:t xml:space="preserve"> </w:t>
            </w:r>
            <w:r>
              <w:t xml:space="preserve">true for any values of the variables where both sides of the equation are defined, and that involves trigonometric functions.</w:t>
            </w:r>
          </w:p>
          <w:p>
            <w:pPr>
              <w:pStyle w:val="BodyText"/>
            </w:pPr>
            <w:r>
              <w:t xml:space="preserve">These identities can be derived from the definitions of these trigonometric functions and the Pythagorean theorem, and they hold for all real numbers.</w:t>
            </w:r>
          </w:p>
          <w:p>
            <w:pPr>
              <w:pStyle w:val="BodyText"/>
            </w:pPr>
            <w:pPr>
              <w:spacing w:after="16"/>
            </w:pPr>
            <w:r>
              <w:t xml:space="preserve">In more technical terms, these identities are equalities that involve trigonometric functions and are true for every single value of the occurring variables. It’s important to understand that trigonometric identities are not equations to solve for variables, but rather, they are tools to simplify trigonometric expressions or to solve other trigonometric equations.</w:t>
            </w:r>
          </w:p>
        </w:tc>
      </w:tr>
    </w:tbl>
    <w:p>
      <w:pPr>
        <w:pStyle w:val="BodyText"/>
      </w:pPr>
      <w:r>
        <w:t xml:space="preserve">There are several fundamental types of trigonometric identities. Each type provides a different way of relating the various trigonometric functions to one another.</w:t>
      </w:r>
    </w:p>
    <w:bookmarkEnd w:id="27"/>
    <w:bookmarkStart w:id="37" w:name="pythagorean-identities"/>
    <w:p>
      <w:pPr>
        <w:pStyle w:val="Heading1"/>
      </w:pPr>
      <w:r>
        <w:t xml:space="preserve">Pythagorean identities</w:t>
      </w:r>
    </w:p>
    <w:p>
      <w:pPr>
        <w:pStyle w:val="FirstParagraph"/>
      </w:pPr>
      <w:r>
        <w:t xml:space="preserve">One of the most celebrated theorems in mathematics is the Pythagorean theorem, which relates the two shorter sides of a right-angled triangle to its longer side (the hypotenuse). Since trigonometric functions are closely related to right-angled triangles, you can rephrase Pythagoras’ theorem in terms of trigonometric functions.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8" name="Picture"/>
                  <a:graphic>
                    <a:graphicData uri="http://schemas.openxmlformats.org/drawingml/2006/picture">
                      <pic:pic>
                        <pic:nvPicPr>
                          <pic:cNvPr descr="/Applications/quarto/share/formats/docx/note.png" id="29"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Pythagorean identities</w:t>
            </w:r>
          </w:p>
        </w:tc>
      </w:tr>
      <w:tr>
        <w:trPr>
          <w:cantSplit/>
        </w:trPr>
        <w:tc>
          <w:tcPr>
            <w:tcMar>
              <w:top w:w="108" w:type="dxa"/>
              <w:bottom w:w="108" w:type="dxa"/>
            </w:tcMar>
          </w:tcPr>
          <w:p>
            <w:pPr>
              <w:pStyle w:val="BodyText"/>
            </w:pPr>
            <w:pPr>
              <w:spacing w:before="16" w:after="16"/>
            </w:pPr>
            <w:r>
              <w:t xml:space="preserve">The key Pythagorean identity is</w:t>
            </w:r>
          </w:p>
          <w:p>
            <w:pPr>
              <w:pStyle w:val="BodyText"/>
            </w:pPr>
            <w:bookmarkStart w:id="30" w:name="eq-cossin"/>
            <m:oMathPara>
              <m:oMathParaPr>
                <m:jc m:val="center"/>
              </m:oMathParaPr>
              <m:oMath>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r>
                  <m:rPr>
                    <m:sty m:val="p"/>
                  </m:rPr>
                  <m:t>=</m:t>
                </m:r>
                <m:r>
                  <m:t>1</m:t>
                </m:r>
                <m:r>
                  <m:rPr>
                    <m:sty m:val="p"/>
                  </m:rPr>
                  <m:t>.</m:t>
                </m:r>
                <m:r>
                  <m:t>  </m:t>
                </m:r>
                <m:d>
                  <m:dPr>
                    <m:begChr m:val="("/>
                    <m:endChr m:val=")"/>
                    <m:sepChr m:val=""/>
                    <m:grow/>
                  </m:dPr>
                  <m:e>
                    <m:r>
                      <m:t>1</m:t>
                    </m:r>
                  </m:e>
                </m:d>
              </m:oMath>
            </m:oMathPara>
            <w:bookmarkEnd w:id="30"/>
          </w:p>
          <w:p>
            <w:pPr>
              <w:pStyle w:val="FirstParagraph"/>
            </w:pPr>
            <w:r>
              <w:t xml:space="preserve">Dividing</w:t>
            </w:r>
            <w:r>
              <w:t xml:space="preserve"> </w:t>
            </w:r>
            <w:hyperlink w:anchor="eq-cossin">
              <w:r>
                <w:rPr>
                  <w:rStyle w:val="Hyperlink"/>
                </w:rPr>
                <w:t xml:space="preserve">Equation 1</w:t>
              </w:r>
            </w:hyperlink>
            <w:r>
              <w:t xml:space="preserve"> </w:t>
            </w:r>
            <w:r>
              <w:t xml:space="preserve">by</w:t>
            </w:r>
            <w:r>
              <w:t xml:space="preserve"> </w:t>
            </w:r>
            <m:oMath>
              <m:sSup>
                <m:e>
                  <m:r>
                    <m:rPr>
                      <m:sty m:val="p"/>
                    </m:rPr>
                    <m:t>cos</m:t>
                  </m:r>
                </m:e>
                <m:sup>
                  <m:r>
                    <m:t>2</m:t>
                  </m:r>
                </m:sup>
              </m:sSup>
              <m:d>
                <m:dPr>
                  <m:begChr m:val="("/>
                  <m:endChr m:val=")"/>
                  <m:sepChr m:val=""/>
                  <m:grow/>
                </m:dPr>
                <m:e>
                  <m:r>
                    <m:t>θ</m:t>
                  </m:r>
                </m:e>
              </m:d>
            </m:oMath>
            <w:r>
              <w:t xml:space="preserve"> </w:t>
            </w:r>
            <w:r>
              <w:t xml:space="preserve">gives</w:t>
            </w:r>
          </w:p>
          <w:p>
            <w:pPr>
              <w:pStyle w:val="BodyText"/>
            </w:pPr>
            <w:bookmarkStart w:id="31" w:name="eq-tansec"/>
            <m:oMathPara>
              <m:oMathParaPr>
                <m:jc m:val="center"/>
              </m:oMathParaPr>
              <m:oMath>
                <m:r>
                  <m:t>1</m:t>
                </m:r>
                <m:r>
                  <m:rPr>
                    <m:sty m:val="p"/>
                  </m:rPr>
                  <m:t>+</m:t>
                </m:r>
                <m:sSup>
                  <m:e>
                    <m:r>
                      <m:rPr>
                        <m:sty m:val="p"/>
                      </m:rPr>
                      <m:t>tan</m:t>
                    </m:r>
                  </m:e>
                  <m:sup>
                    <m:r>
                      <m:t>2</m:t>
                    </m:r>
                  </m:sup>
                </m:sSup>
                <m:d>
                  <m:dPr>
                    <m:begChr m:val="("/>
                    <m:endChr m:val=")"/>
                    <m:sepChr m:val=""/>
                    <m:grow/>
                  </m:dPr>
                  <m:e>
                    <m:r>
                      <m:t>θ</m:t>
                    </m:r>
                  </m:e>
                </m:d>
                <m:r>
                  <m:rPr>
                    <m:sty m:val="p"/>
                  </m:rPr>
                  <m:t>=</m:t>
                </m:r>
                <m:sSup>
                  <m:e>
                    <m:r>
                      <m:rPr>
                        <m:sty m:val="p"/>
                      </m:rPr>
                      <m:t>sec</m:t>
                    </m:r>
                  </m:e>
                  <m:sup>
                    <m:r>
                      <m:t>2</m:t>
                    </m:r>
                  </m:sup>
                </m:sSup>
                <m:d>
                  <m:dPr>
                    <m:begChr m:val="("/>
                    <m:endChr m:val=")"/>
                    <m:sepChr m:val=""/>
                    <m:grow/>
                  </m:dPr>
                  <m:e>
                    <m:r>
                      <m:t>θ</m:t>
                    </m:r>
                  </m:e>
                </m:d>
                <m:r>
                  <m:t>  </m:t>
                </m:r>
                <m:d>
                  <m:dPr>
                    <m:begChr m:val="("/>
                    <m:endChr m:val=")"/>
                    <m:sepChr m:val=""/>
                    <m:grow/>
                  </m:dPr>
                  <m:e>
                    <m:r>
                      <m:t>2</m:t>
                    </m:r>
                  </m:e>
                </m:d>
              </m:oMath>
            </m:oMathPara>
            <w:bookmarkEnd w:id="31"/>
          </w:p>
          <w:p>
            <w:pPr>
              <w:pStyle w:val="FirstParagraph"/>
            </w:pPr>
            <w:r>
              <w:t xml:space="preserve">and dividing</w:t>
            </w:r>
            <w:r>
              <w:t xml:space="preserve"> </w:t>
            </w:r>
            <w:hyperlink w:anchor="eq-cossin">
              <w:r>
                <w:rPr>
                  <w:rStyle w:val="Hyperlink"/>
                </w:rPr>
                <w:t xml:space="preserve">Equation 1</w:t>
              </w:r>
            </w:hyperlink>
            <w:r>
              <w:t xml:space="preserve"> </w:t>
            </w:r>
            <w:r>
              <w:t xml:space="preserve">by</w:t>
            </w:r>
            <w:r>
              <w:t xml:space="preserve"> </w:t>
            </w:r>
            <m:oMath>
              <m:sSup>
                <m:e>
                  <m:r>
                    <m:rPr>
                      <m:sty m:val="p"/>
                    </m:rPr>
                    <m:t>sin</m:t>
                  </m:r>
                </m:e>
                <m:sup>
                  <m:r>
                    <m:t>2</m:t>
                  </m:r>
                </m:sup>
              </m:sSup>
              <m:d>
                <m:dPr>
                  <m:begChr m:val="("/>
                  <m:endChr m:val=")"/>
                  <m:sepChr m:val=""/>
                  <m:grow/>
                </m:dPr>
                <m:e>
                  <m:r>
                    <m:t>θ</m:t>
                  </m:r>
                </m:e>
              </m:d>
            </m:oMath>
            <w:r>
              <w:t xml:space="preserve"> </w:t>
            </w:r>
            <w:r>
              <w:t xml:space="preserve">gives</w:t>
            </w:r>
          </w:p>
          <w:p>
            <w:pPr>
              <w:pStyle w:val="BodyText"/>
            </w:pPr>
            <w:bookmarkStart w:id="32" w:name="eq-cotcsc"/>
            <m:oMathPara>
              <m:oMathParaPr>
                <m:jc m:val="center"/>
              </m:oMathParaPr>
              <m:oMath>
                <m:sSup>
                  <m:e>
                    <m:r>
                      <m:rPr>
                        <m:sty m:val="p"/>
                      </m:rPr>
                      <m:t>cot</m:t>
                    </m:r>
                  </m:e>
                  <m:sup>
                    <m:r>
                      <m:t>2</m:t>
                    </m:r>
                  </m:sup>
                </m:sSup>
                <m:d>
                  <m:dPr>
                    <m:begChr m:val="("/>
                    <m:endChr m:val=")"/>
                    <m:sepChr m:val=""/>
                    <m:grow/>
                  </m:dPr>
                  <m:e>
                    <m:r>
                      <m:t>θ</m:t>
                    </m:r>
                  </m:e>
                </m:d>
                <m:r>
                  <m:rPr>
                    <m:sty m:val="p"/>
                  </m:rPr>
                  <m:t>+</m:t>
                </m:r>
                <m:r>
                  <m:t>1</m:t>
                </m:r>
                <m:r>
                  <m:rPr>
                    <m:sty m:val="p"/>
                  </m:rPr>
                  <m:t>=</m:t>
                </m:r>
                <m:sSup>
                  <m:e>
                    <m:r>
                      <m:rPr>
                        <m:sty m:val="p"/>
                      </m:rPr>
                      <m:t>csc</m:t>
                    </m:r>
                  </m:e>
                  <m:sup>
                    <m:r>
                      <m:t>2</m:t>
                    </m:r>
                  </m:sup>
                </m:sSup>
                <m:d>
                  <m:dPr>
                    <m:begChr m:val="("/>
                    <m:endChr m:val=")"/>
                    <m:sepChr m:val=""/>
                    <m:grow/>
                  </m:dPr>
                  <m:e>
                    <m:r>
                      <m:t>θ</m:t>
                    </m:r>
                  </m:e>
                </m:d>
                <m:r>
                  <m:t>  </m:t>
                </m:r>
                <m:d>
                  <m:dPr>
                    <m:begChr m:val="("/>
                    <m:endChr m:val=")"/>
                    <m:sepChr m:val=""/>
                    <m:grow/>
                  </m:dPr>
                  <m:e>
                    <m:r>
                      <m:t>3</m:t>
                    </m:r>
                  </m:e>
                </m:d>
              </m:oMath>
            </m:oMathPara>
            <w:bookmarkEnd w:id="32"/>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3" name="Picture"/>
                  <a:graphic>
                    <a:graphicData uri="http://schemas.openxmlformats.org/drawingml/2006/picture">
                      <pic:pic>
                        <pic:nvPicPr>
                          <pic:cNvPr descr="/Applications/quarto/share/formats/docx/note.png" id="34"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Simplify</w:t>
            </w:r>
            <w:r>
              <w:t xml:space="preserve"> </w:t>
            </w:r>
            <m:oMath>
              <m:r>
                <m:t>6</m:t>
              </m:r>
              <m:r>
                <m:rPr>
                  <m:sty m:val="p"/>
                </m:rPr>
                <m:t>+</m:t>
              </m:r>
              <m:r>
                <m:t>12</m:t>
              </m:r>
              <m:sSup>
                <m:e>
                  <m:r>
                    <m:rPr>
                      <m:sty m:val="p"/>
                    </m:rPr>
                    <m:t>sin</m:t>
                  </m:r>
                </m:e>
                <m:sup>
                  <m:r>
                    <m:t>2</m:t>
                  </m:r>
                </m:sup>
              </m:sSup>
              <m:d>
                <m:dPr>
                  <m:begChr m:val="("/>
                  <m:endChr m:val=")"/>
                  <m:sepChr m:val=""/>
                  <m:grow/>
                </m:dPr>
                <m:e>
                  <m:r>
                    <m:t>θ</m:t>
                  </m:r>
                </m:e>
              </m:d>
              <m:r>
                <m:rPr>
                  <m:sty m:val="p"/>
                </m:rPr>
                <m:t>+</m:t>
              </m:r>
              <m:r>
                <m:t>15</m:t>
              </m:r>
              <m:sSup>
                <m:e>
                  <m:r>
                    <m:rPr>
                      <m:sty m:val="p"/>
                    </m:rPr>
                    <m:t>cos</m:t>
                  </m:r>
                </m:e>
                <m:sup>
                  <m:r>
                    <m:t>2</m:t>
                  </m:r>
                </m:sup>
              </m:sSup>
              <m:d>
                <m:dPr>
                  <m:begChr m:val="("/>
                  <m:endChr m:val=")"/>
                  <m:sepChr m:val=""/>
                  <m:grow/>
                </m:dPr>
                <m:e>
                  <m:r>
                    <m:t>θ</m:t>
                  </m:r>
                </m:e>
              </m:d>
            </m:oMath>
            <w:r>
              <w:t xml:space="preserve"> </w:t>
            </w:r>
            <w:r>
              <w:t xml:space="preserve">as much as possible.</w:t>
            </w:r>
          </w:p>
          <w:p>
            <w:pPr>
              <w:pStyle w:val="BodyText"/>
            </w:pPr>
            <w:pPr>
              <w:spacing w:after="16"/>
            </w:pPr>
            <w:r>
              <w:rPr>
                <w:b/>
                <w:bCs/>
              </w:rPr>
              <w:t xml:space="preserve">Solution</w:t>
            </w:r>
            <w:r>
              <w:t xml:space="preserve">: Here, you are looking for any instances of</w:t>
            </w:r>
            <w:r>
              <w:t xml:space="preserve"> </w:t>
            </w:r>
            <m:oMath>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oMath>
            <w:r>
              <w:t xml:space="preserve">. You can see that</w:t>
            </w:r>
            <w:r>
              <w:t xml:space="preserve"> </w:t>
            </w:r>
            <m:oMath>
              <m:r>
                <m:t>15</m:t>
              </m:r>
              <m:r>
                <m:rPr>
                  <m:sty m:val="p"/>
                </m:rPr>
                <m:t>=</m:t>
              </m:r>
              <m:r>
                <m:t>12</m:t>
              </m:r>
              <m:r>
                <m:rPr>
                  <m:sty m:val="p"/>
                </m:rPr>
                <m:t>+</m:t>
              </m:r>
              <m:r>
                <m:t>3</m:t>
              </m:r>
            </m:oMath>
            <w:r>
              <w:t xml:space="preserve"> </w:t>
            </w:r>
            <w:r>
              <w:t xml:space="preserve">and so</w:t>
            </w:r>
            <w:r>
              <w:t xml:space="preserve"> </w:t>
            </w:r>
            <m:oMath>
              <m:r>
                <m:t>15</m:t>
              </m:r>
              <m:sSup>
                <m:e>
                  <m:r>
                    <m:rPr>
                      <m:sty m:val="p"/>
                    </m:rPr>
                    <m:t>cos</m:t>
                  </m:r>
                </m:e>
                <m:sup>
                  <m:r>
                    <m:t>2</m:t>
                  </m:r>
                </m:sup>
              </m:sSup>
              <m:d>
                <m:dPr>
                  <m:begChr m:val="("/>
                  <m:endChr m:val=")"/>
                  <m:sepChr m:val=""/>
                  <m:grow/>
                </m:dPr>
                <m:e>
                  <m:r>
                    <m:t>θ</m:t>
                  </m:r>
                </m:e>
              </m:d>
              <m:r>
                <m:rPr>
                  <m:sty m:val="p"/>
                </m:rPr>
                <m:t>=</m:t>
              </m:r>
              <m:r>
                <m:t>12</m:t>
              </m:r>
              <m:sSup>
                <m:e>
                  <m:r>
                    <m:rPr>
                      <m:sty m:val="p"/>
                    </m:rPr>
                    <m:t>cos</m:t>
                  </m:r>
                </m:e>
                <m:sup>
                  <m:r>
                    <m:t>2</m:t>
                  </m:r>
                </m:sup>
              </m:sSup>
              <m:d>
                <m:dPr>
                  <m:begChr m:val="("/>
                  <m:endChr m:val=")"/>
                  <m:sepChr m:val=""/>
                  <m:grow/>
                </m:dPr>
                <m:e>
                  <m:r>
                    <m:t>θ</m:t>
                  </m:r>
                </m:e>
              </m:d>
              <m:r>
                <m:rPr>
                  <m:sty m:val="p"/>
                </m:rPr>
                <m:t>+</m:t>
              </m:r>
              <m:r>
                <m:t>3</m:t>
              </m:r>
              <m:sSup>
                <m:e>
                  <m:r>
                    <m:rPr>
                      <m:sty m:val="p"/>
                    </m:rPr>
                    <m:t>cos</m:t>
                  </m:r>
                </m:e>
                <m:sup>
                  <m:r>
                    <m:t>2</m:t>
                  </m:r>
                </m:sup>
              </m:sSup>
              <m:d>
                <m:dPr>
                  <m:begChr m:val="("/>
                  <m:endChr m:val=")"/>
                  <m:sepChr m:val=""/>
                  <m:grow/>
                </m:dPr>
                <m:e>
                  <m:r>
                    <m:t>θ</m:t>
                  </m:r>
                </m:e>
              </m:d>
            </m:oMath>
            <w:r>
              <w:t xml:space="preserve">. So you can then factorise and write</w:t>
            </w:r>
          </w:p>
          <w:p>
            <w:pPr>
              <w:pStyle w:val="BodyText"/>
            </w:pPr>
            <m:oMathPara>
              <m:oMathParaPr>
                <m:jc m:val="center"/>
              </m:oMathParaPr>
              <m:oMath>
                <m:r>
                  <m:t>6</m:t>
                </m:r>
                <m:r>
                  <m:rPr>
                    <m:sty m:val="p"/>
                  </m:rPr>
                  <m:t>+</m:t>
                </m:r>
                <m:r>
                  <m:t>12</m:t>
                </m:r>
                <m:sSup>
                  <m:e>
                    <m:r>
                      <m:rPr>
                        <m:sty m:val="p"/>
                      </m:rPr>
                      <m:t>sin</m:t>
                    </m:r>
                  </m:e>
                  <m:sup>
                    <m:r>
                      <m:t>2</m:t>
                    </m:r>
                  </m:sup>
                </m:sSup>
                <m:d>
                  <m:dPr>
                    <m:begChr m:val="("/>
                    <m:endChr m:val=")"/>
                    <m:sepChr m:val=""/>
                    <m:grow/>
                  </m:dPr>
                  <m:e>
                    <m:r>
                      <m:t>θ</m:t>
                    </m:r>
                  </m:e>
                </m:d>
                <m:r>
                  <m:rPr>
                    <m:sty m:val="p"/>
                  </m:rPr>
                  <m:t>+</m:t>
                </m:r>
                <m:r>
                  <m:t>15</m:t>
                </m:r>
                <m:sSup>
                  <m:e>
                    <m:r>
                      <m:rPr>
                        <m:sty m:val="p"/>
                      </m:rPr>
                      <m:t>cos</m:t>
                    </m:r>
                  </m:e>
                  <m:sup>
                    <m:r>
                      <m:t>2</m:t>
                    </m:r>
                  </m:sup>
                </m:sSup>
                <m:d>
                  <m:dPr>
                    <m:begChr m:val="("/>
                    <m:endChr m:val=")"/>
                    <m:sepChr m:val=""/>
                    <m:grow/>
                  </m:dPr>
                  <m:e>
                    <m:r>
                      <m:t>θ</m:t>
                    </m:r>
                  </m:e>
                </m:d>
                <m:r>
                  <m:rPr>
                    <m:sty m:val="p"/>
                  </m:rPr>
                  <m:t>=</m:t>
                </m:r>
                <m:r>
                  <m:t>6</m:t>
                </m:r>
                <m:r>
                  <m:rPr>
                    <m:sty m:val="p"/>
                  </m:rPr>
                  <m:t>+</m:t>
                </m:r>
                <m:r>
                  <m:t>12</m:t>
                </m:r>
                <m:d>
                  <m:dPr>
                    <m:begChr m:val="("/>
                    <m:endChr m:val=")"/>
                    <m:sepChr m:val=""/>
                    <m:grow/>
                  </m:dPr>
                  <m:e>
                    <m:sSup>
                      <m:e>
                        <m:r>
                          <m:rPr>
                            <m:sty m:val="p"/>
                          </m:rPr>
                          <m:t>sin</m:t>
                        </m:r>
                      </m:e>
                      <m:sup>
                        <m:r>
                          <m:t>2</m:t>
                        </m:r>
                      </m:sup>
                    </m:sSup>
                    <m:d>
                      <m:dPr>
                        <m:begChr m:val="("/>
                        <m:endChr m:val=")"/>
                        <m:sepChr m:val=""/>
                        <m:grow/>
                      </m:dPr>
                      <m:e>
                        <m:r>
                          <m:t>θ</m:t>
                        </m:r>
                      </m:e>
                    </m:d>
                    <m:r>
                      <m:rPr>
                        <m:sty m:val="p"/>
                      </m:rPr>
                      <m:t>+</m:t>
                    </m:r>
                    <m:sSup>
                      <m:e>
                        <m:r>
                          <m:rPr>
                            <m:sty m:val="p"/>
                          </m:rPr>
                          <m:t>cos</m:t>
                        </m:r>
                      </m:e>
                      <m:sup>
                        <m:r>
                          <m:t>2</m:t>
                        </m:r>
                      </m:sup>
                    </m:sSup>
                    <m:d>
                      <m:dPr>
                        <m:begChr m:val="("/>
                        <m:endChr m:val=")"/>
                        <m:sepChr m:val=""/>
                        <m:grow/>
                      </m:dPr>
                      <m:e>
                        <m:r>
                          <m:t>θ</m:t>
                        </m:r>
                      </m:e>
                    </m:d>
                  </m:e>
                </m:d>
                <m:r>
                  <m:rPr>
                    <m:sty m:val="p"/>
                  </m:rPr>
                  <m:t>+</m:t>
                </m:r>
                <m:r>
                  <m:t>3</m:t>
                </m:r>
                <m:sSup>
                  <m:e>
                    <m:r>
                      <m:rPr>
                        <m:sty m:val="p"/>
                      </m:rPr>
                      <m:t>cos</m:t>
                    </m:r>
                  </m:e>
                  <m:sup>
                    <m:r>
                      <m:t>2</m:t>
                    </m:r>
                  </m:sup>
                </m:sSup>
                <m:d>
                  <m:dPr>
                    <m:begChr m:val="("/>
                    <m:endChr m:val=")"/>
                    <m:sepChr m:val=""/>
                    <m:grow/>
                  </m:dPr>
                  <m:e>
                    <m:r>
                      <m:t>θ</m:t>
                    </m:r>
                  </m:e>
                </m:d>
              </m:oMath>
            </m:oMathPara>
          </w:p>
          <w:p>
            <w:pPr>
              <w:pStyle w:val="FirstParagraph"/>
            </w:pPr>
            <w:r>
              <w:t xml:space="preserve">Since</w:t>
            </w:r>
            <w:r>
              <w:t xml:space="preserve"> </w:t>
            </w:r>
            <m:oMath>
              <m:sSup>
                <m:e>
                  <m:r>
                    <m:rPr>
                      <m:sty m:val="p"/>
                    </m:rPr>
                    <m:t>sin</m:t>
                  </m:r>
                </m:e>
                <m:sup>
                  <m:r>
                    <m:t>2</m:t>
                  </m:r>
                </m:sup>
              </m:sSup>
              <m:d>
                <m:dPr>
                  <m:begChr m:val="("/>
                  <m:endChr m:val=")"/>
                  <m:sepChr m:val=""/>
                  <m:grow/>
                </m:dPr>
                <m:e>
                  <m:r>
                    <m:t>θ</m:t>
                  </m:r>
                </m:e>
              </m:d>
              <m:r>
                <m:rPr>
                  <m:sty m:val="p"/>
                </m:rPr>
                <m:t>+</m:t>
              </m:r>
              <m:sSup>
                <m:e>
                  <m:r>
                    <m:rPr>
                      <m:sty m:val="p"/>
                    </m:rPr>
                    <m:t>cos</m:t>
                  </m:r>
                </m:e>
                <m:sup>
                  <m:r>
                    <m:t>2</m:t>
                  </m:r>
                </m:sup>
              </m:sSup>
              <m:d>
                <m:dPr>
                  <m:begChr m:val="("/>
                  <m:endChr m:val=")"/>
                  <m:sepChr m:val=""/>
                  <m:grow/>
                </m:dPr>
                <m:e>
                  <m:r>
                    <m:t>θ</m:t>
                  </m:r>
                </m:e>
              </m:d>
              <m:r>
                <m:rPr>
                  <m:sty m:val="p"/>
                </m:rPr>
                <m:t>=</m:t>
              </m:r>
              <m:r>
                <m:t>1</m:t>
              </m:r>
            </m:oMath>
            <w:r>
              <w:t xml:space="preserve">, you can then write</w:t>
            </w:r>
          </w:p>
          <w:p>
            <w:pPr>
              <w:pStyle w:val="BodyText"/>
            </w:pPr>
            <m:oMathPara>
              <m:oMathParaPr>
                <m:jc m:val="center"/>
              </m:oMathParaPr>
              <m:oMath>
                <m:r>
                  <m:t>6</m:t>
                </m:r>
                <m:r>
                  <m:rPr>
                    <m:sty m:val="p"/>
                  </m:rPr>
                  <m:t>+</m:t>
                </m:r>
                <m:r>
                  <m:t>12</m:t>
                </m:r>
                <m:d>
                  <m:dPr>
                    <m:begChr m:val="("/>
                    <m:endChr m:val=")"/>
                    <m:sepChr m:val=""/>
                    <m:grow/>
                  </m:dPr>
                  <m:e>
                    <m:sSup>
                      <m:e>
                        <m:r>
                          <m:rPr>
                            <m:sty m:val="p"/>
                          </m:rPr>
                          <m:t>sin</m:t>
                        </m:r>
                      </m:e>
                      <m:sup>
                        <m:r>
                          <m:t>2</m:t>
                        </m:r>
                      </m:sup>
                    </m:sSup>
                    <m:d>
                      <m:dPr>
                        <m:begChr m:val="("/>
                        <m:endChr m:val=")"/>
                        <m:sepChr m:val=""/>
                        <m:grow/>
                      </m:dPr>
                      <m:e>
                        <m:r>
                          <m:t>θ</m:t>
                        </m:r>
                      </m:e>
                    </m:d>
                    <m:r>
                      <m:rPr>
                        <m:sty m:val="p"/>
                      </m:rPr>
                      <m:t>+</m:t>
                    </m:r>
                    <m:sSup>
                      <m:e>
                        <m:r>
                          <m:rPr>
                            <m:sty m:val="p"/>
                          </m:rPr>
                          <m:t>cos</m:t>
                        </m:r>
                      </m:e>
                      <m:sup>
                        <m:r>
                          <m:t>2</m:t>
                        </m:r>
                      </m:sup>
                    </m:sSup>
                    <m:d>
                      <m:dPr>
                        <m:begChr m:val="("/>
                        <m:endChr m:val=")"/>
                        <m:sepChr m:val=""/>
                        <m:grow/>
                      </m:dPr>
                      <m:e>
                        <m:r>
                          <m:t>θ</m:t>
                        </m:r>
                      </m:e>
                    </m:d>
                  </m:e>
                </m:d>
                <m:r>
                  <m:rPr>
                    <m:sty m:val="p"/>
                  </m:rPr>
                  <m:t>+</m:t>
                </m:r>
                <m:r>
                  <m:t>3</m:t>
                </m:r>
                <m:sSup>
                  <m:e>
                    <m:r>
                      <m:rPr>
                        <m:sty m:val="p"/>
                      </m:rPr>
                      <m:t>cos</m:t>
                    </m:r>
                  </m:e>
                  <m:sup>
                    <m:r>
                      <m:t>2</m:t>
                    </m:r>
                  </m:sup>
                </m:sSup>
                <m:d>
                  <m:dPr>
                    <m:begChr m:val="("/>
                    <m:endChr m:val=")"/>
                    <m:sepChr m:val=""/>
                    <m:grow/>
                  </m:dPr>
                  <m:e>
                    <m:r>
                      <m:t>θ</m:t>
                    </m:r>
                  </m:e>
                </m:d>
                <m:r>
                  <m:rPr>
                    <m:sty m:val="p"/>
                  </m:rPr>
                  <m:t>=</m:t>
                </m:r>
                <m:r>
                  <m:t>6</m:t>
                </m:r>
                <m:r>
                  <m:rPr>
                    <m:sty m:val="p"/>
                  </m:rPr>
                  <m:t>+</m:t>
                </m:r>
                <m:r>
                  <m:t>12</m:t>
                </m:r>
                <m:d>
                  <m:dPr>
                    <m:begChr m:val="("/>
                    <m:endChr m:val=")"/>
                    <m:sepChr m:val=""/>
                    <m:grow/>
                  </m:dPr>
                  <m:e>
                    <m:r>
                      <m:t>1</m:t>
                    </m:r>
                  </m:e>
                </m:d>
                <m:r>
                  <m:rPr>
                    <m:sty m:val="p"/>
                  </m:rPr>
                  <m:t>+</m:t>
                </m:r>
                <m:r>
                  <m:t>3</m:t>
                </m:r>
                <m:sSup>
                  <m:e>
                    <m:r>
                      <m:rPr>
                        <m:sty m:val="p"/>
                      </m:rPr>
                      <m:t>cos</m:t>
                    </m:r>
                  </m:e>
                  <m:sup>
                    <m:r>
                      <m:t>2</m:t>
                    </m:r>
                  </m:sup>
                </m:sSup>
                <m:d>
                  <m:dPr>
                    <m:begChr m:val="("/>
                    <m:endChr m:val=")"/>
                    <m:sepChr m:val=""/>
                    <m:grow/>
                  </m:dPr>
                  <m:e>
                    <m:r>
                      <m:t>θ</m:t>
                    </m:r>
                  </m:e>
                </m:d>
              </m:oMath>
            </m:oMathPara>
          </w:p>
          <w:p>
            <w:pPr>
              <w:pStyle w:val="FirstParagraph"/>
            </w:pPr>
            <w:r>
              <w:t xml:space="preserve">and so</w:t>
            </w:r>
          </w:p>
          <w:p>
            <w:pPr>
              <w:pStyle w:val="BodyText"/>
            </w:pPr>
            <m:oMathPara>
              <m:oMathParaPr>
                <m:jc m:val="center"/>
              </m:oMathParaPr>
              <m:oMath>
                <m:r>
                  <m:t>6</m:t>
                </m:r>
                <m:r>
                  <m:rPr>
                    <m:sty m:val="p"/>
                  </m:rPr>
                  <m:t>+</m:t>
                </m:r>
                <m:r>
                  <m:t>12</m:t>
                </m:r>
                <m:sSup>
                  <m:e>
                    <m:r>
                      <m:rPr>
                        <m:sty m:val="p"/>
                      </m:rPr>
                      <m:t>sin</m:t>
                    </m:r>
                  </m:e>
                  <m:sup>
                    <m:r>
                      <m:t>2</m:t>
                    </m:r>
                  </m:sup>
                </m:sSup>
                <m:d>
                  <m:dPr>
                    <m:begChr m:val="("/>
                    <m:endChr m:val=")"/>
                    <m:sepChr m:val=""/>
                    <m:grow/>
                  </m:dPr>
                  <m:e>
                    <m:r>
                      <m:t>θ</m:t>
                    </m:r>
                  </m:e>
                </m:d>
                <m:r>
                  <m:rPr>
                    <m:sty m:val="p"/>
                  </m:rPr>
                  <m:t>+</m:t>
                </m:r>
                <m:r>
                  <m:t>15</m:t>
                </m:r>
                <m:sSup>
                  <m:e>
                    <m:r>
                      <m:rPr>
                        <m:sty m:val="p"/>
                      </m:rPr>
                      <m:t>cos</m:t>
                    </m:r>
                  </m:e>
                  <m:sup>
                    <m:r>
                      <m:t>2</m:t>
                    </m:r>
                  </m:sup>
                </m:sSup>
                <m:d>
                  <m:dPr>
                    <m:begChr m:val="("/>
                    <m:endChr m:val=")"/>
                    <m:sepChr m:val=""/>
                    <m:grow/>
                  </m:dPr>
                  <m:e>
                    <m:r>
                      <m:t>θ</m:t>
                    </m:r>
                  </m:e>
                </m:d>
                <m:r>
                  <m:rPr>
                    <m:sty m:val="p"/>
                  </m:rPr>
                  <m:t>=</m:t>
                </m:r>
                <m:r>
                  <m:t>18</m:t>
                </m:r>
                <m:r>
                  <m:rPr>
                    <m:sty m:val="p"/>
                  </m:rPr>
                  <m:t>+</m:t>
                </m:r>
                <m:r>
                  <m:t>3</m:t>
                </m:r>
                <m:sSup>
                  <m:e>
                    <m:r>
                      <m:rPr>
                        <m:sty m:val="p"/>
                      </m:rPr>
                      <m:t>cos</m:t>
                    </m:r>
                  </m:e>
                  <m:sup>
                    <m:r>
                      <m:t>2</m:t>
                    </m:r>
                  </m:sup>
                </m:sSup>
                <m:d>
                  <m:dPr>
                    <m:begChr m:val="("/>
                    <m:endChr m:val=")"/>
                    <m:sepChr m:val=""/>
                    <m:grow/>
                  </m:dPr>
                  <m:e>
                    <m:r>
                      <m:t>θ</m:t>
                    </m:r>
                  </m:e>
                </m:d>
              </m:oMath>
            </m:oMathPara>
          </w:p>
          <w:p>
            <w:pPr>
              <w:pStyle w:val="FirstParagraph"/>
            </w:pPr>
            <w:r>
              <w:t xml:space="preserve">and this is as far as you can go.</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5" name="Picture"/>
                  <a:graphic>
                    <a:graphicData uri="http://schemas.openxmlformats.org/drawingml/2006/picture">
                      <pic:pic>
                        <pic:nvPicPr>
                          <pic:cNvPr descr="/Applications/quarto/share/formats/docx/note.png" id="3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Simplify</w:t>
            </w:r>
            <w:r>
              <w:t xml:space="preserve"> </w:t>
            </w:r>
            <m:oMath>
              <m:r>
                <m:rPr>
                  <m:sty m:val="p"/>
                </m:rPr>
                <m:t>sin</m:t>
              </m:r>
              <m:d>
                <m:dPr>
                  <m:begChr m:val="("/>
                  <m:endChr m:val=")"/>
                  <m:sepChr m:val=""/>
                  <m:grow/>
                </m:dPr>
                <m:e>
                  <m:r>
                    <m:t>θ</m:t>
                  </m:r>
                </m:e>
              </m:d>
              <m:d>
                <m:dPr>
                  <m:begChr m:val="("/>
                  <m:endChr m:val=")"/>
                  <m:sepChr m:val=""/>
                  <m:grow/>
                </m:dPr>
                <m:e>
                  <m:r>
                    <m:rPr>
                      <m:sty m:val="p"/>
                    </m:rPr>
                    <m:t>csc</m:t>
                  </m:r>
                  <m:d>
                    <m:dPr>
                      <m:begChr m:val="("/>
                      <m:endChr m:val=")"/>
                      <m:sepChr m:val=""/>
                      <m:grow/>
                    </m:dPr>
                    <m:e>
                      <m:r>
                        <m:t>θ</m:t>
                      </m:r>
                    </m:e>
                  </m:d>
                  <m:r>
                    <m:rPr>
                      <m:sty m:val="p"/>
                    </m:rPr>
                    <m:t>−</m:t>
                  </m:r>
                  <m:r>
                    <m:rPr>
                      <m:sty m:val="p"/>
                    </m:rPr>
                    <m:t>sin</m:t>
                  </m:r>
                  <m:d>
                    <m:dPr>
                      <m:begChr m:val="("/>
                      <m:endChr m:val=")"/>
                      <m:sepChr m:val=""/>
                      <m:grow/>
                    </m:dPr>
                    <m:e>
                      <m:r>
                        <m:t>θ</m:t>
                      </m:r>
                    </m:e>
                  </m:d>
                </m:e>
              </m:d>
            </m:oMath>
            <w:r>
              <w:t xml:space="preserve"> </w:t>
            </w:r>
            <w:r>
              <w:t xml:space="preserve">to an expression involving</w:t>
            </w:r>
            <w:r>
              <w:t xml:space="preserve"> </w:t>
            </w:r>
            <m:oMath>
              <m:r>
                <m:rPr>
                  <m:sty m:val="p"/>
                </m:rPr>
                <m:t>cos</m:t>
              </m:r>
              <m:d>
                <m:dPr>
                  <m:begChr m:val="("/>
                  <m:endChr m:val=")"/>
                  <m:sepChr m:val=""/>
                  <m:grow/>
                </m:dPr>
                <m:e>
                  <m:r>
                    <m:t>θ</m:t>
                  </m:r>
                </m:e>
              </m:d>
            </m:oMath>
            <w:r>
              <w:t xml:space="preserve">.</w:t>
            </w:r>
          </w:p>
          <w:p>
            <w:pPr>
              <w:pStyle w:val="BodyText"/>
            </w:pPr>
            <w:r>
              <w:rPr>
                <w:b/>
                <w:bCs/>
              </w:rPr>
              <w:t xml:space="preserve">Solution</w:t>
            </w:r>
            <w:r>
              <w:t xml:space="preserve">:</w:t>
            </w:r>
          </w:p>
          <w:p>
            <w:pPr>
              <w:pStyle w:val="BodyText"/>
            </w:pPr>
            <w:pPr>
              <w:spacing w:after="16"/>
            </w:pPr>
            <w:r>
              <w:t xml:space="preserve">Here, you will need to use the definition of</w:t>
            </w:r>
            <w:r>
              <w:t xml:space="preserve"> </w:t>
            </w:r>
            <m:oMath>
              <m:r>
                <m:rPr>
                  <m:sty m:val="p"/>
                </m:rPr>
                <m:t>csc</m:t>
              </m:r>
              <m:d>
                <m:dPr>
                  <m:begChr m:val="("/>
                  <m:endChr m:val=")"/>
                  <m:sepChr m:val=""/>
                  <m:grow/>
                </m:dPr>
                <m:e>
                  <m:r>
                    <m:t>θ</m:t>
                  </m:r>
                </m:e>
              </m:d>
            </m:oMath>
            <w:r>
              <w:t xml:space="preserve">, which is</w:t>
            </w:r>
            <w:r>
              <w:t xml:space="preserve"> </w:t>
            </w:r>
            <m:oMath>
              <m:r>
                <m:t>1</m:t>
              </m:r>
              <m:r>
                <m:rPr>
                  <m:sty m:val="p"/>
                </m:rPr>
                <m:t>/</m:t>
              </m:r>
              <m:r>
                <m:rPr>
                  <m:sty m:val="p"/>
                </m:rPr>
                <m:t>sin</m:t>
              </m:r>
              <m:d>
                <m:dPr>
                  <m:begChr m:val="("/>
                  <m:endChr m:val=")"/>
                  <m:sepChr m:val=""/>
                  <m:grow/>
                </m:dPr>
                <m:e>
                  <m:r>
                    <m:t>θ</m:t>
                  </m:r>
                </m:e>
              </m:d>
            </m:oMath>
            <w:r>
              <w:t xml:space="preserve">. Writing this in gives</w:t>
            </w:r>
          </w:p>
          <w:p>
            <w:pPr>
              <w:pStyle w:val="BodyText"/>
            </w:pPr>
            <m:oMathPara>
              <m:oMathParaPr>
                <m:jc m:val="center"/>
              </m:oMathParaPr>
              <m:oMath>
                <m:r>
                  <m:rPr>
                    <m:sty m:val="p"/>
                  </m:rPr>
                  <m:t>sin</m:t>
                </m:r>
                <m:d>
                  <m:dPr>
                    <m:begChr m:val="("/>
                    <m:endChr m:val=")"/>
                    <m:sepChr m:val=""/>
                    <m:grow/>
                  </m:dPr>
                  <m:e>
                    <m:r>
                      <m:t>θ</m:t>
                    </m:r>
                  </m:e>
                </m:d>
                <m:d>
                  <m:dPr>
                    <m:begChr m:val="("/>
                    <m:endChr m:val=")"/>
                    <m:sepChr m:val=""/>
                    <m:grow/>
                  </m:dPr>
                  <m:e>
                    <m:r>
                      <m:rPr>
                        <m:sty m:val="p"/>
                      </m:rPr>
                      <m:t>csc</m:t>
                    </m:r>
                    <m:d>
                      <m:dPr>
                        <m:begChr m:val="("/>
                        <m:endChr m:val=")"/>
                        <m:sepChr m:val=""/>
                        <m:grow/>
                      </m:dPr>
                      <m:e>
                        <m:r>
                          <m:t>θ</m:t>
                        </m:r>
                      </m:e>
                    </m:d>
                    <m:r>
                      <m:rPr>
                        <m:sty m:val="p"/>
                      </m:rPr>
                      <m:t>−</m:t>
                    </m:r>
                    <m:r>
                      <m:rPr>
                        <m:sty m:val="p"/>
                      </m:rPr>
                      <m:t>sin</m:t>
                    </m:r>
                    <m:d>
                      <m:dPr>
                        <m:begChr m:val="("/>
                        <m:endChr m:val=")"/>
                        <m:sepChr m:val=""/>
                        <m:grow/>
                      </m:dPr>
                      <m:e>
                        <m:r>
                          <m:t>θ</m:t>
                        </m:r>
                      </m:e>
                    </m:d>
                  </m:e>
                </m:d>
                <m:r>
                  <m:rPr>
                    <m:sty m:val="p"/>
                  </m:rPr>
                  <m:t>=</m:t>
                </m:r>
                <m:r>
                  <m:rPr>
                    <m:sty m:val="p"/>
                  </m:rPr>
                  <m:t>sin</m:t>
                </m:r>
                <m:d>
                  <m:dPr>
                    <m:begChr m:val="("/>
                    <m:endChr m:val=")"/>
                    <m:sepChr m:val=""/>
                    <m:grow/>
                  </m:dPr>
                  <m:e>
                    <m:r>
                      <m:t>θ</m:t>
                    </m:r>
                  </m:e>
                </m:d>
                <m:d>
                  <m:dPr>
                    <m:begChr m:val="("/>
                    <m:endChr m:val=")"/>
                    <m:sepChr m:val=""/>
                    <m:grow/>
                  </m:dPr>
                  <m:e>
                    <m:f>
                      <m:fPr>
                        <m:type m:val="bar"/>
                      </m:fPr>
                      <m:num>
                        <m:r>
                          <m:t>1</m:t>
                        </m:r>
                      </m:num>
                      <m:den>
                        <m:r>
                          <m:rPr>
                            <m:sty m:val="p"/>
                          </m:rPr>
                          <m:t>sin</m:t>
                        </m:r>
                        <m:d>
                          <m:dPr>
                            <m:begChr m:val="("/>
                            <m:endChr m:val=")"/>
                            <m:sepChr m:val=""/>
                            <m:grow/>
                          </m:dPr>
                          <m:e>
                            <m:r>
                              <m:t>θ</m:t>
                            </m:r>
                          </m:e>
                        </m:d>
                      </m:den>
                    </m:f>
                    <m:r>
                      <m:rPr>
                        <m:sty m:val="p"/>
                      </m:rPr>
                      <m:t>−</m:t>
                    </m:r>
                    <m:r>
                      <m:rPr>
                        <m:sty m:val="p"/>
                      </m:rPr>
                      <m:t>sin</m:t>
                    </m:r>
                    <m:d>
                      <m:dPr>
                        <m:begChr m:val="("/>
                        <m:endChr m:val=")"/>
                        <m:sepChr m:val=""/>
                        <m:grow/>
                      </m:dPr>
                      <m:e>
                        <m:r>
                          <m:t>θ</m:t>
                        </m:r>
                      </m:e>
                    </m:d>
                  </m:e>
                </m:d>
              </m:oMath>
            </m:oMathPara>
          </w:p>
          <w:p>
            <w:pPr>
              <w:pStyle w:val="FirstParagraph"/>
            </w:pPr>
            <w:r>
              <w:t xml:space="preserve">Expanding the brackets gives</w:t>
            </w:r>
          </w:p>
          <w:p>
            <w:pPr>
              <w:pStyle w:val="BodyText"/>
            </w:pPr>
            <m:oMathPara>
              <m:oMathParaPr>
                <m:jc m:val="center"/>
              </m:oMathParaPr>
              <m:oMath>
                <m:r>
                  <m:rPr>
                    <m:sty m:val="p"/>
                  </m:rPr>
                  <m:t>sin</m:t>
                </m:r>
                <m:d>
                  <m:dPr>
                    <m:begChr m:val="("/>
                    <m:endChr m:val=")"/>
                    <m:sepChr m:val=""/>
                    <m:grow/>
                  </m:dPr>
                  <m:e>
                    <m:r>
                      <m:t>θ</m:t>
                    </m:r>
                  </m:e>
                </m:d>
                <m:d>
                  <m:dPr>
                    <m:begChr m:val="("/>
                    <m:endChr m:val=")"/>
                    <m:sepChr m:val=""/>
                    <m:grow/>
                  </m:dPr>
                  <m:e>
                    <m:f>
                      <m:fPr>
                        <m:type m:val="bar"/>
                      </m:fPr>
                      <m:num>
                        <m:r>
                          <m:t>1</m:t>
                        </m:r>
                      </m:num>
                      <m:den>
                        <m:r>
                          <m:rPr>
                            <m:sty m:val="p"/>
                          </m:rPr>
                          <m:t>sin</m:t>
                        </m:r>
                        <m:d>
                          <m:dPr>
                            <m:begChr m:val="("/>
                            <m:endChr m:val=")"/>
                            <m:sepChr m:val=""/>
                            <m:grow/>
                          </m:dPr>
                          <m:e>
                            <m:r>
                              <m:t>θ</m:t>
                            </m:r>
                          </m:e>
                        </m:d>
                      </m:den>
                    </m:f>
                    <m:r>
                      <m:rPr>
                        <m:sty m:val="p"/>
                      </m:rPr>
                      <m:t>−</m:t>
                    </m:r>
                    <m:r>
                      <m:rPr>
                        <m:sty m:val="p"/>
                      </m:rPr>
                      <m:t>sin</m:t>
                    </m:r>
                    <m:d>
                      <m:dPr>
                        <m:begChr m:val="("/>
                        <m:endChr m:val=")"/>
                        <m:sepChr m:val=""/>
                        <m:grow/>
                      </m:dPr>
                      <m:e>
                        <m:r>
                          <m:t>θ</m:t>
                        </m:r>
                      </m:e>
                    </m:d>
                  </m:e>
                </m:d>
                <m:r>
                  <m:rPr>
                    <m:sty m:val="p"/>
                  </m:rPr>
                  <m:t>=</m:t>
                </m:r>
                <m:f>
                  <m:fPr>
                    <m:type m:val="bar"/>
                  </m:fPr>
                  <m:num>
                    <m:r>
                      <m:rPr>
                        <m:sty m:val="p"/>
                      </m:rPr>
                      <m:t>sin</m:t>
                    </m:r>
                    <m:d>
                      <m:dPr>
                        <m:begChr m:val="("/>
                        <m:endChr m:val=")"/>
                        <m:sepChr m:val=""/>
                        <m:grow/>
                      </m:dPr>
                      <m:e>
                        <m:r>
                          <m:t>θ</m:t>
                        </m:r>
                      </m:e>
                    </m:d>
                  </m:num>
                  <m:den>
                    <m:r>
                      <m:rPr>
                        <m:sty m:val="p"/>
                      </m:rPr>
                      <m:t>sin</m:t>
                    </m:r>
                    <m:d>
                      <m:dPr>
                        <m:begChr m:val="("/>
                        <m:endChr m:val=")"/>
                        <m:sepChr m:val=""/>
                        <m:grow/>
                      </m:dPr>
                      <m:e>
                        <m:r>
                          <m:t>θ</m:t>
                        </m:r>
                      </m:e>
                    </m:d>
                  </m:den>
                </m:f>
                <m:r>
                  <m:rPr>
                    <m:sty m:val="p"/>
                  </m:rPr>
                  <m:t>−</m:t>
                </m:r>
                <m:sSup>
                  <m:e>
                    <m:r>
                      <m:rPr>
                        <m:sty m:val="p"/>
                      </m:rPr>
                      <m:t>sin</m:t>
                    </m:r>
                  </m:e>
                  <m:sup>
                    <m:r>
                      <m:t>2</m:t>
                    </m:r>
                  </m:sup>
                </m:sSup>
                <m:d>
                  <m:dPr>
                    <m:begChr m:val="("/>
                    <m:endChr m:val=")"/>
                    <m:sepChr m:val=""/>
                    <m:grow/>
                  </m:dPr>
                  <m:e>
                    <m:r>
                      <m:t>θ</m:t>
                    </m:r>
                  </m:e>
                </m:d>
                <m:r>
                  <m:rPr>
                    <m:sty m:val="p"/>
                  </m:rPr>
                  <m:t>=</m:t>
                </m:r>
                <m:r>
                  <m:t>1</m:t>
                </m:r>
                <m:r>
                  <m:rPr>
                    <m:sty m:val="p"/>
                  </m:rPr>
                  <m:t>−</m:t>
                </m:r>
                <m:sSup>
                  <m:e>
                    <m:r>
                      <m:rPr>
                        <m:sty m:val="p"/>
                      </m:rPr>
                      <m:t>sin</m:t>
                    </m:r>
                  </m:e>
                  <m:sup>
                    <m:r>
                      <m:t>2</m:t>
                    </m:r>
                  </m:sup>
                </m:sSup>
                <m:d>
                  <m:dPr>
                    <m:begChr m:val="("/>
                    <m:endChr m:val=")"/>
                    <m:sepChr m:val=""/>
                    <m:grow/>
                  </m:dPr>
                  <m:e>
                    <m:r>
                      <m:t>θ</m:t>
                    </m:r>
                  </m:e>
                </m:d>
              </m:oMath>
            </m:oMathPara>
          </w:p>
          <w:p>
            <w:pPr>
              <w:pStyle w:val="FirstParagraph"/>
            </w:pPr>
            <w:r>
              <w:t xml:space="preserve">Now, you can rearrange</w:t>
            </w:r>
            <w:r>
              <w:t xml:space="preserve"> </w:t>
            </w:r>
            <m:oMath>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r>
                <m:rPr>
                  <m:sty m:val="p"/>
                </m:rPr>
                <m:t>=</m:t>
              </m:r>
              <m:r>
                <m:t>1</m:t>
              </m:r>
            </m:oMath>
            <w:r>
              <w:t xml:space="preserve"> </w:t>
            </w:r>
            <w:r>
              <w:t xml:space="preserve">to</w:t>
            </w:r>
            <w:r>
              <w:t xml:space="preserve"> </w:t>
            </w:r>
            <m:oMath>
              <m:sSup>
                <m:e>
                  <m:r>
                    <m:rPr>
                      <m:sty m:val="p"/>
                    </m:rPr>
                    <m:t>cos</m:t>
                  </m:r>
                </m:e>
                <m:sup>
                  <m:r>
                    <m:t>2</m:t>
                  </m:r>
                </m:sup>
              </m:sSup>
              <m:d>
                <m:dPr>
                  <m:begChr m:val="("/>
                  <m:endChr m:val=")"/>
                  <m:sepChr m:val=""/>
                  <m:grow/>
                </m:dPr>
                <m:e>
                  <m:r>
                    <m:t>θ</m:t>
                  </m:r>
                </m:e>
              </m:d>
              <m:r>
                <m:rPr>
                  <m:sty m:val="p"/>
                </m:rPr>
                <m:t>=</m:t>
              </m:r>
              <m:r>
                <m:t>1</m:t>
              </m:r>
              <m:r>
                <m:rPr>
                  <m:sty m:val="p"/>
                </m:rPr>
                <m:t>−</m:t>
              </m:r>
              <m:sSup>
                <m:e>
                  <m:r>
                    <m:rPr>
                      <m:sty m:val="p"/>
                    </m:rPr>
                    <m:t>sin</m:t>
                  </m:r>
                </m:e>
                <m:sup>
                  <m:r>
                    <m:t>2</m:t>
                  </m:r>
                </m:sup>
              </m:sSup>
              <m:d>
                <m:dPr>
                  <m:begChr m:val="("/>
                  <m:endChr m:val=")"/>
                  <m:sepChr m:val=""/>
                  <m:grow/>
                </m:dPr>
                <m:e>
                  <m:r>
                    <m:t>θ</m:t>
                  </m:r>
                </m:e>
              </m:d>
            </m:oMath>
            <w:r>
              <w:t xml:space="preserve">, and so</w:t>
            </w:r>
          </w:p>
          <w:p>
            <w:pPr>
              <w:pStyle w:val="BodyText"/>
            </w:pPr>
            <m:oMathPara>
              <m:oMathParaPr>
                <m:jc m:val="center"/>
              </m:oMathParaPr>
              <m:oMath>
                <m:r>
                  <m:rPr>
                    <m:sty m:val="p"/>
                  </m:rPr>
                  <m:t>sin</m:t>
                </m:r>
                <m:d>
                  <m:dPr>
                    <m:begChr m:val="("/>
                    <m:endChr m:val=")"/>
                    <m:sepChr m:val=""/>
                    <m:grow/>
                  </m:dPr>
                  <m:e>
                    <m:r>
                      <m:t>θ</m:t>
                    </m:r>
                  </m:e>
                </m:d>
                <m:d>
                  <m:dPr>
                    <m:begChr m:val="("/>
                    <m:endChr m:val=")"/>
                    <m:sepChr m:val=""/>
                    <m:grow/>
                  </m:dPr>
                  <m:e>
                    <m:r>
                      <m:rPr>
                        <m:sty m:val="p"/>
                      </m:rPr>
                      <m:t>csc</m:t>
                    </m:r>
                    <m:d>
                      <m:dPr>
                        <m:begChr m:val="("/>
                        <m:endChr m:val=")"/>
                        <m:sepChr m:val=""/>
                        <m:grow/>
                      </m:dPr>
                      <m:e>
                        <m:r>
                          <m:t>θ</m:t>
                        </m:r>
                      </m:e>
                    </m:d>
                    <m:r>
                      <m:rPr>
                        <m:sty m:val="p"/>
                      </m:rPr>
                      <m:t>−</m:t>
                    </m:r>
                    <m:r>
                      <m:rPr>
                        <m:sty m:val="p"/>
                      </m:rPr>
                      <m:t>sin</m:t>
                    </m:r>
                    <m:d>
                      <m:dPr>
                        <m:begChr m:val="("/>
                        <m:endChr m:val=")"/>
                        <m:sepChr m:val=""/>
                        <m:grow/>
                      </m:dPr>
                      <m:e>
                        <m:r>
                          <m:t>θ</m:t>
                        </m:r>
                      </m:e>
                    </m:d>
                  </m:e>
                </m:d>
                <m:r>
                  <m:rPr>
                    <m:sty m:val="p"/>
                  </m:rPr>
                  <m:t>=</m:t>
                </m:r>
                <m:r>
                  <m:t>1</m:t>
                </m:r>
                <m:r>
                  <m:rPr>
                    <m:sty m:val="p"/>
                  </m:rPr>
                  <m:t>−</m:t>
                </m:r>
                <m:sSup>
                  <m:e>
                    <m:r>
                      <m:rPr>
                        <m:sty m:val="p"/>
                      </m:rPr>
                      <m:t>sin</m:t>
                    </m:r>
                  </m:e>
                  <m:sup>
                    <m:r>
                      <m:t>2</m:t>
                    </m:r>
                  </m:sup>
                </m:sSup>
                <m:d>
                  <m:dPr>
                    <m:begChr m:val="("/>
                    <m:endChr m:val=")"/>
                    <m:sepChr m:val=""/>
                    <m:grow/>
                  </m:dPr>
                  <m:e>
                    <m:r>
                      <m:t>θ</m:t>
                    </m:r>
                  </m:e>
                </m:d>
                <m:r>
                  <m:rPr>
                    <m:sty m:val="p"/>
                  </m:rPr>
                  <m:t>=</m:t>
                </m:r>
                <m:sSup>
                  <m:e>
                    <m:r>
                      <m:rPr>
                        <m:sty m:val="p"/>
                      </m:rPr>
                      <m:t>cos</m:t>
                    </m:r>
                  </m:e>
                  <m:sup>
                    <m:r>
                      <m:t>2</m:t>
                    </m:r>
                  </m:sup>
                </m:sSup>
                <m:d>
                  <m:dPr>
                    <m:begChr m:val="("/>
                    <m:endChr m:val=")"/>
                    <m:sepChr m:val=""/>
                    <m:grow/>
                  </m:dPr>
                  <m:e>
                    <m:r>
                      <m:t>θ</m:t>
                    </m:r>
                  </m:e>
                </m:d>
              </m:oMath>
            </m:oMathPara>
          </w:p>
          <w:p>
            <w:pPr>
              <w:pStyle w:val="FirstParagraph"/>
            </w:pPr>
            <w:r>
              <w:t xml:space="preserve">and you are done!</w:t>
            </w:r>
          </w:p>
        </w:tc>
      </w:tr>
    </w:tbl>
    <w:bookmarkEnd w:id="37"/>
    <w:bookmarkStart w:id="44" w:name="sum-and-difference-identities"/>
    <w:p>
      <w:pPr>
        <w:pStyle w:val="Heading1"/>
      </w:pPr>
      <w:r>
        <w:t xml:space="preserve">Sum and difference identities</w:t>
      </w:r>
    </w:p>
    <w:p>
      <w:pPr>
        <w:pStyle w:val="FirstParagraph"/>
      </w:pPr>
      <w:r>
        <w:t xml:space="preserve">Sometimes, you will have to find exact values of trigonometric functions for certain angles, or to split an expression like</w:t>
      </w:r>
      <w:r>
        <w:t xml:space="preserve"> </w:t>
      </w:r>
      <m:oMath>
        <m:r>
          <m:rPr>
            <m:sty m:val="p"/>
          </m:rPr>
          <m:t>cos</m:t>
        </m:r>
        <m:d>
          <m:dPr>
            <m:begChr m:val="("/>
            <m:endChr m:val=")"/>
            <m:sepChr m:val=""/>
            <m:grow/>
          </m:dPr>
          <m:e>
            <m:r>
              <m:t>x</m:t>
            </m:r>
            <m:r>
              <m:rPr>
                <m:sty m:val="p"/>
              </m:rPr>
              <m:t>+</m:t>
            </m:r>
            <m:r>
              <m:t>h</m:t>
            </m:r>
          </m:e>
        </m:d>
      </m:oMath>
      <w:r>
        <w:t xml:space="preserve"> </w:t>
      </w:r>
      <w:r>
        <w:t xml:space="preserve">to be simplified further. To do this, you can use</w:t>
      </w:r>
      <w:r>
        <w:t xml:space="preserve"> </w:t>
      </w:r>
      <w:r>
        <w:rPr>
          <w:b/>
          <w:bCs/>
        </w:rPr>
        <w:t xml:space="preserve">sum and difference identities</w:t>
      </w:r>
      <w:r>
        <w:t xml:space="preserve">. These express the sine, cosine, or tangent of the sum or difference of two angles in terms of sines, cosines and tangents of the angles.</w:t>
      </w:r>
    </w:p>
    <w:p>
      <w:pPr>
        <w:pStyle w:val="BodyText"/>
      </w:pPr>
      <w:r>
        <w:t xml:space="preserve">For sine:</w:t>
      </w:r>
    </w:p>
    <w:p>
      <w:pPr>
        <w:pStyle w:val="BodyText"/>
      </w:pPr>
      <w:bookmarkStart w:id="38" w:name="eq-sinsum"/>
      <m:oMathPara>
        <m:oMathParaPr>
          <m:jc m:val="center"/>
        </m:oMathParaPr>
        <m:oMath>
          <m:r>
            <m:rPr>
              <m:sty m:val="p"/>
            </m:rPr>
            <m:t>sin</m:t>
          </m:r>
          <m:d>
            <m:dPr>
              <m:begChr m:val="("/>
              <m:endChr m:val=")"/>
              <m:sepChr m:val=""/>
              <m:grow/>
            </m:dPr>
            <m:e>
              <m:r>
                <m:t>α</m:t>
              </m:r>
              <m:r>
                <m:rPr>
                  <m:sty m:val="p"/>
                </m:rPr>
                <m:t>±</m:t>
              </m:r>
              <m:r>
                <m:t>β</m:t>
              </m:r>
            </m:e>
          </m:d>
          <m:r>
            <m:rPr>
              <m:sty m:val="p"/>
            </m:rPr>
            <m:t>=</m:t>
          </m:r>
          <m:r>
            <m:rPr>
              <m:sty m:val="p"/>
            </m:rPr>
            <m:t>sin</m:t>
          </m:r>
          <m:d>
            <m:dPr>
              <m:begChr m:val="("/>
              <m:endChr m:val=")"/>
              <m:sepChr m:val=""/>
              <m:grow/>
            </m:dPr>
            <m:e>
              <m:r>
                <m:t>α</m:t>
              </m:r>
            </m:e>
          </m:d>
          <m:r>
            <m:rPr>
              <m:sty m:val="p"/>
            </m:rPr>
            <m:t>cos</m:t>
          </m:r>
          <m:d>
            <m:dPr>
              <m:begChr m:val="("/>
              <m:endChr m:val=")"/>
              <m:sepChr m:val=""/>
              <m:grow/>
            </m:dPr>
            <m:e>
              <m:r>
                <m:t>β</m:t>
              </m:r>
            </m:e>
          </m:d>
          <m:r>
            <m:rPr>
              <m:sty m:val="p"/>
            </m:rPr>
            <m:t>±</m:t>
          </m:r>
          <m:r>
            <m:rPr>
              <m:sty m:val="p"/>
            </m:rPr>
            <m:t>cos</m:t>
          </m:r>
          <m:d>
            <m:dPr>
              <m:begChr m:val="("/>
              <m:endChr m:val=")"/>
              <m:sepChr m:val=""/>
              <m:grow/>
            </m:dPr>
            <m:e>
              <m:r>
                <m:t>α</m:t>
              </m:r>
            </m:e>
          </m:d>
          <m:r>
            <m:rPr>
              <m:sty m:val="p"/>
            </m:rPr>
            <m:t>sin</m:t>
          </m:r>
          <m:d>
            <m:dPr>
              <m:begChr m:val="("/>
              <m:endChr m:val=")"/>
              <m:sepChr m:val=""/>
              <m:grow/>
            </m:dPr>
            <m:e>
              <m:r>
                <m:t>β</m:t>
              </m:r>
            </m:e>
          </m:d>
          <m:r>
            <m:t>  </m:t>
          </m:r>
          <m:d>
            <m:dPr>
              <m:begChr m:val="("/>
              <m:endChr m:val=")"/>
              <m:sepChr m:val=""/>
              <m:grow/>
            </m:dPr>
            <m:e>
              <m:r>
                <m:t>4</m:t>
              </m:r>
            </m:e>
          </m:d>
        </m:oMath>
      </m:oMathPara>
      <w:bookmarkEnd w:id="38"/>
    </w:p>
    <w:p>
      <w:pPr>
        <w:pStyle w:val="FirstParagraph"/>
      </w:pPr>
      <w:r>
        <w:t xml:space="preserve">For cosine, take care with the</w:t>
      </w:r>
      <w:r>
        <w:t xml:space="preserve"> </w:t>
      </w:r>
      <m:oMath>
        <m:r>
          <m:rPr>
            <m:sty m:val="p"/>
          </m:rPr>
          <m:t>∓</m:t>
        </m:r>
      </m:oMath>
      <w:r>
        <w:t xml:space="preserve"> </w:t>
      </w:r>
      <w:r>
        <w:t xml:space="preserve">sign in the middle of the right hand side:</w:t>
      </w:r>
    </w:p>
    <w:p>
      <w:pPr>
        <w:pStyle w:val="BodyText"/>
      </w:pPr>
      <w:bookmarkStart w:id="39" w:name="eq-cossum"/>
      <m:oMathPara>
        <m:oMathParaPr>
          <m:jc m:val="center"/>
        </m:oMathParaPr>
        <m:oMath>
          <m:r>
            <m:rPr>
              <m:sty m:val="p"/>
            </m:rPr>
            <m:t>cos</m:t>
          </m:r>
          <m:d>
            <m:dPr>
              <m:begChr m:val="("/>
              <m:endChr m:val=")"/>
              <m:sepChr m:val=""/>
              <m:grow/>
            </m:dPr>
            <m:e>
              <m:r>
                <m:t>α</m:t>
              </m:r>
              <m:r>
                <m:rPr>
                  <m:sty m:val="p"/>
                </m:rPr>
                <m:t>±</m:t>
              </m:r>
              <m:r>
                <m:t>β</m:t>
              </m:r>
            </m:e>
          </m:d>
          <m:r>
            <m:rPr>
              <m:sty m:val="p"/>
            </m:rPr>
            <m:t>=</m:t>
          </m:r>
          <m:r>
            <m:rPr>
              <m:sty m:val="p"/>
            </m:rPr>
            <m:t>cos</m:t>
          </m:r>
          <m:d>
            <m:dPr>
              <m:begChr m:val="("/>
              <m:endChr m:val=")"/>
              <m:sepChr m:val=""/>
              <m:grow/>
            </m:dPr>
            <m:e>
              <m:r>
                <m:t>α</m:t>
              </m:r>
            </m:e>
          </m:d>
          <m:r>
            <m:rPr>
              <m:sty m:val="p"/>
            </m:rPr>
            <m:t>cos</m:t>
          </m:r>
          <m:d>
            <m:dPr>
              <m:begChr m:val="("/>
              <m:endChr m:val=")"/>
              <m:sepChr m:val=""/>
              <m:grow/>
            </m:dPr>
            <m:e>
              <m:r>
                <m:t>β</m:t>
              </m:r>
            </m:e>
          </m:d>
          <m:r>
            <m:rPr>
              <m:sty m:val="p"/>
            </m:rPr>
            <m:t>∓</m:t>
          </m:r>
          <m:r>
            <m:rPr>
              <m:sty m:val="p"/>
            </m:rPr>
            <m:t>sin</m:t>
          </m:r>
          <m:d>
            <m:dPr>
              <m:begChr m:val="("/>
              <m:endChr m:val=")"/>
              <m:sepChr m:val=""/>
              <m:grow/>
            </m:dPr>
            <m:e>
              <m:r>
                <m:t>α</m:t>
              </m:r>
            </m:e>
          </m:d>
          <m:r>
            <m:rPr>
              <m:sty m:val="p"/>
            </m:rPr>
            <m:t>sin</m:t>
          </m:r>
          <m:d>
            <m:dPr>
              <m:begChr m:val="("/>
              <m:endChr m:val=")"/>
              <m:sepChr m:val=""/>
              <m:grow/>
            </m:dPr>
            <m:e>
              <m:r>
                <m:t>β</m:t>
              </m:r>
            </m:e>
          </m:d>
          <m:r>
            <m:t>  </m:t>
          </m:r>
          <m:d>
            <m:dPr>
              <m:begChr m:val="("/>
              <m:endChr m:val=")"/>
              <m:sepChr m:val=""/>
              <m:grow/>
            </m:dPr>
            <m:e>
              <m:r>
                <m:t>5</m:t>
              </m:r>
            </m:e>
          </m:d>
        </m:oMath>
      </m:oMathPara>
      <w:bookmarkEnd w:id="39"/>
    </w:p>
    <w:p>
      <w:pPr>
        <w:pStyle w:val="FirstParagraph"/>
      </w:pPr>
      <w:r>
        <w:t xml:space="preserve">And for tangent, note the</w:t>
      </w:r>
      <w:r>
        <w:t xml:space="preserve"> </w:t>
      </w:r>
      <m:oMath>
        <m:r>
          <m:rPr>
            <m:sty m:val="p"/>
          </m:rPr>
          <m:t>±</m:t>
        </m:r>
      </m:oMath>
      <w:r>
        <w:t xml:space="preserve"> </w:t>
      </w:r>
      <w:r>
        <w:t xml:space="preserve">sign in the numerator and the</w:t>
      </w:r>
      <w:r>
        <w:t xml:space="preserve"> </w:t>
      </w:r>
      <m:oMath>
        <m:r>
          <m:rPr>
            <m:sty m:val="p"/>
          </m:rPr>
          <m:t>∓</m:t>
        </m:r>
      </m:oMath>
      <w:r>
        <w:t xml:space="preserve"> </w:t>
      </w:r>
      <w:r>
        <w:t xml:space="preserve">sign in the denominator.</w:t>
      </w:r>
    </w:p>
    <w:p>
      <w:pPr>
        <w:pStyle w:val="BodyText"/>
      </w:pPr>
      <w:bookmarkStart w:id="40" w:name="eq-tansum"/>
      <m:oMathPara>
        <m:oMathParaPr>
          <m:jc m:val="center"/>
        </m:oMathParaPr>
        <m:oMath>
          <m:r>
            <m:rPr>
              <m:sty m:val="p"/>
            </m:rPr>
            <m:t>tan</m:t>
          </m:r>
          <m:d>
            <m:dPr>
              <m:begChr m:val="("/>
              <m:endChr m:val=")"/>
              <m:sepChr m:val=""/>
              <m:grow/>
            </m:dPr>
            <m:e>
              <m:r>
                <m:t>α</m:t>
              </m:r>
              <m:r>
                <m:rPr>
                  <m:sty m:val="p"/>
                </m:rPr>
                <m:t>±</m:t>
              </m:r>
              <m:r>
                <m:t>β</m:t>
              </m:r>
            </m:e>
          </m:d>
          <m:r>
            <m:rPr>
              <m:sty m:val="p"/>
            </m:rPr>
            <m:t>=</m:t>
          </m:r>
          <m:f>
            <m:fPr>
              <m:type m:val="bar"/>
            </m:fPr>
            <m:num>
              <m:r>
                <m:rPr>
                  <m:sty m:val="p"/>
                </m:rPr>
                <m:t>tan</m:t>
              </m:r>
              <m:d>
                <m:dPr>
                  <m:begChr m:val="("/>
                  <m:endChr m:val=")"/>
                  <m:sepChr m:val=""/>
                  <m:grow/>
                </m:dPr>
                <m:e>
                  <m:r>
                    <m:t>α</m:t>
                  </m:r>
                </m:e>
              </m:d>
              <m:r>
                <m:rPr>
                  <m:sty m:val="p"/>
                </m:rPr>
                <m:t>±</m:t>
              </m:r>
              <m:r>
                <m:rPr>
                  <m:sty m:val="p"/>
                </m:rPr>
                <m:t>tan</m:t>
              </m:r>
              <m:d>
                <m:dPr>
                  <m:begChr m:val="("/>
                  <m:endChr m:val=")"/>
                  <m:sepChr m:val=""/>
                  <m:grow/>
                </m:dPr>
                <m:e>
                  <m:r>
                    <m:t>β</m:t>
                  </m:r>
                </m:e>
              </m:d>
            </m:num>
            <m:den>
              <m:d>
                <m:dPr>
                  <m:begChr m:val="("/>
                  <m:endChr m:val=")"/>
                  <m:sepChr m:val=""/>
                  <m:grow/>
                </m:dPr>
                <m:e>
                  <m:r>
                    <m:t>1</m:t>
                  </m:r>
                  <m:r>
                    <m:rPr>
                      <m:sty m:val="p"/>
                    </m:rPr>
                    <m:t>∓</m:t>
                  </m:r>
                  <m:r>
                    <m:rPr>
                      <m:sty m:val="p"/>
                    </m:rPr>
                    <m:t>tan</m:t>
                  </m:r>
                  <m:d>
                    <m:dPr>
                      <m:begChr m:val="("/>
                      <m:endChr m:val=")"/>
                      <m:sepChr m:val=""/>
                      <m:grow/>
                    </m:dPr>
                    <m:e>
                      <m:r>
                        <m:t>α</m:t>
                      </m:r>
                    </m:e>
                  </m:d>
                  <m:r>
                    <m:rPr>
                      <m:sty m:val="p"/>
                    </m:rPr>
                    <m:t>tan</m:t>
                  </m:r>
                  <m:d>
                    <m:dPr>
                      <m:begChr m:val="("/>
                      <m:endChr m:val=")"/>
                      <m:sepChr m:val=""/>
                      <m:grow/>
                    </m:dPr>
                    <m:e>
                      <m:r>
                        <m:t>β</m:t>
                      </m:r>
                    </m:e>
                  </m:d>
                </m:e>
              </m:d>
            </m:den>
          </m:f>
          <m:r>
            <m:t>  </m:t>
          </m:r>
          <m:d>
            <m:dPr>
              <m:begChr m:val="("/>
              <m:endChr m:val=")"/>
              <m:sepChr m:val=""/>
              <m:grow/>
            </m:dPr>
            <m:e>
              <m:r>
                <m:t>6</m:t>
              </m:r>
            </m:e>
          </m:d>
        </m:oMath>
      </m:oMathPara>
      <w:bookmarkEnd w:id="40"/>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41" name="Picture"/>
                  <a:graphic>
                    <a:graphicData uri="http://schemas.openxmlformats.org/drawingml/2006/picture">
                      <pic:pic>
                        <pic:nvPicPr>
                          <pic:cNvPr descr="/Applications/quarto/share/formats/docx/note.png" id="42"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Find the value of</w:t>
            </w:r>
            <w:r>
              <w:t xml:space="preserve"> </w:t>
            </w:r>
            <m:oMath>
              <m:r>
                <m:rPr>
                  <m:sty m:val="p"/>
                </m:rPr>
                <m:t>tan</m:t>
              </m:r>
              <m:d>
                <m:dPr>
                  <m:begChr m:val="("/>
                  <m:endChr m:val=")"/>
                  <m:sepChr m:val=""/>
                  <m:grow/>
                </m:dPr>
                <m:e>
                  <m:r>
                    <m:t>π</m:t>
                  </m:r>
                  <m:r>
                    <m:rPr>
                      <m:sty m:val="p"/>
                    </m:rPr>
                    <m:t>/</m:t>
                  </m:r>
                  <m:r>
                    <m:t>12</m:t>
                  </m:r>
                </m:e>
              </m:d>
            </m:oMath>
            <w:r>
              <w:t xml:space="preserve">.</w:t>
            </w:r>
          </w:p>
          <w:p>
            <w:pPr>
              <w:pStyle w:val="BodyText"/>
            </w:pPr>
            <w:r>
              <w:rPr>
                <w:b/>
                <w:bCs/>
              </w:rPr>
              <w:t xml:space="preserve">Solution</w:t>
            </w:r>
            <w:r>
              <w:t xml:space="preserve">: To solve this problem, you will need a good knowledge of the tangent function applied to common angles; see the table of common angles found in</w:t>
            </w:r>
            <w:r>
              <w:t xml:space="preserve"> </w:t>
            </w:r>
            <w:hyperlink r:id="rId20">
              <w:r>
                <w:rPr>
                  <w:rStyle w:val="Hyperlink"/>
                </w:rPr>
                <w:t xml:space="preserve">Guide: Trigonometry (radians)</w:t>
              </w:r>
            </w:hyperlink>
            <w:r>
              <w:t xml:space="preserve">. First of all, you can see that</w:t>
            </w:r>
          </w:p>
          <w:p>
            <w:pPr>
              <w:pStyle w:val="BodyText"/>
            </w:pPr>
            <m:oMathPara>
              <m:oMathParaPr>
                <m:jc m:val="center"/>
              </m:oMathParaPr>
              <m:oMath>
                <m:r>
                  <m:rPr>
                    <m:sty m:val="p"/>
                  </m:rPr>
                  <m:t>tan</m:t>
                </m:r>
                <m:d>
                  <m:dPr>
                    <m:begChr m:val="("/>
                    <m:endChr m:val=")"/>
                    <m:sepChr m:val=""/>
                    <m:grow/>
                  </m:dPr>
                  <m:e>
                    <m:r>
                      <m:t>π</m:t>
                    </m:r>
                    <m:r>
                      <m:rPr>
                        <m:sty m:val="p"/>
                      </m:rPr>
                      <m:t>/</m:t>
                    </m:r>
                    <m:r>
                      <m:t>12</m:t>
                    </m:r>
                  </m:e>
                </m:d>
                <m:r>
                  <m:rPr>
                    <m:sty m:val="p"/>
                  </m:rPr>
                  <m:t>=</m:t>
                </m:r>
                <m:r>
                  <m:rPr>
                    <m:sty m:val="p"/>
                  </m:rPr>
                  <m:t>tan</m:t>
                </m:r>
                <m:d>
                  <m:dPr>
                    <m:begChr m:val="("/>
                    <m:endChr m:val=")"/>
                    <m:sepChr m:val=""/>
                    <m:grow/>
                  </m:dPr>
                  <m:e>
                    <m:r>
                      <m:t>π</m:t>
                    </m:r>
                    <m:r>
                      <m:rPr>
                        <m:sty m:val="p"/>
                      </m:rPr>
                      <m:t>/</m:t>
                    </m:r>
                    <m:r>
                      <m:t>4</m:t>
                    </m:r>
                    <m:r>
                      <m:rPr>
                        <m:sty m:val="p"/>
                      </m:rPr>
                      <m:t>−</m:t>
                    </m:r>
                    <m:r>
                      <m:t>π</m:t>
                    </m:r>
                    <m:r>
                      <m:rPr>
                        <m:sty m:val="p"/>
                      </m:rPr>
                      <m:t>/</m:t>
                    </m:r>
                    <m:r>
                      <m:t>6</m:t>
                    </m:r>
                  </m:e>
                </m:d>
              </m:oMath>
            </m:oMathPara>
          </w:p>
          <w:p>
            <w:pPr>
              <w:pStyle w:val="FirstParagraph"/>
            </w:pPr>
            <w:r>
              <w:t xml:space="preserve">Next, using</w:t>
            </w:r>
            <w:r>
              <w:t xml:space="preserve"> </w:t>
            </w:r>
            <w:hyperlink w:anchor="eq-tansum">
              <w:r>
                <w:rPr>
                  <w:rStyle w:val="Hyperlink"/>
                </w:rPr>
                <w:t xml:space="preserve">Equation 6</w:t>
              </w:r>
            </w:hyperlink>
            <w:r>
              <w:t xml:space="preserve"> </w:t>
            </w:r>
            <w:r>
              <w:t xml:space="preserve">you can write that</w:t>
            </w:r>
          </w:p>
          <w:p>
            <w:pPr>
              <w:pStyle w:val="BodyText"/>
            </w:pPr>
            <m:oMathPara>
              <m:oMathParaPr>
                <m:jc m:val="center"/>
              </m:oMathParaPr>
              <m:oMath>
                <m:r>
                  <m:rPr>
                    <m:sty m:val="p"/>
                  </m:rPr>
                  <m:t>tan</m:t>
                </m:r>
                <m:d>
                  <m:dPr>
                    <m:begChr m:val="("/>
                    <m:endChr m:val=")"/>
                    <m:sepChr m:val=""/>
                    <m:grow/>
                  </m:dPr>
                  <m:e>
                    <m:r>
                      <m:t>π</m:t>
                    </m:r>
                    <m:r>
                      <m:rPr>
                        <m:sty m:val="p"/>
                      </m:rPr>
                      <m:t>/</m:t>
                    </m:r>
                    <m:r>
                      <m:t>4</m:t>
                    </m:r>
                    <m:r>
                      <m:rPr>
                        <m:sty m:val="p"/>
                      </m:rPr>
                      <m:t>−</m:t>
                    </m:r>
                    <m:r>
                      <m:t>π</m:t>
                    </m:r>
                    <m:r>
                      <m:rPr>
                        <m:sty m:val="p"/>
                      </m:rPr>
                      <m:t>/</m:t>
                    </m:r>
                    <m:r>
                      <m:t>6</m:t>
                    </m:r>
                  </m:e>
                </m:d>
                <m:r>
                  <m:rPr>
                    <m:sty m:val="p"/>
                  </m:rPr>
                  <m:t>=</m:t>
                </m:r>
                <m:f>
                  <m:fPr>
                    <m:type m:val="bar"/>
                  </m:fPr>
                  <m:num>
                    <m:r>
                      <m:rPr>
                        <m:sty m:val="p"/>
                      </m:rPr>
                      <m:t>tan</m:t>
                    </m:r>
                    <m:d>
                      <m:dPr>
                        <m:begChr m:val="("/>
                        <m:endChr m:val=")"/>
                        <m:sepChr m:val=""/>
                        <m:grow/>
                      </m:dPr>
                      <m:e>
                        <m:r>
                          <m:t>π</m:t>
                        </m:r>
                        <m:r>
                          <m:rPr>
                            <m:sty m:val="p"/>
                          </m:rPr>
                          <m:t>/</m:t>
                        </m:r>
                        <m:r>
                          <m:t>4</m:t>
                        </m:r>
                      </m:e>
                    </m:d>
                    <m:r>
                      <m:rPr>
                        <m:sty m:val="p"/>
                      </m:rPr>
                      <m:t>−</m:t>
                    </m:r>
                    <m:r>
                      <m:rPr>
                        <m:sty m:val="p"/>
                      </m:rPr>
                      <m:t>tan</m:t>
                    </m:r>
                    <m:d>
                      <m:dPr>
                        <m:begChr m:val="("/>
                        <m:endChr m:val=")"/>
                        <m:sepChr m:val=""/>
                        <m:grow/>
                      </m:dPr>
                      <m:e>
                        <m:r>
                          <m:t>π</m:t>
                        </m:r>
                        <m:r>
                          <m:rPr>
                            <m:sty m:val="p"/>
                          </m:rPr>
                          <m:t>/</m:t>
                        </m:r>
                        <m:r>
                          <m:t>6</m:t>
                        </m:r>
                      </m:e>
                    </m:d>
                  </m:num>
                  <m:den>
                    <m:r>
                      <m:t>1</m:t>
                    </m:r>
                    <m:r>
                      <m:rPr>
                        <m:sty m:val="p"/>
                      </m:rPr>
                      <m:t>+</m:t>
                    </m:r>
                    <m:r>
                      <m:rPr>
                        <m:sty m:val="p"/>
                      </m:rPr>
                      <m:t>tan</m:t>
                    </m:r>
                    <m:d>
                      <m:dPr>
                        <m:begChr m:val="("/>
                        <m:endChr m:val=")"/>
                        <m:sepChr m:val=""/>
                        <m:grow/>
                      </m:dPr>
                      <m:e>
                        <m:r>
                          <m:t>π</m:t>
                        </m:r>
                        <m:r>
                          <m:rPr>
                            <m:sty m:val="p"/>
                          </m:rPr>
                          <m:t>/</m:t>
                        </m:r>
                        <m:r>
                          <m:t>4</m:t>
                        </m:r>
                      </m:e>
                    </m:d>
                    <m:r>
                      <m:rPr>
                        <m:sty m:val="p"/>
                      </m:rPr>
                      <m:t>tan</m:t>
                    </m:r>
                    <m:d>
                      <m:dPr>
                        <m:begChr m:val="("/>
                        <m:endChr m:val=")"/>
                        <m:sepChr m:val=""/>
                        <m:grow/>
                      </m:dPr>
                      <m:e>
                        <m:r>
                          <m:t>π</m:t>
                        </m:r>
                        <m:r>
                          <m:rPr>
                            <m:sty m:val="p"/>
                          </m:rPr>
                          <m:t>/</m:t>
                        </m:r>
                        <m:r>
                          <m:t>6</m:t>
                        </m:r>
                      </m:e>
                    </m:d>
                  </m:den>
                </m:f>
              </m:oMath>
            </m:oMathPara>
          </w:p>
          <w:p>
            <w:pPr>
              <w:pStyle w:val="FirstParagraph"/>
            </w:pPr>
            <w:r>
              <w:t xml:space="preserve">Using the fact that</w:t>
            </w:r>
            <w:r>
              <w:t xml:space="preserve"> </w:t>
            </w:r>
            <m:oMath>
              <m:r>
                <m:rPr>
                  <m:sty m:val="p"/>
                </m:rPr>
                <m:t>tan</m:t>
              </m:r>
              <m:d>
                <m:dPr>
                  <m:begChr m:val="("/>
                  <m:endChr m:val=")"/>
                  <m:sepChr m:val=""/>
                  <m:grow/>
                </m:dPr>
                <m:e>
                  <m:r>
                    <m:t>π</m:t>
                  </m:r>
                  <m:r>
                    <m:rPr>
                      <m:sty m:val="p"/>
                    </m:rPr>
                    <m:t>/</m:t>
                  </m:r>
                  <m:r>
                    <m:t>4</m:t>
                  </m:r>
                </m:e>
              </m:d>
              <m:r>
                <m:rPr>
                  <m:sty m:val="p"/>
                </m:rPr>
                <m:t>=</m:t>
              </m:r>
              <m:r>
                <m:t>1</m:t>
              </m:r>
            </m:oMath>
            <w:r>
              <w:t xml:space="preserve"> </w:t>
            </w:r>
            <w:r>
              <w:t xml:space="preserve">and</w:t>
            </w:r>
            <w:r>
              <w:t xml:space="preserve"> </w:t>
            </w:r>
            <m:oMath>
              <m:r>
                <m:rPr>
                  <m:sty m:val="p"/>
                </m:rPr>
                <m:t>tan</m:t>
              </m:r>
              <m:d>
                <m:dPr>
                  <m:begChr m:val="("/>
                  <m:endChr m:val=")"/>
                  <m:sepChr m:val=""/>
                  <m:grow/>
                </m:dPr>
                <m:e>
                  <m:r>
                    <m:t>π</m:t>
                  </m:r>
                  <m:r>
                    <m:rPr>
                      <m:sty m:val="p"/>
                    </m:rPr>
                    <m:t>/</m:t>
                  </m:r>
                  <m:r>
                    <m:t>6</m:t>
                  </m:r>
                </m:e>
              </m:d>
              <m:r>
                <m:rPr>
                  <m:sty m:val="p"/>
                </m:rPr>
                <m:t>=</m:t>
              </m:r>
              <m:r>
                <m:t>1</m:t>
              </m:r>
              <m:r>
                <m:rPr>
                  <m:sty m:val="p"/>
                </m:rPr>
                <m:t>/</m:t>
              </m:r>
              <m:rad>
                <m:radPr>
                  <m:degHide m:val="on"/>
                </m:radPr>
                <m:deg/>
                <m:e>
                  <m:r>
                    <m:t>3</m:t>
                  </m:r>
                </m:e>
              </m:rad>
            </m:oMath>
            <w:r>
              <w:t xml:space="preserve">, you can write that</w:t>
            </w:r>
          </w:p>
          <w:p>
            <w:pPr>
              <w:pStyle w:val="BodyText"/>
            </w:pPr>
            <m:oMathPara>
              <m:oMathParaPr>
                <m:jc m:val="center"/>
              </m:oMathParaPr>
              <m:oMath>
                <m:f>
                  <m:fPr>
                    <m:type m:val="bar"/>
                  </m:fPr>
                  <m:num>
                    <m:r>
                      <m:rPr>
                        <m:sty m:val="p"/>
                      </m:rPr>
                      <m:t>tan</m:t>
                    </m:r>
                    <m:d>
                      <m:dPr>
                        <m:begChr m:val="("/>
                        <m:endChr m:val=")"/>
                        <m:sepChr m:val=""/>
                        <m:grow/>
                      </m:dPr>
                      <m:e>
                        <m:r>
                          <m:t>π</m:t>
                        </m:r>
                        <m:r>
                          <m:rPr>
                            <m:sty m:val="p"/>
                          </m:rPr>
                          <m:t>/</m:t>
                        </m:r>
                        <m:r>
                          <m:t>4</m:t>
                        </m:r>
                      </m:e>
                    </m:d>
                    <m:r>
                      <m:rPr>
                        <m:sty m:val="p"/>
                      </m:rPr>
                      <m:t>−</m:t>
                    </m:r>
                    <m:r>
                      <m:rPr>
                        <m:sty m:val="p"/>
                      </m:rPr>
                      <m:t>tan</m:t>
                    </m:r>
                    <m:d>
                      <m:dPr>
                        <m:begChr m:val="("/>
                        <m:endChr m:val=")"/>
                        <m:sepChr m:val=""/>
                        <m:grow/>
                      </m:dPr>
                      <m:e>
                        <m:r>
                          <m:t>π</m:t>
                        </m:r>
                        <m:r>
                          <m:rPr>
                            <m:sty m:val="p"/>
                          </m:rPr>
                          <m:t>/</m:t>
                        </m:r>
                        <m:r>
                          <m:t>6</m:t>
                        </m:r>
                      </m:e>
                    </m:d>
                  </m:num>
                  <m:den>
                    <m:r>
                      <m:t>1</m:t>
                    </m:r>
                    <m:r>
                      <m:rPr>
                        <m:sty m:val="p"/>
                      </m:rPr>
                      <m:t>+</m:t>
                    </m:r>
                    <m:r>
                      <m:rPr>
                        <m:sty m:val="p"/>
                      </m:rPr>
                      <m:t>tan</m:t>
                    </m:r>
                    <m:d>
                      <m:dPr>
                        <m:begChr m:val="("/>
                        <m:endChr m:val=")"/>
                        <m:sepChr m:val=""/>
                        <m:grow/>
                      </m:dPr>
                      <m:e>
                        <m:r>
                          <m:t>π</m:t>
                        </m:r>
                        <m:r>
                          <m:rPr>
                            <m:sty m:val="p"/>
                          </m:rPr>
                          <m:t>/</m:t>
                        </m:r>
                        <m:r>
                          <m:t>4</m:t>
                        </m:r>
                      </m:e>
                    </m:d>
                    <m:r>
                      <m:rPr>
                        <m:sty m:val="p"/>
                      </m:rPr>
                      <m:t>tan</m:t>
                    </m:r>
                    <m:d>
                      <m:dPr>
                        <m:begChr m:val="("/>
                        <m:endChr m:val=")"/>
                        <m:sepChr m:val=""/>
                        <m:grow/>
                      </m:dPr>
                      <m:e>
                        <m:r>
                          <m:t>π</m:t>
                        </m:r>
                        <m:r>
                          <m:rPr>
                            <m:sty m:val="p"/>
                          </m:rPr>
                          <m:t>/</m:t>
                        </m:r>
                        <m:r>
                          <m:t>6</m:t>
                        </m:r>
                      </m:e>
                    </m:d>
                  </m:den>
                </m:f>
                <m:r>
                  <m:rPr>
                    <m:sty m:val="p"/>
                  </m:rPr>
                  <m:t>=</m:t>
                </m:r>
                <m:f>
                  <m:fPr>
                    <m:type m:val="bar"/>
                  </m:fPr>
                  <m:num>
                    <m:r>
                      <m:t>1</m:t>
                    </m:r>
                    <m:r>
                      <m:rPr>
                        <m:sty m:val="p"/>
                      </m:rPr>
                      <m:t>−</m:t>
                    </m:r>
                    <m:f>
                      <m:fPr>
                        <m:type m:val="bar"/>
                      </m:fPr>
                      <m:num>
                        <m:r>
                          <m:t>1</m:t>
                        </m:r>
                      </m:num>
                      <m:den>
                        <m:rad>
                          <m:radPr>
                            <m:degHide m:val="on"/>
                          </m:radPr>
                          <m:deg/>
                          <m:e>
                            <m:r>
                              <m:t>3</m:t>
                            </m:r>
                          </m:e>
                        </m:rad>
                      </m:den>
                    </m:f>
                  </m:num>
                  <m:den>
                    <m:r>
                      <m:t>1</m:t>
                    </m:r>
                    <m:r>
                      <m:rPr>
                        <m:sty m:val="p"/>
                      </m:rPr>
                      <m:t>+</m:t>
                    </m:r>
                    <m:d>
                      <m:dPr>
                        <m:begChr m:val="("/>
                        <m:endChr m:val=")"/>
                        <m:sepChr m:val=""/>
                        <m:grow/>
                      </m:dPr>
                      <m:e>
                        <m:r>
                          <m:t>1</m:t>
                        </m:r>
                      </m:e>
                    </m:d>
                    <m:d>
                      <m:dPr>
                        <m:begChr m:val="("/>
                        <m:endChr m:val=")"/>
                        <m:sepChr m:val=""/>
                        <m:grow/>
                      </m:dPr>
                      <m:e>
                        <m:f>
                          <m:fPr>
                            <m:type m:val="bar"/>
                          </m:fPr>
                          <m:num>
                            <m:r>
                              <m:t>1</m:t>
                            </m:r>
                          </m:num>
                          <m:den>
                            <m:rad>
                              <m:radPr>
                                <m:degHide m:val="on"/>
                              </m:radPr>
                              <m:deg/>
                              <m:e>
                                <m:r>
                                  <m:t>3</m:t>
                                </m:r>
                              </m:e>
                            </m:rad>
                          </m:den>
                        </m:f>
                      </m:e>
                    </m:d>
                  </m:den>
                </m:f>
              </m:oMath>
            </m:oMathPara>
          </w:p>
          <w:p>
            <w:pPr>
              <w:pStyle w:val="FirstParagraph"/>
            </w:pPr>
            <w:pPr>
              <w:spacing w:after="16"/>
            </w:pPr>
            <w:r>
              <w:t xml:space="preserve">Simplifying the numerator and denominator by cross multiplication gives:</w:t>
            </w:r>
          </w:p>
          <w:p>
            <w:pPr>
              <w:pStyle w:val="BodyText"/>
            </w:pPr>
            <m:oMathPara>
              <m:oMathParaPr>
                <m:jc m:val="center"/>
              </m:oMathParaPr>
              <m:oMath>
                <m:f>
                  <m:fPr>
                    <m:type m:val="bar"/>
                  </m:fPr>
                  <m:num>
                    <m:r>
                      <m:t>1</m:t>
                    </m:r>
                    <m:r>
                      <m:rPr>
                        <m:sty m:val="p"/>
                      </m:rPr>
                      <m:t>−</m:t>
                    </m:r>
                    <m:f>
                      <m:fPr>
                        <m:type m:val="bar"/>
                      </m:fPr>
                      <m:num>
                        <m:r>
                          <m:t>1</m:t>
                        </m:r>
                      </m:num>
                      <m:den>
                        <m:rad>
                          <m:radPr>
                            <m:degHide m:val="on"/>
                          </m:radPr>
                          <m:deg/>
                          <m:e>
                            <m:r>
                              <m:t>3</m:t>
                            </m:r>
                          </m:e>
                        </m:rad>
                      </m:den>
                    </m:f>
                  </m:num>
                  <m:den>
                    <m:r>
                      <m:t>1</m:t>
                    </m:r>
                    <m:r>
                      <m:rPr>
                        <m:sty m:val="p"/>
                      </m:rPr>
                      <m:t>+</m:t>
                    </m:r>
                    <m:d>
                      <m:dPr>
                        <m:begChr m:val="("/>
                        <m:endChr m:val=")"/>
                        <m:sepChr m:val=""/>
                        <m:grow/>
                      </m:dPr>
                      <m:e>
                        <m:r>
                          <m:t>1</m:t>
                        </m:r>
                      </m:e>
                    </m:d>
                    <m:d>
                      <m:dPr>
                        <m:begChr m:val="("/>
                        <m:endChr m:val=")"/>
                        <m:sepChr m:val=""/>
                        <m:grow/>
                      </m:dPr>
                      <m:e>
                        <m:f>
                          <m:fPr>
                            <m:type m:val="bar"/>
                          </m:fPr>
                          <m:num>
                            <m:r>
                              <m:t>1</m:t>
                            </m:r>
                          </m:num>
                          <m:den>
                            <m:rad>
                              <m:radPr>
                                <m:degHide m:val="on"/>
                              </m:radPr>
                              <m:deg/>
                              <m:e>
                                <m:r>
                                  <m:t>3</m:t>
                                </m:r>
                              </m:e>
                            </m:rad>
                          </m:den>
                        </m:f>
                      </m:e>
                    </m:d>
                  </m:den>
                </m:f>
                <m:r>
                  <m:rPr>
                    <m:sty m:val="p"/>
                  </m:rPr>
                  <m:t>=</m:t>
                </m:r>
                <m:f>
                  <m:fPr>
                    <m:type m:val="bar"/>
                  </m:fPr>
                  <m:num>
                    <m:f>
                      <m:fPr>
                        <m:type m:val="bar"/>
                      </m:fPr>
                      <m:num>
                        <m:rad>
                          <m:radPr>
                            <m:degHide m:val="on"/>
                          </m:radPr>
                          <m:deg/>
                          <m:e>
                            <m:r>
                              <m:t>3</m:t>
                            </m:r>
                          </m:e>
                        </m:rad>
                        <m:r>
                          <m:rPr>
                            <m:sty m:val="p"/>
                          </m:rPr>
                          <m:t>−</m:t>
                        </m:r>
                        <m:r>
                          <m:t>1</m:t>
                        </m:r>
                      </m:num>
                      <m:den>
                        <m:rad>
                          <m:radPr>
                            <m:degHide m:val="on"/>
                          </m:radPr>
                          <m:deg/>
                          <m:e>
                            <m:r>
                              <m:t>3</m:t>
                            </m:r>
                          </m:e>
                        </m:rad>
                      </m:den>
                    </m:f>
                  </m:num>
                  <m:den>
                    <m:f>
                      <m:fPr>
                        <m:type m:val="bar"/>
                      </m:fPr>
                      <m:num>
                        <m:rad>
                          <m:radPr>
                            <m:degHide m:val="on"/>
                          </m:radPr>
                          <m:deg/>
                          <m:e>
                            <m:r>
                              <m:t>3</m:t>
                            </m:r>
                          </m:e>
                        </m:rad>
                        <m:r>
                          <m:rPr>
                            <m:sty m:val="p"/>
                          </m:rPr>
                          <m:t>+</m:t>
                        </m:r>
                        <m:r>
                          <m:t>1</m:t>
                        </m:r>
                      </m:num>
                      <m:den>
                        <m:rad>
                          <m:radPr>
                            <m:degHide m:val="on"/>
                          </m:radPr>
                          <m:deg/>
                          <m:e>
                            <m:r>
                              <m:t>3</m:t>
                            </m:r>
                          </m:e>
                        </m:rad>
                      </m:den>
                    </m:f>
                  </m:den>
                </m:f>
                <m:r>
                  <m:rPr>
                    <m:sty m:val="p"/>
                  </m:rPr>
                  <m:t>=</m:t>
                </m:r>
                <m:f>
                  <m:fPr>
                    <m:type m:val="bar"/>
                  </m:fPr>
                  <m:num>
                    <m:rad>
                      <m:radPr>
                        <m:degHide m:val="on"/>
                      </m:radPr>
                      <m:deg/>
                      <m:e>
                        <m:r>
                          <m:t>3</m:t>
                        </m:r>
                      </m:e>
                    </m:rad>
                    <m:r>
                      <m:rPr>
                        <m:sty m:val="p"/>
                      </m:rPr>
                      <m:t>−</m:t>
                    </m:r>
                    <m:r>
                      <m:t>1</m:t>
                    </m:r>
                  </m:num>
                  <m:den>
                    <m:rad>
                      <m:radPr>
                        <m:degHide m:val="on"/>
                      </m:radPr>
                      <m:deg/>
                      <m:e>
                        <m:r>
                          <m:t>3</m:t>
                        </m:r>
                      </m:e>
                    </m:rad>
                    <m:r>
                      <m:rPr>
                        <m:sty m:val="p"/>
                      </m:rPr>
                      <m:t>+</m:t>
                    </m:r>
                    <m:r>
                      <m:t>1</m:t>
                    </m:r>
                  </m:den>
                </m:f>
              </m:oMath>
            </m:oMathPara>
          </w:p>
          <w:p>
            <w:pPr>
              <w:pStyle w:val="FirstParagraph"/>
            </w:pPr>
            <w:r>
              <w:t xml:space="preserve">So</w:t>
            </w:r>
            <w:r>
              <w:t xml:space="preserve"> </w:t>
            </w:r>
            <m:oMath>
              <m:r>
                <m:rPr>
                  <m:sty m:val="p"/>
                </m:rPr>
                <m:t>tan</m:t>
              </m:r>
              <m:d>
                <m:dPr>
                  <m:begChr m:val="("/>
                  <m:endChr m:val=")"/>
                  <m:sepChr m:val=""/>
                  <m:grow/>
                </m:dPr>
                <m:e>
                  <m:r>
                    <m:t>π</m:t>
                  </m:r>
                  <m:r>
                    <m:rPr>
                      <m:sty m:val="p"/>
                    </m:rPr>
                    <m:t>/</m:t>
                  </m:r>
                  <m:r>
                    <m:t>12</m:t>
                  </m:r>
                </m:e>
              </m:d>
              <m:r>
                <m:rPr>
                  <m:sty m:val="p"/>
                </m:rPr>
                <m:t>=</m:t>
              </m:r>
              <m:f>
                <m:fPr>
                  <m:type m:val="bar"/>
                </m:fPr>
                <m:num>
                  <m:rad>
                    <m:radPr>
                      <m:degHide m:val="on"/>
                    </m:radPr>
                    <m:deg/>
                    <m:e>
                      <m:r>
                        <m:t>3</m:t>
                      </m:r>
                    </m:e>
                  </m:rad>
                  <m:r>
                    <m:rPr>
                      <m:sty m:val="p"/>
                    </m:rPr>
                    <m:t>−</m:t>
                  </m:r>
                  <m:r>
                    <m:t>1</m:t>
                  </m:r>
                </m:num>
                <m:den>
                  <m:rad>
                    <m:radPr>
                      <m:degHide m:val="on"/>
                    </m:radPr>
                    <m:deg/>
                    <m:e>
                      <m:r>
                        <m:t>3</m:t>
                      </m:r>
                    </m:e>
                  </m:rad>
                  <m:r>
                    <m:rPr>
                      <m:sty m:val="p"/>
                    </m:rPr>
                    <m:t>+</m:t>
                  </m:r>
                  <m:r>
                    <m:t>1</m:t>
                  </m:r>
                </m:den>
              </m:f>
            </m:oMath>
            <w:r>
              <w:t xml:space="preserve">. You can leave your answer like this if you wish; but if you prefer to rationalize your denominator (see</w:t>
            </w:r>
            <w:r>
              <w:t xml:space="preserve"> </w:t>
            </w:r>
            <w:hyperlink r:id="rId43">
              <w:r>
                <w:rPr>
                  <w:rStyle w:val="Hyperlink"/>
                </w:rPr>
                <w:t xml:space="preserve">Guide: Rationalizing the denominator</w:t>
              </w:r>
            </w:hyperlink>
            <w:r>
              <w:t xml:space="preserve"> </w:t>
            </w:r>
            <w:r>
              <w:t xml:space="preserve">for more) then you can say that</w:t>
            </w:r>
            <w:r>
              <w:t xml:space="preserve"> </w:t>
            </w:r>
            <m:oMath>
              <m:r>
                <m:rPr>
                  <m:sty m:val="p"/>
                </m:rPr>
                <m:t>tan</m:t>
              </m:r>
              <m:d>
                <m:dPr>
                  <m:begChr m:val="("/>
                  <m:endChr m:val=")"/>
                  <m:sepChr m:val=""/>
                  <m:grow/>
                </m:dPr>
                <m:e>
                  <m:r>
                    <m:t>π</m:t>
                  </m:r>
                  <m:r>
                    <m:rPr>
                      <m:sty m:val="p"/>
                    </m:rPr>
                    <m:t>/</m:t>
                  </m:r>
                  <m:r>
                    <m:t>12</m:t>
                  </m:r>
                </m:e>
              </m:d>
              <m:r>
                <m:rPr>
                  <m:sty m:val="p"/>
                </m:rPr>
                <m:t>=</m:t>
              </m:r>
              <m:r>
                <m:t>2</m:t>
              </m:r>
              <m:r>
                <m:rPr>
                  <m:sty m:val="p"/>
                </m:rPr>
                <m:t>−</m:t>
              </m:r>
              <m:rad>
                <m:radPr>
                  <m:degHide m:val="on"/>
                </m:radPr>
                <m:deg/>
                <m:e>
                  <m:r>
                    <m:t>3</m:t>
                  </m:r>
                </m:e>
              </m:rad>
            </m:oMath>
            <w:r>
              <w:t xml:space="preserve">.</w:t>
            </w:r>
          </w:p>
        </w:tc>
      </w:tr>
    </w:tbl>
    <w:bookmarkEnd w:id="44"/>
    <w:bookmarkStart w:id="50" w:name="double-angle-identities"/>
    <w:p>
      <w:pPr>
        <w:pStyle w:val="Heading1"/>
      </w:pPr>
      <w:r>
        <w:t xml:space="preserve">Double angle identities</w:t>
      </w:r>
    </w:p>
    <w:p>
      <w:pPr>
        <w:pStyle w:val="FirstParagraph"/>
      </w:pPr>
      <w:r>
        <w:t xml:space="preserve">Important consequences of the sum identities follow when you let</w:t>
      </w:r>
      <w:r>
        <w:t xml:space="preserve"> </w:t>
      </w:r>
      <m:oMath>
        <m:r>
          <m:t>α</m:t>
        </m:r>
        <m:r>
          <m:rPr>
            <m:sty m:val="p"/>
          </m:rPr>
          <m:t>=</m:t>
        </m:r>
        <m:r>
          <m:t>β</m:t>
        </m:r>
      </m:oMath>
      <w:r>
        <w:t xml:space="preserve">. These are the well known</w:t>
      </w:r>
      <w:r>
        <w:t xml:space="preserve"> </w:t>
      </w:r>
      <w:r>
        <w:rPr>
          <w:b/>
          <w:bCs/>
        </w:rPr>
        <w:t xml:space="preserve">double-angle identities</w:t>
      </w:r>
      <w:r>
        <w:t xml:space="preserve">, and are extremely useful in areas of calculus. These express the sine, cosine, or tangent of twice an angle</w:t>
      </w:r>
      <w:r>
        <w:t xml:space="preserve"> </w:t>
      </w:r>
      <m:oMath>
        <m:r>
          <m:t>θ</m:t>
        </m:r>
      </m:oMath>
      <w:r>
        <w:t xml:space="preserve"> </w:t>
      </w:r>
      <w:r>
        <w:t xml:space="preserve">in terms of</w:t>
      </w:r>
      <w:r>
        <w:t xml:space="preserve"> </w:t>
      </w:r>
      <m:oMath>
        <m:r>
          <m:rPr>
            <m:sty m:val="p"/>
          </m:rPr>
          <m:t>sin</m:t>
        </m:r>
        <m:d>
          <m:dPr>
            <m:begChr m:val="("/>
            <m:endChr m:val=")"/>
            <m:sepChr m:val=""/>
            <m:grow/>
          </m:dPr>
          <m:e>
            <m:r>
              <m:t>θ</m:t>
            </m:r>
          </m:e>
        </m:d>
      </m:oMath>
      <w:r>
        <w:t xml:space="preserve">,</w:t>
      </w:r>
      <w:r>
        <w:t xml:space="preserve"> </w:t>
      </w:r>
      <m:oMath>
        <m:r>
          <m:rPr>
            <m:sty m:val="p"/>
          </m:rPr>
          <m:t>cos</m:t>
        </m:r>
        <m:d>
          <m:dPr>
            <m:begChr m:val="("/>
            <m:endChr m:val=")"/>
            <m:sepChr m:val=""/>
            <m:grow/>
          </m:dPr>
          <m:e>
            <m:r>
              <m:t>θ</m:t>
            </m:r>
          </m:e>
        </m:d>
      </m:oMath>
      <w:r>
        <w:t xml:space="preserve"> </w:t>
      </w:r>
      <w:r>
        <w:t xml:space="preserve">and</w:t>
      </w:r>
      <w:r>
        <w:t xml:space="preserve"> </w:t>
      </w:r>
      <m:oMath>
        <m:r>
          <m:rPr>
            <m:sty m:val="p"/>
          </m:rPr>
          <m:t>tan</m:t>
        </m:r>
        <m:d>
          <m:dPr>
            <m:begChr m:val="("/>
            <m:endChr m:val=")"/>
            <m:sepChr m:val=""/>
            <m:grow/>
          </m:dPr>
          <m:e>
            <m:r>
              <m:t>θ</m:t>
            </m:r>
          </m:e>
        </m:d>
      </m:oMath>
      <w:r>
        <w:t xml:space="preserve">. The formulas are</w:t>
      </w:r>
    </w:p>
    <w:p>
      <w:pPr>
        <w:pStyle w:val="BodyText"/>
      </w:pPr>
      <w:bookmarkStart w:id="45" w:name="eq-twosin"/>
      <m:oMathPara>
        <m:oMathParaPr>
          <m:jc m:val="center"/>
        </m:oMathParaPr>
        <m:oMath>
          <m:r>
            <m:rPr>
              <m:sty m:val="p"/>
            </m:rPr>
            <m:t>sin</m:t>
          </m:r>
          <m:d>
            <m:dPr>
              <m:begChr m:val="("/>
              <m:endChr m:val=")"/>
              <m:sepChr m:val=""/>
              <m:grow/>
            </m:dPr>
            <m:e>
              <m:r>
                <m:t>2</m:t>
              </m:r>
              <m:r>
                <m:t>θ</m:t>
              </m:r>
            </m:e>
          </m:d>
          <m:r>
            <m:rPr>
              <m:sty m:val="p"/>
            </m:rPr>
            <m:t>=</m:t>
          </m:r>
          <m:r>
            <m:t>2</m:t>
          </m:r>
          <m:r>
            <m:rPr>
              <m:sty m:val="p"/>
            </m:rPr>
            <m:t>sin</m:t>
          </m:r>
          <m:d>
            <m:dPr>
              <m:begChr m:val="("/>
              <m:endChr m:val=")"/>
              <m:sepChr m:val=""/>
              <m:grow/>
            </m:dPr>
            <m:e>
              <m:r>
                <m:t>θ</m:t>
              </m:r>
            </m:e>
          </m:d>
          <m:r>
            <m:rPr>
              <m:sty m:val="p"/>
            </m:rPr>
            <m:t>cos</m:t>
          </m:r>
          <m:d>
            <m:dPr>
              <m:begChr m:val="("/>
              <m:endChr m:val=")"/>
              <m:sepChr m:val=""/>
              <m:grow/>
            </m:dPr>
            <m:e>
              <m:r>
                <m:t>θ</m:t>
              </m:r>
            </m:e>
          </m:d>
          <m:r>
            <m:t>  </m:t>
          </m:r>
          <m:d>
            <m:dPr>
              <m:begChr m:val="("/>
              <m:endChr m:val=")"/>
              <m:sepChr m:val=""/>
              <m:grow/>
            </m:dPr>
            <m:e>
              <m:r>
                <m:t>7</m:t>
              </m:r>
            </m:e>
          </m:d>
        </m:oMath>
      </m:oMathPara>
      <w:bookmarkEnd w:id="45"/>
    </w:p>
    <w:p>
      <w:pPr>
        <w:pStyle w:val="FirstParagraph"/>
      </w:pPr>
      <w:bookmarkStart w:id="46" w:name="eq-twocos"/>
      <m:oMathPara>
        <m:oMathParaPr>
          <m:jc m:val="center"/>
        </m:oMathParaPr>
        <m:oMath>
          <m:r>
            <m:rPr>
              <m:sty m:val="p"/>
            </m:rPr>
            <m:t>cos</m:t>
          </m:r>
          <m:d>
            <m:dPr>
              <m:begChr m:val="("/>
              <m:endChr m:val=")"/>
              <m:sepChr m:val=""/>
              <m:grow/>
            </m:dPr>
            <m:e>
              <m:r>
                <m:t>2</m:t>
              </m:r>
              <m:r>
                <m:t>θ</m:t>
              </m:r>
            </m:e>
          </m:d>
          <m:r>
            <m:rPr>
              <m:sty m:val="p"/>
            </m:rPr>
            <m:t>=</m:t>
          </m:r>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r>
            <m:t>  </m:t>
          </m:r>
          <m:d>
            <m:dPr>
              <m:begChr m:val="("/>
              <m:endChr m:val=")"/>
              <m:sepChr m:val=""/>
              <m:grow/>
            </m:dPr>
            <m:e>
              <m:r>
                <m:t>8</m:t>
              </m:r>
            </m:e>
          </m:d>
        </m:oMath>
      </m:oMathPara>
      <w:bookmarkEnd w:id="46"/>
    </w:p>
    <w:p>
      <w:pPr>
        <w:pStyle w:val="FirstParagraph"/>
      </w:pPr>
      <w:bookmarkStart w:id="47" w:name="eq-twotan"/>
      <m:oMathPara>
        <m:oMathParaPr>
          <m:jc m:val="center"/>
        </m:oMathParaPr>
        <m:oMath>
          <m:r>
            <m:rPr>
              <m:sty m:val="p"/>
            </m:rPr>
            <m:t>tan</m:t>
          </m:r>
          <m:d>
            <m:dPr>
              <m:begChr m:val="("/>
              <m:endChr m:val=")"/>
              <m:sepChr m:val=""/>
              <m:grow/>
            </m:dPr>
            <m:e>
              <m:r>
                <m:t>2</m:t>
              </m:r>
              <m:r>
                <m:t>θ</m:t>
              </m:r>
            </m:e>
          </m:d>
          <m:r>
            <m:rPr>
              <m:sty m:val="p"/>
            </m:rPr>
            <m:t>=</m:t>
          </m:r>
          <m:f>
            <m:fPr>
              <m:type m:val="bar"/>
            </m:fPr>
            <m:num>
              <m:r>
                <m:t>2</m:t>
              </m:r>
              <m:r>
                <m:rPr>
                  <m:sty m:val="p"/>
                </m:rPr>
                <m:t>tan</m:t>
              </m:r>
              <m:d>
                <m:dPr>
                  <m:begChr m:val="("/>
                  <m:endChr m:val=")"/>
                  <m:sepChr m:val=""/>
                  <m:grow/>
                </m:dPr>
                <m:e>
                  <m:r>
                    <m:t>θ</m:t>
                  </m:r>
                </m:e>
              </m:d>
            </m:num>
            <m:den>
              <m:r>
                <m:t>1</m:t>
              </m:r>
              <m:r>
                <m:rPr>
                  <m:sty m:val="p"/>
                </m:rPr>
                <m:t>−</m:t>
              </m:r>
              <m:sSup>
                <m:e>
                  <m:r>
                    <m:rPr>
                      <m:sty m:val="p"/>
                    </m:rPr>
                    <m:t>tan</m:t>
                  </m:r>
                </m:e>
                <m:sup>
                  <m:r>
                    <m:t>2</m:t>
                  </m:r>
                </m:sup>
              </m:sSup>
              <m:d>
                <m:dPr>
                  <m:begChr m:val="("/>
                  <m:endChr m:val=")"/>
                  <m:sepChr m:val=""/>
                  <m:grow/>
                </m:dPr>
                <m:e>
                  <m:r>
                    <m:t>θ</m:t>
                  </m:r>
                </m:e>
              </m:d>
            </m:den>
          </m:f>
          <m:r>
            <m:t>  </m:t>
          </m:r>
          <m:d>
            <m:dPr>
              <m:begChr m:val="("/>
              <m:endChr m:val=")"/>
              <m:sepChr m:val=""/>
              <m:grow/>
            </m:dPr>
            <m:e>
              <m:r>
                <m:t>9</m:t>
              </m:r>
            </m:e>
          </m:d>
        </m:oMath>
      </m:oMathPara>
      <w:bookmarkEnd w:id="47"/>
    </w:p>
    <w:p>
      <w:pPr>
        <w:pStyle w:val="FirstParagraph"/>
      </w:pPr>
      <w:r>
        <w:t xml:space="preserve">These identities are particularly useful for doing calculus; as you will see in [Guide: Trigonometry and integration],</w:t>
      </w:r>
      <w:r>
        <w:t xml:space="preserve"> </w:t>
      </w:r>
      <m:oMath>
        <m:r>
          <m:rPr>
            <m:sty m:val="p"/>
          </m:rPr>
          <m:t>cos</m:t>
        </m:r>
        <m:d>
          <m:dPr>
            <m:begChr m:val="("/>
            <m:endChr m:val=")"/>
            <m:sepChr m:val=""/>
            <m:grow/>
          </m:dPr>
          <m:e>
            <m:r>
              <m:t>2</m:t>
            </m:r>
            <m:r>
              <m:t>x</m:t>
            </m:r>
          </m:e>
        </m:d>
      </m:oMath>
      <w:r>
        <w:t xml:space="preserve"> </w:t>
      </w:r>
      <w:r>
        <w:t xml:space="preserve">is far easier to integrate than</w:t>
      </w:r>
      <w:r>
        <w:t xml:space="preserve"> </w:t>
      </w:r>
      <m:oMath>
        <m:sSup>
          <m:e>
            <m:r>
              <m:rPr>
                <m:sty m:val="p"/>
              </m:rPr>
              <m:t>cos</m:t>
            </m:r>
          </m:e>
          <m:sup>
            <m:r>
              <m:t>2</m:t>
            </m:r>
          </m:sup>
        </m:sSup>
        <m:d>
          <m:dPr>
            <m:begChr m:val="("/>
            <m:endChr m:val=")"/>
            <m:sepChr m:val=""/>
            <m:grow/>
          </m:dPr>
          <m:e>
            <m:r>
              <m:t>x</m:t>
            </m:r>
          </m:e>
        </m:d>
      </m:oMath>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8" name="Picture"/>
                  <a:graphic>
                    <a:graphicData uri="http://schemas.openxmlformats.org/drawingml/2006/picture">
                      <pic:pic>
                        <pic:nvPicPr>
                          <pic:cNvPr descr="/Applications/quarto/share/formats/docx/note.png" id="49"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Write</w:t>
            </w:r>
            <w:r>
              <w:t xml:space="preserve"> </w:t>
            </w:r>
            <m:oMath>
              <m:sSup>
                <m:e>
                  <m:r>
                    <m:rPr>
                      <m:sty m:val="p"/>
                    </m:rPr>
                    <m:t>cos</m:t>
                  </m:r>
                </m:e>
                <m:sup>
                  <m:r>
                    <m:t>2</m:t>
                  </m:r>
                </m:sup>
              </m:sSup>
              <m:d>
                <m:dPr>
                  <m:begChr m:val="("/>
                  <m:endChr m:val=")"/>
                  <m:sepChr m:val=""/>
                  <m:grow/>
                </m:dPr>
                <m:e>
                  <m:r>
                    <m:t>x</m:t>
                  </m:r>
                </m:e>
              </m:d>
            </m:oMath>
            <w:r>
              <w:t xml:space="preserve"> </w:t>
            </w:r>
            <w:r>
              <w:t xml:space="preserve">in terms of</w:t>
            </w:r>
            <w:r>
              <w:t xml:space="preserve"> </w:t>
            </w:r>
            <m:oMath>
              <m:r>
                <m:rPr>
                  <m:sty m:val="p"/>
                </m:rPr>
                <m:t>cos</m:t>
              </m:r>
              <m:d>
                <m:dPr>
                  <m:begChr m:val="("/>
                  <m:endChr m:val=")"/>
                  <m:sepChr m:val=""/>
                  <m:grow/>
                </m:dPr>
                <m:e>
                  <m:r>
                    <m:t>2</m:t>
                  </m:r>
                  <m:r>
                    <m:t>x</m:t>
                  </m:r>
                </m:e>
              </m:d>
            </m:oMath>
            <w:r>
              <w:t xml:space="preserve">.</w:t>
            </w:r>
          </w:p>
          <w:p>
            <w:pPr>
              <w:pStyle w:val="BodyText"/>
            </w:pPr>
            <w:pPr>
              <w:spacing w:after="16"/>
            </w:pPr>
            <w:r>
              <w:rPr>
                <w:b/>
                <w:bCs/>
              </w:rPr>
              <w:t xml:space="preserve">Solution</w:t>
            </w:r>
            <w:r>
              <w:t xml:space="preserve">: Start with the identity</w:t>
            </w:r>
          </w:p>
          <w:p>
            <w:pPr>
              <w:pStyle w:val="BodyText"/>
            </w:pPr>
            <m:oMathPara>
              <m:oMathParaPr>
                <m:jc m:val="center"/>
              </m:oMathParaPr>
              <m:oMath>
                <m:r>
                  <m:rPr>
                    <m:sty m:val="p"/>
                  </m:rPr>
                  <m:t>cos</m:t>
                </m:r>
                <m:d>
                  <m:dPr>
                    <m:begChr m:val="("/>
                    <m:endChr m:val=")"/>
                    <m:sepChr m:val=""/>
                    <m:grow/>
                  </m:dPr>
                  <m:e>
                    <m:r>
                      <m:t>2</m:t>
                    </m:r>
                    <m:r>
                      <m:t>x</m:t>
                    </m:r>
                  </m:e>
                </m:d>
                <m:r>
                  <m:rPr>
                    <m:sty m:val="p"/>
                  </m:rPr>
                  <m:t>=</m:t>
                </m:r>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oMath>
            </m:oMathPara>
          </w:p>
          <w:p>
            <w:pPr>
              <w:pStyle w:val="FirstParagraph"/>
            </w:pPr>
            <w:r>
              <w:t xml:space="preserve">Next, you know from</w:t>
            </w:r>
            <w:r>
              <w:t xml:space="preserve"> </w:t>
            </w:r>
            <w:hyperlink w:anchor="eq-cossin">
              <w:r>
                <w:rPr>
                  <w:rStyle w:val="Hyperlink"/>
                </w:rPr>
                <w:t xml:space="preserve">Equation 1</w:t>
              </w:r>
            </w:hyperlink>
            <w:r>
              <w:t xml:space="preserve"> </w:t>
            </w:r>
            <w:r>
              <w:t xml:space="preserve">that</w:t>
            </w:r>
            <w:r>
              <w:t xml:space="preserve"> </w:t>
            </w:r>
            <m:oMath>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r>
                <m:rPr>
                  <m:sty m:val="p"/>
                </m:rPr>
                <m:t>=</m:t>
              </m:r>
              <m:r>
                <m:t>1</m:t>
              </m:r>
            </m:oMath>
            <w:r>
              <w:t xml:space="preserve">. The question wants you to write</w:t>
            </w:r>
            <w:r>
              <w:t xml:space="preserve"> </w:t>
            </w:r>
            <m:oMath>
              <m:sSup>
                <m:e>
                  <m:r>
                    <m:rPr>
                      <m:sty m:val="p"/>
                    </m:rPr>
                    <m:t>cos</m:t>
                  </m:r>
                </m:e>
                <m:sup>
                  <m:r>
                    <m:t>2</m:t>
                  </m:r>
                </m:sup>
              </m:sSup>
              <m:d>
                <m:dPr>
                  <m:begChr m:val="("/>
                  <m:endChr m:val=")"/>
                  <m:sepChr m:val=""/>
                  <m:grow/>
                </m:dPr>
                <m:e>
                  <m:r>
                    <m:t>x</m:t>
                  </m:r>
                </m:e>
              </m:d>
            </m:oMath>
            <w:r>
              <w:t xml:space="preserve"> </w:t>
            </w:r>
            <w:r>
              <w:t xml:space="preserve">in terms of</w:t>
            </w:r>
            <w:r>
              <w:t xml:space="preserve"> </w:t>
            </w:r>
            <m:oMath>
              <m:r>
                <m:rPr>
                  <m:sty m:val="p"/>
                </m:rPr>
                <m:t>cos</m:t>
              </m:r>
              <m:d>
                <m:dPr>
                  <m:begChr m:val="("/>
                  <m:endChr m:val=")"/>
                  <m:sepChr m:val=""/>
                  <m:grow/>
                </m:dPr>
                <m:e>
                  <m:r>
                    <m:t>2</m:t>
                  </m:r>
                  <m:r>
                    <m:t>x</m:t>
                  </m:r>
                </m:e>
              </m:d>
            </m:oMath>
            <w:r>
              <w:t xml:space="preserve">, so the</w:t>
            </w:r>
            <w:r>
              <w:t xml:space="preserve"> </w:t>
            </w:r>
            <m:oMath>
              <m:sSup>
                <m:e>
                  <m:r>
                    <m:rPr>
                      <m:sty m:val="p"/>
                    </m:rPr>
                    <m:t>sin</m:t>
                  </m:r>
                </m:e>
                <m:sup>
                  <m:r>
                    <m:t>2</m:t>
                  </m:r>
                </m:sup>
              </m:sSup>
              <m:d>
                <m:dPr>
                  <m:begChr m:val="("/>
                  <m:endChr m:val=")"/>
                  <m:sepChr m:val=""/>
                  <m:grow/>
                </m:dPr>
                <m:e>
                  <m:r>
                    <m:t>x</m:t>
                  </m:r>
                </m:e>
              </m:d>
            </m:oMath>
            <w:r>
              <w:t xml:space="preserve"> </w:t>
            </w:r>
            <w:r>
              <w:t xml:space="preserve">term needs to be eliminated. Using</w:t>
            </w:r>
            <w:r>
              <w:t xml:space="preserve"> </w:t>
            </w:r>
            <w:hyperlink w:anchor="eq-cossin">
              <w:r>
                <w:rPr>
                  <w:rStyle w:val="Hyperlink"/>
                </w:rPr>
                <w:t xml:space="preserve">Equation 1</w:t>
              </w:r>
            </w:hyperlink>
            <w:r>
              <w:t xml:space="preserve">, you can write that</w:t>
            </w:r>
            <w:r>
              <w:t xml:space="preserve"> </w:t>
            </w:r>
            <m:oMath>
              <m:sSup>
                <m:e>
                  <m:r>
                    <m:rPr>
                      <m:sty m:val="p"/>
                    </m:rPr>
                    <m:t>sin</m:t>
                  </m:r>
                </m:e>
                <m:sup>
                  <m:r>
                    <m:t>2</m:t>
                  </m:r>
                </m:sup>
              </m:sSup>
              <m:d>
                <m:dPr>
                  <m:begChr m:val="("/>
                  <m:endChr m:val=")"/>
                  <m:sepChr m:val=""/>
                  <m:grow/>
                </m:dPr>
                <m:e>
                  <m:r>
                    <m:t>x</m:t>
                  </m:r>
                </m:e>
              </m:d>
              <m:r>
                <m:rPr>
                  <m:sty m:val="p"/>
                </m:rPr>
                <m:t>=</m:t>
              </m:r>
              <m:r>
                <m:t>1</m:t>
              </m:r>
              <m:r>
                <m:rPr>
                  <m:sty m:val="p"/>
                </m:rPr>
                <m:t>−</m:t>
              </m:r>
              <m:sSup>
                <m:e>
                  <m:r>
                    <m:rPr>
                      <m:sty m:val="p"/>
                    </m:rPr>
                    <m:t>cos</m:t>
                  </m:r>
                </m:e>
                <m:sup>
                  <m:r>
                    <m:t>2</m:t>
                  </m:r>
                </m:sup>
              </m:sSup>
              <m:d>
                <m:dPr>
                  <m:begChr m:val="("/>
                  <m:endChr m:val=")"/>
                  <m:sepChr m:val=""/>
                  <m:grow/>
                </m:dPr>
                <m:e>
                  <m:r>
                    <m:t>x</m:t>
                  </m:r>
                </m:e>
              </m:d>
            </m:oMath>
            <w:r>
              <w:t xml:space="preserve">. Taking care of the signs, you can substitute this into the expression for</w:t>
            </w:r>
            <w:r>
              <w:t xml:space="preserve"> </w:t>
            </w:r>
            <m:oMath>
              <m:r>
                <m:rPr>
                  <m:sty m:val="p"/>
                </m:rPr>
                <m:t>cos</m:t>
              </m:r>
              <m:d>
                <m:dPr>
                  <m:begChr m:val="("/>
                  <m:endChr m:val=")"/>
                  <m:sepChr m:val=""/>
                  <m:grow/>
                </m:dPr>
                <m:e>
                  <m:r>
                    <m:t>2</m:t>
                  </m:r>
                  <m:r>
                    <m:t>x</m:t>
                  </m:r>
                </m:e>
              </m:d>
            </m:oMath>
            <w:r>
              <w:t xml:space="preserve"> </w:t>
            </w:r>
            <w:r>
              <w:t xml:space="preserve">to get:</w:t>
            </w:r>
            <w:r>
              <w:t xml:space="preserve"> </w:t>
            </w:r>
            <w:r>
              <w:t xml:space="preserve"> </w:t>
            </w:r>
            <w:r>
              <w:t xml:space="preserve">You can now rearrange this to make</w:t>
            </w:r>
            <w:r>
              <w:t xml:space="preserve"> </w:t>
            </w:r>
            <m:oMath>
              <m:sSup>
                <m:e>
                  <m:r>
                    <m:rPr>
                      <m:sty m:val="p"/>
                    </m:rPr>
                    <m:t>cos</m:t>
                  </m:r>
                </m:e>
                <m:sup>
                  <m:r>
                    <m:t>2</m:t>
                  </m:r>
                </m:sup>
              </m:sSup>
              <m:d>
                <m:dPr>
                  <m:begChr m:val="("/>
                  <m:endChr m:val=")"/>
                  <m:sepChr m:val=""/>
                  <m:grow/>
                </m:dPr>
                <m:e>
                  <m:r>
                    <m:t>x</m:t>
                  </m:r>
                </m:e>
              </m:d>
            </m:oMath>
            <w:r>
              <w:t xml:space="preserve"> </w:t>
            </w:r>
            <w:r>
              <w:t xml:space="preserve">the subject. Adding</w:t>
            </w:r>
            <w:r>
              <w:t xml:space="preserve"> </w:t>
            </w:r>
            <m:oMath>
              <m:r>
                <m:t>1</m:t>
              </m:r>
            </m:oMath>
            <w:r>
              <w:t xml:space="preserve"> </w:t>
            </w:r>
            <w:r>
              <w:t xml:space="preserve">to both sides and then dividing by</w:t>
            </w:r>
            <w:r>
              <w:t xml:space="preserve"> </w:t>
            </w:r>
            <m:oMath>
              <m:r>
                <m:t>2</m:t>
              </m:r>
            </m:oMath>
            <w:r>
              <w:t xml:space="preserve"> </w:t>
            </w:r>
            <w:r>
              <w:t xml:space="preserve">gives</w:t>
            </w:r>
          </w:p>
          <w:p>
            <w:pPr>
              <w:pStyle w:val="BodyText"/>
            </w:pPr>
            <m:oMathPara>
              <m:oMathParaPr>
                <m:jc m:val="center"/>
              </m:oMathParaPr>
              <m:oMath>
                <m:f>
                  <m:fPr>
                    <m:type m:val="bar"/>
                  </m:fPr>
                  <m:num>
                    <m:r>
                      <m:t>1</m:t>
                    </m:r>
                  </m:num>
                  <m:den>
                    <m:r>
                      <m:t>2</m:t>
                    </m:r>
                  </m:den>
                </m:f>
                <m:d>
                  <m:dPr>
                    <m:begChr m:val="("/>
                    <m:endChr m:val=")"/>
                    <m:sepChr m:val=""/>
                    <m:grow/>
                  </m:dPr>
                  <m:e>
                    <m:r>
                      <m:rPr>
                        <m:sty m:val="p"/>
                      </m:rPr>
                      <m:t>cos</m:t>
                    </m:r>
                    <m:d>
                      <m:dPr>
                        <m:begChr m:val="("/>
                        <m:endChr m:val=")"/>
                        <m:sepChr m:val=""/>
                        <m:grow/>
                      </m:dPr>
                      <m:e>
                        <m:r>
                          <m:t>2</m:t>
                        </m:r>
                        <m:r>
                          <m:t>x</m:t>
                        </m:r>
                      </m:e>
                    </m:d>
                    <m:r>
                      <m:rPr>
                        <m:sty m:val="p"/>
                      </m:rPr>
                      <m:t>+</m:t>
                    </m:r>
                    <m:r>
                      <m:t>1</m:t>
                    </m:r>
                  </m:e>
                </m:d>
                <m:r>
                  <m:rPr>
                    <m:sty m:val="p"/>
                  </m:rPr>
                  <m:t>=</m:t>
                </m:r>
                <m:sSup>
                  <m:e>
                    <m:r>
                      <m:rPr>
                        <m:sty m:val="p"/>
                      </m:rPr>
                      <m:t>cos</m:t>
                    </m:r>
                  </m:e>
                  <m:sup>
                    <m:r>
                      <m:t>2</m:t>
                    </m:r>
                  </m:sup>
                </m:sSup>
                <m:d>
                  <m:dPr>
                    <m:begChr m:val="("/>
                    <m:endChr m:val=")"/>
                    <m:sepChr m:val=""/>
                    <m:grow/>
                  </m:dPr>
                  <m:e>
                    <m:r>
                      <m:t>x</m:t>
                    </m:r>
                  </m:e>
                </m:d>
              </m:oMath>
            </m:oMathPara>
          </w:p>
          <w:p>
            <w:pPr>
              <w:pStyle w:val="FirstParagraph"/>
            </w:pPr>
            <w:r>
              <w:t xml:space="preserve">and this is your final answer.</w:t>
            </w:r>
          </w:p>
        </w:tc>
      </w:tr>
    </w:tbl>
    <w:p>
      <w:pPr>
        <w:pStyle w:val="BodyText"/>
      </w:pPr>
      <w:r>
        <w:t xml:space="preserve">Using a similar method, you can also show that</w:t>
      </w:r>
      <w:r>
        <w:t xml:space="preserve"> </w:t>
      </w:r>
      <m:oMath>
        <m:sSup>
          <m:e>
            <m:r>
              <m:rPr>
                <m:sty m:val="p"/>
              </m:rPr>
              <m:t>sin</m:t>
            </m:r>
          </m:e>
          <m:sup>
            <m:r>
              <m:t>2</m:t>
            </m:r>
          </m:sup>
        </m:sSup>
        <m:d>
          <m:dPr>
            <m:begChr m:val="("/>
            <m:endChr m:val=")"/>
            <m:sepChr m:val=""/>
            <m:grow/>
          </m:dPr>
          <m:e>
            <m:r>
              <m:t>x</m:t>
            </m:r>
          </m:e>
        </m:d>
        <m:r>
          <m:rPr>
            <m:sty m:val="p"/>
          </m:rPr>
          <m:t>=</m:t>
        </m:r>
        <m:f>
          <m:fPr>
            <m:type m:val="bar"/>
          </m:fPr>
          <m:num>
            <m:r>
              <m:t>1</m:t>
            </m:r>
          </m:num>
          <m:den>
            <m:r>
              <m:t>2</m:t>
            </m:r>
          </m:den>
        </m:f>
        <m:d>
          <m:dPr>
            <m:begChr m:val="("/>
            <m:endChr m:val=")"/>
            <m:sepChr m:val=""/>
            <m:grow/>
          </m:dPr>
          <m:e>
            <m:r>
              <m:t>1</m:t>
            </m:r>
            <m:r>
              <m:rPr>
                <m:sty m:val="p"/>
              </m:rPr>
              <m:t>−</m:t>
            </m:r>
            <m:r>
              <m:rPr>
                <m:sty m:val="p"/>
              </m:rPr>
              <m:t>cos</m:t>
            </m:r>
            <m:d>
              <m:dPr>
                <m:begChr m:val="("/>
                <m:endChr m:val=")"/>
                <m:sepChr m:val=""/>
                <m:grow/>
              </m:dPr>
              <m:e>
                <m:r>
                  <m:t>2</m:t>
                </m:r>
                <m:r>
                  <m:t>x</m:t>
                </m:r>
              </m:e>
            </m:d>
          </m:e>
        </m:d>
      </m:oMath>
      <w:r>
        <w:t xml:space="preserve">.</w:t>
      </w:r>
    </w:p>
    <w:bookmarkEnd w:id="50"/>
    <w:bookmarkStart w:id="66" w:name="other-trigonometric-identities"/>
    <w:p>
      <w:pPr>
        <w:pStyle w:val="Heading1"/>
      </w:pPr>
      <w:r>
        <w:t xml:space="preserve">Other trigonometric identities</w:t>
      </w:r>
    </w:p>
    <w:p>
      <w:pPr>
        <w:pStyle w:val="FirstParagraph"/>
      </w:pPr>
      <w:r>
        <w:t xml:space="preserve">There are many other kinds of identities relating trigonometric functions. Four more types of trigonometric identity are given below:</w:t>
      </w:r>
      <w:r>
        <w:t xml:space="preserve"> </w:t>
      </w:r>
      <w:r>
        <w:rPr>
          <w:b/>
          <w:bCs/>
        </w:rPr>
        <w:t xml:space="preserve">phase shift identities</w:t>
      </w:r>
      <w:r>
        <w:t xml:space="preserve">,</w:t>
      </w:r>
      <w:r>
        <w:t xml:space="preserve"> </w:t>
      </w:r>
      <w:r>
        <w:rPr>
          <w:b/>
          <w:bCs/>
        </w:rPr>
        <w:t xml:space="preserve">parity identities</w:t>
      </w:r>
      <w:r>
        <w:t xml:space="preserve">,</w:t>
      </w:r>
      <w:r>
        <w:t xml:space="preserve"> </w:t>
      </w:r>
      <w:r>
        <w:rPr>
          <w:b/>
          <w:bCs/>
        </w:rPr>
        <w:t xml:space="preserve">half-angle identities</w:t>
      </w:r>
      <w:r>
        <w:t xml:space="preserve">, and</w:t>
      </w:r>
      <w:r>
        <w:t xml:space="preserve"> </w:t>
      </w:r>
      <w:r>
        <w:rPr>
          <w:b/>
          <w:bCs/>
        </w:rPr>
        <w:t xml:space="preserve">sum-to-product identities</w:t>
      </w:r>
      <w:r>
        <w:t xml:space="preserve">. Both phase shift and parity identities will allow you to work out angles involving multiple revolutions or even negative angles. Half-angle and sum-to-product/product-to-sum identities are especially useful in calculus.</w:t>
      </w:r>
    </w:p>
    <w:bookmarkStart w:id="59" w:name="phase-shift-identities"/>
    <w:p>
      <w:pPr>
        <w:pStyle w:val="Heading2"/>
      </w:pPr>
      <w:r>
        <w:t xml:space="preserve">Phase shift identities</w:t>
      </w:r>
    </w:p>
    <w:p>
      <w:pPr>
        <w:pStyle w:val="FirstParagraph"/>
      </w:pPr>
      <w:r>
        <w:t xml:space="preserve">As seen in</w:t>
      </w:r>
      <w:r>
        <w:t xml:space="preserve"> </w:t>
      </w:r>
      <w:hyperlink r:id="rId21">
        <w:r>
          <w:rPr>
            <w:rStyle w:val="Hyperlink"/>
          </w:rPr>
          <w:t xml:space="preserve">Guide: Trigonometry (degrees)</w:t>
        </w:r>
      </w:hyperlink>
      <w:r>
        <w:t xml:space="preserve">, you can use the unit circle to add or subtract an angle to your</w:t>
      </w:r>
      <w:r>
        <w:t xml:space="preserve"> </w:t>
      </w:r>
      <m:oMath>
        <m:r>
          <m:t>θ</m:t>
        </m:r>
      </m:oMath>
      <w:r>
        <w:t xml:space="preserve"> </w:t>
      </w:r>
      <w:r>
        <w:t xml:space="preserve">and find yourself on another point of the unit circle.</w:t>
      </w:r>
    </w:p>
    <w:p>
      <w:pPr>
        <w:pStyle w:val="BodyText"/>
      </w:pPr>
      <w:r>
        <w:t xml:space="preserve">For example, suppose that you were to shift the angle by</w:t>
      </w:r>
      <w:r>
        <w:t xml:space="preserve"> </w:t>
      </w:r>
      <m:oMath>
        <m:r>
          <m:t>π</m:t>
        </m:r>
        <m:r>
          <m:rPr>
            <m:sty m:val="p"/>
          </m:rPr>
          <m:t>/</m:t>
        </m:r>
        <m:r>
          <m:t>2</m:t>
        </m:r>
      </m:oMath>
      <w:r>
        <w:t xml:space="preserve"> </w:t>
      </w:r>
      <w:r>
        <w:t xml:space="preserve">in some direction. Then the distance that was projected on the</w:t>
      </w:r>
      <w:r>
        <w:t xml:space="preserve"> </w:t>
      </w:r>
      <m:oMath>
        <m:r>
          <m:t>x</m:t>
        </m:r>
      </m:oMath>
      <w:r>
        <w:t xml:space="preserve">-axis is now projected on the</w:t>
      </w:r>
      <w:r>
        <w:t xml:space="preserve"> </w:t>
      </w:r>
      <m:oMath>
        <m:r>
          <m:t>y</m:t>
        </m:r>
      </m:oMath>
      <w:r>
        <w:t xml:space="preserve">-axis and vice versa. This would lead to a change between</w:t>
      </w:r>
      <w:r>
        <w:t xml:space="preserve"> </w:t>
      </w:r>
      <m:oMath>
        <m:r>
          <m:rPr>
            <m:sty m:val="p"/>
          </m:rPr>
          <m:t>sin</m:t>
        </m:r>
        <m:d>
          <m:dPr>
            <m:begChr m:val="("/>
            <m:endChr m:val=")"/>
            <m:sepChr m:val=""/>
            <m:grow/>
          </m:dPr>
          <m:e>
            <m:r>
              <m:t>θ</m:t>
            </m:r>
          </m:e>
        </m:d>
      </m:oMath>
      <w:r>
        <w:t xml:space="preserve"> </w:t>
      </w:r>
      <w:r>
        <w:t xml:space="preserve">and</w:t>
      </w:r>
      <w:r>
        <w:t xml:space="preserve"> </w:t>
      </w:r>
      <m:oMath>
        <m:r>
          <m:rPr>
            <m:sty m:val="p"/>
          </m:rPr>
          <m:t>cos</m:t>
        </m:r>
        <m:d>
          <m:dPr>
            <m:begChr m:val="("/>
            <m:endChr m:val=")"/>
            <m:sepChr m:val=""/>
            <m:grow/>
          </m:dPr>
          <m:e>
            <m:r>
              <m:t>θ</m:t>
            </m:r>
          </m:e>
        </m:d>
      </m:oMath>
      <w:r>
        <w:t xml:space="preserve">. These lead to the following properties.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1" name="Picture"/>
                  <a:graphic>
                    <a:graphicData uri="http://schemas.openxmlformats.org/drawingml/2006/picture">
                      <pic:pic>
                        <pic:nvPicPr>
                          <pic:cNvPr descr="/Applications/quarto/share/formats/docx/note.png" id="52"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Phase shift with</w:t>
            </w:r>
            <w:r>
              <w:t xml:space="preserve"> </w:t>
            </w:r>
            <m:oMath>
              <m:r>
                <m:t>π</m:t>
              </m:r>
              <m:r>
                <m:rPr>
                  <m:sty m:val="p"/>
                </m:rPr>
                <m:t>/</m:t>
              </m:r>
              <m:r>
                <m:t>2</m:t>
              </m:r>
            </m:oMath>
          </w:p>
        </w:tc>
      </w:tr>
      <w:tr>
        <w:trPr>
          <w:cantSplit/>
        </w:trPr>
        <w:tc>
          <w:tcPr>
            <w:tcMar>
              <w:top w:w="108" w:type="dxa"/>
              <w:bottom w:w="108" w:type="dxa"/>
            </w:tcMar>
          </w:tcPr>
          <w:p>
            <w:pPr>
              <w:pStyle w:val="BodyText"/>
            </w:pPr>
            <w:pPr>
              <w:spacing w:after="16"/>
            </w:pPr>
          </w:p>
          <w:p>
            <w:pPr>
              <w:pStyle w:val="BodyText"/>
            </w:pPr>
            <m:oMathPara>
              <m:oMathParaPr>
                <m:jc m:val="center"/>
              </m:oMathParaPr>
              <m:oMath>
                <m:r>
                  <m:rPr>
                    <m:sty m:val="p"/>
                  </m:rPr>
                  <m:t>sin</m:t>
                </m:r>
                <m:d>
                  <m:dPr>
                    <m:begChr m:val="("/>
                    <m:endChr m:val=")"/>
                    <m:sepChr m:val=""/>
                    <m:grow/>
                  </m:dPr>
                  <m:e>
                    <m:r>
                      <m:t>θ</m:t>
                    </m:r>
                    <m:r>
                      <m:rPr>
                        <m:sty m:val="p"/>
                      </m:rPr>
                      <m:t>±</m:t>
                    </m:r>
                    <m:r>
                      <m:t>π</m:t>
                    </m:r>
                    <m:r>
                      <m:rPr>
                        <m:sty m:val="p"/>
                      </m:rPr>
                      <m:t>/</m:t>
                    </m:r>
                    <m:r>
                      <m:t>2</m:t>
                    </m:r>
                  </m:e>
                </m:d>
                <m:r>
                  <m:rPr>
                    <m:sty m:val="p"/>
                  </m:rPr>
                  <m:t>=</m:t>
                </m:r>
                <m:r>
                  <m:rPr>
                    <m:sty m:val="p"/>
                  </m:rPr>
                  <m:t>±</m:t>
                </m:r>
                <m:r>
                  <m:rPr>
                    <m:sty m:val="p"/>
                  </m:rPr>
                  <m:t>cos</m:t>
                </m:r>
                <m:d>
                  <m:dPr>
                    <m:begChr m:val="("/>
                    <m:endChr m:val=")"/>
                    <m:sepChr m:val=""/>
                    <m:grow/>
                  </m:dPr>
                  <m:e>
                    <m:r>
                      <m:t>θ</m:t>
                    </m:r>
                  </m:e>
                </m:d>
                <m:r>
                  <m:t>  </m:t>
                </m:r>
                <m:r>
                  <m:rPr>
                    <m:sty m:val="p"/>
                  </m:rPr>
                  <m:t>cos</m:t>
                </m:r>
                <m:d>
                  <m:dPr>
                    <m:begChr m:val="("/>
                    <m:endChr m:val=")"/>
                    <m:sepChr m:val=""/>
                    <m:grow/>
                  </m:dPr>
                  <m:e>
                    <m:r>
                      <m:t>θ</m:t>
                    </m:r>
                    <m:r>
                      <m:rPr>
                        <m:sty m:val="p"/>
                      </m:rPr>
                      <m:t>±</m:t>
                    </m:r>
                    <m:r>
                      <m:t>π</m:t>
                    </m:r>
                    <m:r>
                      <m:rPr>
                        <m:sty m:val="p"/>
                      </m:rPr>
                      <m:t>/</m:t>
                    </m:r>
                    <m:r>
                      <m:t>2</m:t>
                    </m:r>
                  </m:e>
                </m:d>
                <m:r>
                  <m:rPr>
                    <m:sty m:val="p"/>
                  </m:rPr>
                  <m:t>=</m:t>
                </m:r>
                <m:r>
                  <m:rPr>
                    <m:sty m:val="p"/>
                  </m:rPr>
                  <m:t>∓</m:t>
                </m:r>
                <m:r>
                  <m:rPr>
                    <m:sty m:val="p"/>
                  </m:rPr>
                  <m:t>sin</m:t>
                </m:r>
                <m:d>
                  <m:dPr>
                    <m:begChr m:val="("/>
                    <m:endChr m:val=")"/>
                    <m:sepChr m:val=""/>
                    <m:grow/>
                  </m:dPr>
                  <m:e>
                    <m:r>
                      <m:t>θ</m:t>
                    </m:r>
                  </m:e>
                </m:d>
              </m:oMath>
            </m:oMathPara>
          </w:p>
          <w:p>
            <w:pPr>
              <w:pStyle w:val="FirstParagraph"/>
            </w:pPr>
            <m:oMathPara>
              <m:oMathParaPr>
                <m:jc m:val="center"/>
              </m:oMathParaPr>
              <m:oMath>
                <m:r>
                  <m:rPr>
                    <m:sty m:val="p"/>
                  </m:rPr>
                  <m:t>sin</m:t>
                </m:r>
                <m:d>
                  <m:dPr>
                    <m:begChr m:val="("/>
                    <m:endChr m:val=")"/>
                    <m:sepChr m:val=""/>
                    <m:grow/>
                  </m:dPr>
                  <m:e>
                    <m:r>
                      <m:t>π</m:t>
                    </m:r>
                    <m:r>
                      <m:rPr>
                        <m:sty m:val="p"/>
                      </m:rPr>
                      <m:t>/</m:t>
                    </m:r>
                    <m:r>
                      <m:t>2</m:t>
                    </m:r>
                    <m:r>
                      <m:rPr>
                        <m:sty m:val="p"/>
                      </m:rPr>
                      <m:t>−</m:t>
                    </m:r>
                    <m:r>
                      <m:t>θ</m:t>
                    </m:r>
                  </m:e>
                </m:d>
                <m:r>
                  <m:rPr>
                    <m:sty m:val="p"/>
                  </m:rPr>
                  <m:t>=</m:t>
                </m:r>
                <m:r>
                  <m:rPr>
                    <m:sty m:val="p"/>
                  </m:rPr>
                  <m:t>cos</m:t>
                </m:r>
                <m:d>
                  <m:dPr>
                    <m:begChr m:val="("/>
                    <m:endChr m:val=")"/>
                    <m:sepChr m:val=""/>
                    <m:grow/>
                  </m:dPr>
                  <m:e>
                    <m:r>
                      <m:t>θ</m:t>
                    </m:r>
                  </m:e>
                </m:d>
                <m:r>
                  <m:t>  </m:t>
                </m:r>
                <m:r>
                  <m:rPr>
                    <m:sty m:val="p"/>
                  </m:rPr>
                  <m:t>cos</m:t>
                </m:r>
                <m:d>
                  <m:dPr>
                    <m:begChr m:val="("/>
                    <m:endChr m:val=")"/>
                    <m:sepChr m:val=""/>
                    <m:grow/>
                  </m:dPr>
                  <m:e>
                    <m:r>
                      <m:t>π</m:t>
                    </m:r>
                    <m:r>
                      <m:rPr>
                        <m:sty m:val="p"/>
                      </m:rPr>
                      <m:t>/</m:t>
                    </m:r>
                    <m:r>
                      <m:t>2</m:t>
                    </m:r>
                    <m:r>
                      <m:rPr>
                        <m:sty m:val="p"/>
                      </m:rPr>
                      <m:t>−</m:t>
                    </m:r>
                    <m:r>
                      <m:t>θ</m:t>
                    </m:r>
                  </m:e>
                </m:d>
                <m:r>
                  <m:rPr>
                    <m:sty m:val="p"/>
                  </m:rPr>
                  <m:t>=</m:t>
                </m:r>
                <m:r>
                  <m:rPr>
                    <m:sty m:val="p"/>
                  </m:rPr>
                  <m:t>sin</m:t>
                </m:r>
                <m:d>
                  <m:dPr>
                    <m:begChr m:val="("/>
                    <m:endChr m:val=")"/>
                    <m:sepChr m:val=""/>
                    <m:grow/>
                  </m:dPr>
                  <m:e>
                    <m:r>
                      <m:t>θ</m:t>
                    </m:r>
                  </m:e>
                </m:d>
              </m:oMath>
            </m:oMathPara>
          </w:p>
        </w:tc>
      </w:tr>
    </w:tbl>
    <w:p>
      <w:pPr>
        <w:pStyle w:val="FirstParagraph"/>
      </w:pPr>
      <w:r>
        <w:t xml:space="preserve">When you move</w:t>
      </w:r>
      <w:r>
        <w:t xml:space="preserve"> </w:t>
      </w:r>
      <m:oMath>
        <m:r>
          <m:t>π</m:t>
        </m:r>
      </m:oMath>
      <w:r>
        <w:t xml:space="preserve"> </w:t>
      </w:r>
      <w:r>
        <w:t xml:space="preserve">you get to the opposite side of the unit circle. This would lead to a change of sign as you go on the same distance, on the other side of the axis.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3" name="Picture"/>
                  <a:graphic>
                    <a:graphicData uri="http://schemas.openxmlformats.org/drawingml/2006/picture">
                      <pic:pic>
                        <pic:nvPicPr>
                          <pic:cNvPr descr="/Applications/quarto/share/formats/docx/note.png" id="54"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Phase shift with</w:t>
            </w:r>
            <w:r>
              <w:t xml:space="preserve"> </w:t>
            </w:r>
            <m:oMath>
              <m:r>
                <m:t>π</m:t>
              </m:r>
            </m:oMath>
          </w:p>
        </w:tc>
      </w:tr>
      <w:tr>
        <w:trPr>
          <w:cantSplit/>
        </w:trPr>
        <w:tc>
          <w:tcPr>
            <w:tcMar>
              <w:top w:w="108" w:type="dxa"/>
              <w:bottom w:w="108" w:type="dxa"/>
            </w:tcMar>
          </w:tcPr>
          <w:p>
            <w:pPr>
              <w:pStyle w:val="BodyText"/>
            </w:pPr>
            <m:oMathPara>
              <m:oMathParaPr>
                <m:jc m:val="center"/>
              </m:oMathParaPr>
              <m:oMath>
                <m:r>
                  <m:rPr>
                    <m:sty m:val="p"/>
                  </m:rPr>
                  <m:t>sin</m:t>
                </m:r>
                <m:d>
                  <m:dPr>
                    <m:begChr m:val="("/>
                    <m:endChr m:val=")"/>
                    <m:sepChr m:val=""/>
                    <m:grow/>
                  </m:dPr>
                  <m:e>
                    <m:r>
                      <m:t>θ</m:t>
                    </m:r>
                    <m:r>
                      <m:rPr>
                        <m:sty m:val="p"/>
                      </m:rPr>
                      <m:t>+</m:t>
                    </m:r>
                    <m:r>
                      <m:t>π</m:t>
                    </m:r>
                  </m:e>
                </m:d>
                <m:r>
                  <m:rPr>
                    <m:sty m:val="p"/>
                  </m:rPr>
                  <m:t>=</m:t>
                </m:r>
                <m:r>
                  <m:rPr>
                    <m:sty m:val="p"/>
                  </m:rPr>
                  <m:t>sin</m:t>
                </m:r>
                <m:d>
                  <m:dPr>
                    <m:begChr m:val="("/>
                    <m:endChr m:val=")"/>
                    <m:sepChr m:val=""/>
                    <m:grow/>
                  </m:dPr>
                  <m:e>
                    <m:r>
                      <m:t>θ</m:t>
                    </m:r>
                    <m:r>
                      <m:rPr>
                        <m:sty m:val="p"/>
                      </m:rPr>
                      <m:t>−</m:t>
                    </m:r>
                    <m:r>
                      <m:t>π</m:t>
                    </m:r>
                  </m:e>
                </m:d>
                <m:r>
                  <m:rPr>
                    <m:sty m:val="p"/>
                  </m:rPr>
                  <m:t>=</m:t>
                </m:r>
                <m:r>
                  <m:rPr>
                    <m:sty m:val="p"/>
                  </m:rPr>
                  <m:t>−</m:t>
                </m:r>
                <m:r>
                  <m:rPr>
                    <m:sty m:val="p"/>
                  </m:rPr>
                  <m:t>sin</m:t>
                </m:r>
                <m:d>
                  <m:dPr>
                    <m:begChr m:val="("/>
                    <m:endChr m:val=")"/>
                    <m:sepChr m:val=""/>
                    <m:grow/>
                  </m:dPr>
                  <m:e>
                    <m:r>
                      <m:t>θ</m:t>
                    </m:r>
                  </m:e>
                </m:d>
                <m:r>
                  <m:t>  </m:t>
                </m:r>
                <m:r>
                  <m:rPr>
                    <m:sty m:val="p"/>
                  </m:rPr>
                  <m:t>cos</m:t>
                </m:r>
                <m:d>
                  <m:dPr>
                    <m:begChr m:val="("/>
                    <m:endChr m:val=")"/>
                    <m:sepChr m:val=""/>
                    <m:grow/>
                  </m:dPr>
                  <m:e>
                    <m:r>
                      <m:t>θ</m:t>
                    </m:r>
                    <m:r>
                      <m:rPr>
                        <m:sty m:val="p"/>
                      </m:rPr>
                      <m:t>+</m:t>
                    </m:r>
                    <m:r>
                      <m:t>π</m:t>
                    </m:r>
                  </m:e>
                </m:d>
                <m:r>
                  <m:rPr>
                    <m:sty m:val="p"/>
                  </m:rPr>
                  <m:t>=</m:t>
                </m:r>
                <m:r>
                  <m:rPr>
                    <m:sty m:val="p"/>
                  </m:rPr>
                  <m:t>cos</m:t>
                </m:r>
                <m:d>
                  <m:dPr>
                    <m:begChr m:val="("/>
                    <m:endChr m:val=")"/>
                    <m:sepChr m:val=""/>
                    <m:grow/>
                  </m:dPr>
                  <m:e>
                    <m:r>
                      <m:t>θ</m:t>
                    </m:r>
                    <m:r>
                      <m:rPr>
                        <m:sty m:val="p"/>
                      </m:rPr>
                      <m:t>−</m:t>
                    </m:r>
                    <m:r>
                      <m:t>π</m:t>
                    </m:r>
                  </m:e>
                </m:d>
                <m:r>
                  <m:rPr>
                    <m:sty m:val="p"/>
                  </m:rPr>
                  <m:t>=</m:t>
                </m:r>
                <m:r>
                  <m:rPr>
                    <m:sty m:val="p"/>
                  </m:rPr>
                  <m:t>−</m:t>
                </m:r>
                <m:r>
                  <m:rPr>
                    <m:sty m:val="p"/>
                  </m:rPr>
                  <m:t>cos</m:t>
                </m:r>
                <m:d>
                  <m:dPr>
                    <m:begChr m:val="("/>
                    <m:endChr m:val=")"/>
                    <m:sepChr m:val=""/>
                    <m:grow/>
                  </m:dPr>
                  <m:e>
                    <m:r>
                      <m:t>θ</m:t>
                    </m:r>
                  </m:e>
                </m:d>
              </m:oMath>
            </m:oMathPara>
          </w:p>
          <w:p>
            <w:pPr>
              <w:pStyle w:val="FirstParagraph"/>
            </w:pPr>
            <w:pPr>
              <w:spacing w:after="16"/>
            </w:pPr>
            <w:r>
              <w:t xml:space="preserve">and so</w:t>
            </w:r>
          </w:p>
          <w:p>
            <w:pPr>
              <w:pStyle w:val="BodyText"/>
            </w:pPr>
            <m:oMathPara>
              <m:oMathParaPr>
                <m:jc m:val="center"/>
              </m:oMathParaPr>
              <m:oMath>
                <m:r>
                  <m:rPr>
                    <m:sty m:val="p"/>
                  </m:rPr>
                  <m:t>tan</m:t>
                </m:r>
                <m:d>
                  <m:dPr>
                    <m:begChr m:val="("/>
                    <m:endChr m:val=")"/>
                    <m:sepChr m:val=""/>
                    <m:grow/>
                  </m:dPr>
                  <m:e>
                    <m:r>
                      <m:t>θ</m:t>
                    </m:r>
                    <m:r>
                      <m:rPr>
                        <m:sty m:val="p"/>
                      </m:rPr>
                      <m:t>+</m:t>
                    </m:r>
                    <m:r>
                      <m:t>π</m:t>
                    </m:r>
                  </m:e>
                </m:d>
                <m:r>
                  <m:rPr>
                    <m:sty m:val="p"/>
                  </m:rPr>
                  <m:t>=</m:t>
                </m:r>
                <m:r>
                  <m:rPr>
                    <m:sty m:val="p"/>
                  </m:rPr>
                  <m:t>tan</m:t>
                </m:r>
                <m:d>
                  <m:dPr>
                    <m:begChr m:val="("/>
                    <m:endChr m:val=")"/>
                    <m:sepChr m:val=""/>
                    <m:grow/>
                  </m:dPr>
                  <m:e>
                    <m:r>
                      <m:t>θ</m:t>
                    </m:r>
                    <m:r>
                      <m:rPr>
                        <m:sty m:val="p"/>
                      </m:rPr>
                      <m:t>−</m:t>
                    </m:r>
                    <m:r>
                      <m:t>π</m:t>
                    </m:r>
                  </m:e>
                </m:d>
                <m:r>
                  <m:rPr>
                    <m:sty m:val="p"/>
                  </m:rPr>
                  <m:t>=</m:t>
                </m:r>
                <m:r>
                  <m:rPr>
                    <m:sty m:val="p"/>
                  </m:rPr>
                  <m:t>tan</m:t>
                </m:r>
                <m:d>
                  <m:dPr>
                    <m:begChr m:val="("/>
                    <m:endChr m:val=")"/>
                    <m:sepChr m:val=""/>
                    <m:grow/>
                  </m:dPr>
                  <m:e>
                    <m:r>
                      <m:t>θ</m:t>
                    </m:r>
                  </m:e>
                </m:d>
              </m:oMath>
            </m:oMathPara>
          </w:p>
        </w:tc>
      </w:tr>
    </w:tbl>
    <w:p>
      <w:pPr>
        <w:pStyle w:val="FirstParagraph"/>
      </w:pPr>
      <w:r>
        <w:t xml:space="preserve">When you move</w:t>
      </w:r>
      <w:r>
        <w:t xml:space="preserve"> </w:t>
      </w:r>
      <m:oMath>
        <m:r>
          <m:t>2</m:t>
        </m:r>
        <m:r>
          <m:t>π</m:t>
        </m:r>
      </m:oMath>
      <w:r>
        <w:t xml:space="preserve"> </w:t>
      </w:r>
      <w:r>
        <w:t xml:space="preserve">radians you get back to where you started. Therefore: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5" name="Picture"/>
                  <a:graphic>
                    <a:graphicData uri="http://schemas.openxmlformats.org/drawingml/2006/picture">
                      <pic:pic>
                        <pic:nvPicPr>
                          <pic:cNvPr descr="/Applications/quarto/share/formats/docx/note.png" id="5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Phase shift with</w:t>
            </w:r>
            <w:r>
              <w:t xml:space="preserve"> </w:t>
            </w:r>
            <m:oMath>
              <m:r>
                <m:t>2</m:t>
              </m:r>
              <m:r>
                <m:t>π</m:t>
              </m:r>
            </m:oMath>
          </w:p>
        </w:tc>
      </w:tr>
      <w:tr>
        <w:trPr>
          <w:cantSplit/>
        </w:trPr>
        <w:tc>
          <w:tcPr>
            <w:tcMar>
              <w:top w:w="108" w:type="dxa"/>
              <w:bottom w:w="108" w:type="dxa"/>
            </w:tcMar>
          </w:tcPr>
          <w:p>
            <w:pPr>
              <w:pStyle w:val="BodyText"/>
            </w:pPr>
            <w:pPr>
              <w:spacing w:after="16"/>
            </w:pPr>
          </w:p>
          <w:p>
            <w:pPr>
              <w:pStyle w:val="BodyText"/>
            </w:pPr>
            <m:oMathPara>
              <m:oMathParaPr>
                <m:jc m:val="center"/>
              </m:oMathParaPr>
              <m:oMath>
                <m:r>
                  <m:rPr>
                    <m:sty m:val="p"/>
                  </m:rPr>
                  <m:t>sin</m:t>
                </m:r>
                <m:d>
                  <m:dPr>
                    <m:begChr m:val="("/>
                    <m:endChr m:val=")"/>
                    <m:sepChr m:val=""/>
                    <m:grow/>
                  </m:dPr>
                  <m:e>
                    <m:r>
                      <m:t>θ</m:t>
                    </m:r>
                    <m:r>
                      <m:rPr>
                        <m:sty m:val="p"/>
                      </m:rPr>
                      <m:t>+</m:t>
                    </m:r>
                    <m:r>
                      <m:t>2</m:t>
                    </m:r>
                    <m:r>
                      <m:t>π</m:t>
                    </m:r>
                  </m:e>
                </m:d>
                <m:r>
                  <m:rPr>
                    <m:sty m:val="p"/>
                  </m:rPr>
                  <m:t>=</m:t>
                </m:r>
                <m:r>
                  <m:rPr>
                    <m:sty m:val="p"/>
                  </m:rPr>
                  <m:t>sin</m:t>
                </m:r>
                <m:d>
                  <m:dPr>
                    <m:begChr m:val="("/>
                    <m:endChr m:val=")"/>
                    <m:sepChr m:val=""/>
                    <m:grow/>
                  </m:dPr>
                  <m:e>
                    <m:r>
                      <m:t>θ</m:t>
                    </m:r>
                  </m:e>
                </m:d>
                <m:r>
                  <m:t>  </m:t>
                </m:r>
                <m:r>
                  <m:rPr>
                    <m:sty m:val="p"/>
                  </m:rPr>
                  <m:t>cos</m:t>
                </m:r>
                <m:d>
                  <m:dPr>
                    <m:begChr m:val="("/>
                    <m:endChr m:val=")"/>
                    <m:sepChr m:val=""/>
                    <m:grow/>
                  </m:dPr>
                  <m:e>
                    <m:r>
                      <m:t>θ</m:t>
                    </m:r>
                    <m:r>
                      <m:rPr>
                        <m:sty m:val="p"/>
                      </m:rPr>
                      <m:t>+</m:t>
                    </m:r>
                    <m:r>
                      <m:t>2</m:t>
                    </m:r>
                    <m:r>
                      <m:t>π</m:t>
                    </m:r>
                  </m:e>
                </m:d>
                <m:r>
                  <m:rPr>
                    <m:sty m:val="p"/>
                  </m:rPr>
                  <m:t>=</m:t>
                </m:r>
                <m:r>
                  <m:rPr>
                    <m:sty m:val="p"/>
                  </m:rPr>
                  <m:t>cos</m:t>
                </m:r>
                <m:d>
                  <m:dPr>
                    <m:begChr m:val="("/>
                    <m:endChr m:val=")"/>
                    <m:sepChr m:val=""/>
                    <m:grow/>
                  </m:dPr>
                  <m:e>
                    <m:r>
                      <m:t>θ</m:t>
                    </m:r>
                  </m:e>
                </m:d>
              </m:oMath>
            </m:oMathPara>
          </w:p>
        </w:tc>
      </w:tr>
    </w:tbl>
    <w:p>
      <w:pPr>
        <w:pStyle w:val="FirstParagraph"/>
      </w:pPr>
      <w:r>
        <w:t xml:space="preserve">Following these two results, you can say that</w:t>
      </w:r>
      <w:r>
        <w:t xml:space="preserve"> </w:t>
      </w:r>
      <m:oMath>
        <m:r>
          <m:rPr>
            <m:sty m:val="p"/>
          </m:rPr>
          <m:t>sin</m:t>
        </m:r>
      </m:oMath>
      <w:r>
        <w:t xml:space="preserve"> </w:t>
      </w:r>
      <w:r>
        <w:t xml:space="preserve">and</w:t>
      </w:r>
      <w:r>
        <w:t xml:space="preserve"> </w:t>
      </w:r>
      <m:oMath>
        <m:r>
          <m:rPr>
            <m:sty m:val="p"/>
          </m:rPr>
          <m:t>cos</m:t>
        </m:r>
      </m:oMath>
      <w:r>
        <w:t xml:space="preserve"> </w:t>
      </w:r>
      <w:r>
        <w:t xml:space="preserve">are</w:t>
      </w:r>
      <w:r>
        <w:t xml:space="preserve"> </w:t>
      </w:r>
      <w:r>
        <w:rPr>
          <w:b/>
          <w:bCs/>
        </w:rPr>
        <w:t xml:space="preserve">periodic</w:t>
      </w:r>
      <w:r>
        <w:t xml:space="preserve"> </w:t>
      </w:r>
      <w:r>
        <w:t xml:space="preserve">with period</w:t>
      </w:r>
      <w:r>
        <w:t xml:space="preserve"> </w:t>
      </w:r>
      <m:oMath>
        <m:r>
          <m:t>2</m:t>
        </m:r>
        <m:r>
          <m:t>π</m:t>
        </m:r>
      </m:oMath>
      <w:r>
        <w:t xml:space="preserve">. In fact, for any whole number</w:t>
      </w:r>
      <w:r>
        <w:t xml:space="preserve"> </w:t>
      </w:r>
      <m:oMath>
        <m:r>
          <m:t>k</m:t>
        </m:r>
      </m:oMath>
      <w:r>
        <w:t xml:space="preserve"> </w:t>
      </w:r>
      <w:r>
        <w:t xml:space="preserve">(both positive and negative), you can say that</w:t>
      </w:r>
    </w:p>
    <w:p>
      <w:pPr>
        <w:pStyle w:val="BodyText"/>
      </w:pPr>
      <m:oMathPara>
        <m:oMathParaPr>
          <m:jc m:val="center"/>
        </m:oMathParaPr>
        <m:oMath>
          <m:r>
            <m:rPr>
              <m:sty m:val="p"/>
            </m:rPr>
            <m:t>sin</m:t>
          </m:r>
          <m:d>
            <m:dPr>
              <m:begChr m:val="("/>
              <m:endChr m:val=")"/>
              <m:sepChr m:val=""/>
              <m:grow/>
            </m:dPr>
            <m:e>
              <m:r>
                <m:t>θ</m:t>
              </m:r>
              <m:r>
                <m:rPr>
                  <m:sty m:val="p"/>
                </m:rPr>
                <m:t>+</m:t>
              </m:r>
              <m:r>
                <m:t>2</m:t>
              </m:r>
              <m:r>
                <m:t>k</m:t>
              </m:r>
              <m:r>
                <m:t>π</m:t>
              </m:r>
            </m:e>
          </m:d>
          <m:r>
            <m:rPr>
              <m:sty m:val="p"/>
            </m:rPr>
            <m:t>=</m:t>
          </m:r>
          <m:r>
            <m:rPr>
              <m:sty m:val="p"/>
            </m:rPr>
            <m:t>sin</m:t>
          </m:r>
          <m:d>
            <m:dPr>
              <m:begChr m:val="("/>
              <m:endChr m:val=")"/>
              <m:sepChr m:val=""/>
              <m:grow/>
            </m:dPr>
            <m:e>
              <m:r>
                <m:t>θ</m:t>
              </m:r>
            </m:e>
          </m:d>
          <m:r>
            <m:t>  </m:t>
          </m:r>
          <m:r>
            <m:rPr>
              <m:sty m:val="p"/>
            </m:rPr>
            <m:t>cos</m:t>
          </m:r>
          <m:d>
            <m:dPr>
              <m:begChr m:val="("/>
              <m:endChr m:val=")"/>
              <m:sepChr m:val=""/>
              <m:grow/>
            </m:dPr>
            <m:e>
              <m:r>
                <m:t>θ</m:t>
              </m:r>
              <m:r>
                <m:rPr>
                  <m:sty m:val="p"/>
                </m:rPr>
                <m:t>+</m:t>
              </m:r>
              <m:r>
                <m:t>2</m:t>
              </m:r>
              <m:r>
                <m:t>k</m:t>
              </m:r>
              <m:r>
                <m:t>π</m:t>
              </m:r>
            </m:e>
          </m:d>
          <m:r>
            <m:rPr>
              <m:sty m:val="p"/>
            </m:rPr>
            <m:t>=</m:t>
          </m:r>
          <m:r>
            <m:rPr>
              <m:sty m:val="p"/>
            </m:rPr>
            <m:t>cos</m:t>
          </m:r>
          <m:d>
            <m:dPr>
              <m:begChr m:val="("/>
              <m:endChr m:val=")"/>
              <m:sepChr m:val=""/>
              <m:grow/>
            </m:dPr>
            <m:e>
              <m:r>
                <m:t>θ</m:t>
              </m:r>
            </m:e>
          </m:d>
        </m:oMath>
      </m:oMathPara>
    </w:p>
    <w:p>
      <w:pPr>
        <w:pStyle w:val="FirstParagraph"/>
      </w:pPr>
      <w:r>
        <w:t xml:space="preserve">For more on this, see guide on [Guide: Multiple revolutions and negative angles]. You can use these equations to work out more trigonometric values: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7" name="Picture"/>
                  <a:graphic>
                    <a:graphicData uri="http://schemas.openxmlformats.org/drawingml/2006/picture">
                      <pic:pic>
                        <pic:nvPicPr>
                          <pic:cNvPr descr="/Applications/quarto/share/formats/docx/note.png" id="58"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after="16"/>
            </w:pPr>
            <w:r>
              <w:t xml:space="preserve">Using the fact that</w:t>
            </w:r>
            <w:r>
              <w:t xml:space="preserve"> </w:t>
            </w:r>
            <m:oMath>
              <m:r>
                <m:rPr>
                  <m:sty m:val="p"/>
                </m:rPr>
                <m:t>cos</m:t>
              </m:r>
              <m:d>
                <m:dPr>
                  <m:begChr m:val="("/>
                  <m:endChr m:val=")"/>
                  <m:sepChr m:val=""/>
                  <m:grow/>
                </m:dPr>
                <m:e>
                  <m:r>
                    <m:t>π</m:t>
                  </m:r>
                  <m:r>
                    <m:rPr>
                      <m:sty m:val="p"/>
                    </m:rPr>
                    <m:t>/</m:t>
                  </m:r>
                  <m:r>
                    <m:t>3</m:t>
                  </m:r>
                </m:e>
              </m:d>
              <m:r>
                <m:rPr>
                  <m:sty m:val="p"/>
                </m:rPr>
                <m:t>=</m:t>
              </m:r>
              <m:r>
                <m:t>1</m:t>
              </m:r>
              <m:r>
                <m:rPr>
                  <m:sty m:val="p"/>
                </m:rPr>
                <m:t>/</m:t>
              </m:r>
              <m:r>
                <m:t>2</m:t>
              </m:r>
            </m:oMath>
            <w:r>
              <w:t xml:space="preserve"> </w:t>
            </w:r>
            <w:r>
              <w:t xml:space="preserve">and</w:t>
            </w:r>
            <w:r>
              <w:t xml:space="preserve"> </w:t>
            </w:r>
            <m:oMath>
              <m:r>
                <m:rPr>
                  <m:sty m:val="p"/>
                </m:rPr>
                <m:t>sin</m:t>
              </m:r>
              <m:d>
                <m:dPr>
                  <m:begChr m:val="("/>
                  <m:endChr m:val=")"/>
                  <m:sepChr m:val=""/>
                  <m:grow/>
                </m:dPr>
                <m:e>
                  <m:r>
                    <m:t>π</m:t>
                  </m:r>
                  <m:r>
                    <m:rPr>
                      <m:sty m:val="p"/>
                    </m:rPr>
                    <m:t>/</m:t>
                  </m:r>
                  <m:r>
                    <m:t>3</m:t>
                  </m:r>
                </m:e>
              </m:d>
              <m:r>
                <m:rPr>
                  <m:sty m:val="p"/>
                </m:rPr>
                <m:t>=</m:t>
              </m:r>
              <m:rad>
                <m:radPr>
                  <m:degHide m:val="on"/>
                </m:radPr>
                <m:deg/>
                <m:e>
                  <m:r>
                    <m:t>3</m:t>
                  </m:r>
                </m:e>
              </m:rad>
              <m:r>
                <m:rPr>
                  <m:sty m:val="p"/>
                </m:rPr>
                <m:t>/</m:t>
              </m:r>
              <m:r>
                <m:t>2</m:t>
              </m:r>
            </m:oMath>
            <w:r>
              <w:t xml:space="preserve">, you can work out the values of</w:t>
            </w:r>
            <w:r>
              <w:t xml:space="preserve"> </w:t>
            </w:r>
            <m:oMath>
              <m:r>
                <m:rPr>
                  <m:sty m:val="p"/>
                </m:rPr>
                <m:t>cos</m:t>
              </m:r>
              <m:d>
                <m:dPr>
                  <m:begChr m:val="("/>
                  <m:endChr m:val=")"/>
                  <m:sepChr m:val=""/>
                  <m:grow/>
                </m:dPr>
                <m:e>
                  <m:r>
                    <m:t>13</m:t>
                  </m:r>
                  <m:r>
                    <m:t>π</m:t>
                  </m:r>
                  <m:r>
                    <m:rPr>
                      <m:sty m:val="p"/>
                    </m:rPr>
                    <m:t>/</m:t>
                  </m:r>
                  <m:r>
                    <m:t>3</m:t>
                  </m:r>
                </m:e>
              </m:d>
            </m:oMath>
            <w:r>
              <w:t xml:space="preserve"> </w:t>
            </w:r>
            <w:r>
              <w:t xml:space="preserve">and</w:t>
            </w:r>
            <w:r>
              <w:t xml:space="preserve"> </w:t>
            </w:r>
            <m:oMath>
              <m:r>
                <m:rPr>
                  <m:sty m:val="p"/>
                </m:rPr>
                <m:t>sin</m:t>
              </m:r>
              <m:d>
                <m:dPr>
                  <m:begChr m:val="("/>
                  <m:endChr m:val=")"/>
                  <m:sepChr m:val=""/>
                  <m:grow/>
                </m:dPr>
                <m:e>
                  <m:r>
                    <m:rPr>
                      <m:sty m:val="p"/>
                    </m:rPr>
                    <m:t>−</m:t>
                  </m:r>
                  <m:r>
                    <m:t>23</m:t>
                  </m:r>
                  <m:r>
                    <m:t>π</m:t>
                  </m:r>
                  <m:r>
                    <m:rPr>
                      <m:sty m:val="p"/>
                    </m:rPr>
                    <m:t>/</m:t>
                  </m:r>
                  <m:r>
                    <m:t>3</m:t>
                  </m:r>
                </m:e>
              </m:d>
            </m:oMath>
            <w:r>
              <w:t xml:space="preserve">. Here, you can write</w:t>
            </w:r>
          </w:p>
          <w:p>
            <w:pPr>
              <w:pStyle w:val="BodyText"/>
            </w:pPr>
            <m:oMathPara>
              <m:oMathParaPr>
                <m:jc m:val="center"/>
              </m:oMathParaPr>
              <m:oMath>
                <m:f>
                  <m:fPr>
                    <m:type m:val="bar"/>
                  </m:fPr>
                  <m:num>
                    <m:r>
                      <m:t>13</m:t>
                    </m:r>
                    <m:r>
                      <m:t>π</m:t>
                    </m:r>
                  </m:num>
                  <m:den>
                    <m:r>
                      <m:t>3</m:t>
                    </m:r>
                  </m:den>
                </m:f>
                <m:r>
                  <m:rPr>
                    <m:sty m:val="p"/>
                  </m:rPr>
                  <m:t>=</m:t>
                </m:r>
                <m:f>
                  <m:fPr>
                    <m:type m:val="bar"/>
                  </m:fPr>
                  <m:num>
                    <m:r>
                      <m:t>12</m:t>
                    </m:r>
                    <m:r>
                      <m:t>π</m:t>
                    </m:r>
                  </m:num>
                  <m:den>
                    <m:r>
                      <m:t>3</m:t>
                    </m:r>
                  </m:den>
                </m:f>
                <m:r>
                  <m:rPr>
                    <m:sty m:val="p"/>
                  </m:rPr>
                  <m:t>+</m:t>
                </m:r>
                <m:f>
                  <m:fPr>
                    <m:type m:val="bar"/>
                  </m:fPr>
                  <m:num>
                    <m:r>
                      <m:t>π</m:t>
                    </m:r>
                  </m:num>
                  <m:den>
                    <m:r>
                      <m:t>3</m:t>
                    </m:r>
                  </m:den>
                </m:f>
                <m:r>
                  <m:rPr>
                    <m:sty m:val="p"/>
                  </m:rPr>
                  <m:t>=</m:t>
                </m:r>
                <m:r>
                  <m:t>4</m:t>
                </m:r>
                <m:r>
                  <m:t>π</m:t>
                </m:r>
                <m:r>
                  <m:rPr>
                    <m:sty m:val="p"/>
                  </m:rPr>
                  <m:t>+</m:t>
                </m:r>
                <m:f>
                  <m:fPr>
                    <m:type m:val="bar"/>
                  </m:fPr>
                  <m:num>
                    <m:r>
                      <m:t>π</m:t>
                    </m:r>
                  </m:num>
                  <m:den>
                    <m:r>
                      <m:t>3</m:t>
                    </m:r>
                  </m:den>
                </m:f>
              </m:oMath>
            </m:oMathPara>
          </w:p>
          <w:p>
            <w:pPr>
              <w:pStyle w:val="FirstParagraph"/>
            </w:pPr>
            <w:r>
              <w:t xml:space="preserve">and so</w:t>
            </w:r>
          </w:p>
          <w:p>
            <w:pPr>
              <w:pStyle w:val="BodyText"/>
            </w:pPr>
            <m:oMathPara>
              <m:oMathParaPr>
                <m:jc m:val="center"/>
              </m:oMathParaPr>
              <m:oMath>
                <m:r>
                  <m:rPr>
                    <m:sty m:val="p"/>
                  </m:rPr>
                  <m:t>cos</m:t>
                </m:r>
                <m:d>
                  <m:dPr>
                    <m:begChr m:val="("/>
                    <m:endChr m:val=")"/>
                    <m:sepChr m:val=""/>
                    <m:grow/>
                  </m:dPr>
                  <m:e>
                    <m:f>
                      <m:fPr>
                        <m:type m:val="bar"/>
                      </m:fPr>
                      <m:num>
                        <m:r>
                          <m:t>13</m:t>
                        </m:r>
                        <m:r>
                          <m:t>π</m:t>
                        </m:r>
                      </m:num>
                      <m:den>
                        <m:r>
                          <m:t>3</m:t>
                        </m:r>
                      </m:den>
                    </m:f>
                  </m:e>
                </m:d>
                <m:r>
                  <m:rPr>
                    <m:sty m:val="p"/>
                  </m:rPr>
                  <m:t>=</m:t>
                </m:r>
                <m:r>
                  <m:rPr>
                    <m:sty m:val="p"/>
                  </m:rPr>
                  <m:t>cos</m:t>
                </m:r>
                <m:d>
                  <m:dPr>
                    <m:begChr m:val="("/>
                    <m:endChr m:val=")"/>
                    <m:sepChr m:val=""/>
                    <m:grow/>
                  </m:dPr>
                  <m:e>
                    <m:r>
                      <m:t>4</m:t>
                    </m:r>
                    <m:r>
                      <m:t>π</m:t>
                    </m:r>
                    <m:r>
                      <m:rPr>
                        <m:sty m:val="p"/>
                      </m:rPr>
                      <m:t>+</m:t>
                    </m:r>
                    <m:f>
                      <m:fPr>
                        <m:type m:val="bar"/>
                      </m:fPr>
                      <m:num>
                        <m:r>
                          <m:t>π</m:t>
                        </m:r>
                      </m:num>
                      <m:den>
                        <m:r>
                          <m:t>3</m:t>
                        </m:r>
                      </m:den>
                    </m:f>
                  </m:e>
                </m:d>
                <m:r>
                  <m:rPr>
                    <m:sty m:val="p"/>
                  </m:rPr>
                  <m:t>=</m:t>
                </m:r>
                <m:r>
                  <m:rPr>
                    <m:sty m:val="p"/>
                  </m:rPr>
                  <m:t>cos</m:t>
                </m:r>
                <m:d>
                  <m:dPr>
                    <m:begChr m:val="("/>
                    <m:endChr m:val=")"/>
                    <m:sepChr m:val=""/>
                    <m:grow/>
                  </m:dPr>
                  <m:e>
                    <m:f>
                      <m:fPr>
                        <m:type m:val="bar"/>
                      </m:fPr>
                      <m:num>
                        <m:r>
                          <m:t>π</m:t>
                        </m:r>
                      </m:num>
                      <m:den>
                        <m:r>
                          <m:t>3</m:t>
                        </m:r>
                      </m:den>
                    </m:f>
                  </m:e>
                </m:d>
                <m:r>
                  <m:rPr>
                    <m:sty m:val="p"/>
                  </m:rPr>
                  <m:t>=</m:t>
                </m:r>
                <m:f>
                  <m:fPr>
                    <m:type m:val="bar"/>
                  </m:fPr>
                  <m:num>
                    <m:r>
                      <m:t>1</m:t>
                    </m:r>
                  </m:num>
                  <m:den>
                    <m:r>
                      <m:t>2</m:t>
                    </m:r>
                  </m:den>
                </m:f>
                <m:r>
                  <m:rPr>
                    <m:sty m:val="p"/>
                  </m:rPr>
                  <m:t>.</m:t>
                </m:r>
              </m:oMath>
            </m:oMathPara>
          </w:p>
          <w:p>
            <w:pPr>
              <w:pStyle w:val="FirstParagraph"/>
            </w:pPr>
            <w:r>
              <w:t xml:space="preserve">Similarly</w:t>
            </w:r>
          </w:p>
          <w:p>
            <w:pPr>
              <w:pStyle w:val="BodyText"/>
            </w:pPr>
            <m:oMathPara>
              <m:oMathParaPr>
                <m:jc m:val="center"/>
              </m:oMathParaPr>
              <m:oMath>
                <m:r>
                  <m:rPr>
                    <m:sty m:val="p"/>
                  </m:rPr>
                  <m:t>−</m:t>
                </m:r>
                <m:f>
                  <m:fPr>
                    <m:type m:val="bar"/>
                  </m:fPr>
                  <m:num>
                    <m:r>
                      <m:t>23</m:t>
                    </m:r>
                    <m:r>
                      <m:t>π</m:t>
                    </m:r>
                  </m:num>
                  <m:den>
                    <m:r>
                      <m:t>3</m:t>
                    </m:r>
                  </m:den>
                </m:f>
                <m:r>
                  <m:rPr>
                    <m:sty m:val="p"/>
                  </m:rPr>
                  <m:t>=</m:t>
                </m:r>
                <m:r>
                  <m:rPr>
                    <m:sty m:val="p"/>
                  </m:rPr>
                  <m:t>−</m:t>
                </m:r>
                <m:f>
                  <m:fPr>
                    <m:type m:val="bar"/>
                  </m:fPr>
                  <m:num>
                    <m:r>
                      <m:t>24</m:t>
                    </m:r>
                    <m:r>
                      <m:t>π</m:t>
                    </m:r>
                  </m:num>
                  <m:den>
                    <m:r>
                      <m:t>3</m:t>
                    </m:r>
                  </m:den>
                </m:f>
                <m:r>
                  <m:rPr>
                    <m:sty m:val="p"/>
                  </m:rPr>
                  <m:t>+</m:t>
                </m:r>
                <m:f>
                  <m:fPr>
                    <m:type m:val="bar"/>
                  </m:fPr>
                  <m:num>
                    <m:r>
                      <m:t>π</m:t>
                    </m:r>
                  </m:num>
                  <m:den>
                    <m:r>
                      <m:t>3</m:t>
                    </m:r>
                  </m:den>
                </m:f>
                <m:r>
                  <m:rPr>
                    <m:sty m:val="p"/>
                  </m:rPr>
                  <m:t>=</m:t>
                </m:r>
                <m:r>
                  <m:rPr>
                    <m:sty m:val="p"/>
                  </m:rPr>
                  <m:t>−</m:t>
                </m:r>
                <m:r>
                  <m:t>8</m:t>
                </m:r>
                <m:r>
                  <m:t>π</m:t>
                </m:r>
                <m:r>
                  <m:rPr>
                    <m:sty m:val="p"/>
                  </m:rPr>
                  <m:t>+</m:t>
                </m:r>
                <m:f>
                  <m:fPr>
                    <m:type m:val="bar"/>
                  </m:fPr>
                  <m:num>
                    <m:r>
                      <m:t>π</m:t>
                    </m:r>
                  </m:num>
                  <m:den>
                    <m:r>
                      <m:t>3</m:t>
                    </m:r>
                  </m:den>
                </m:f>
              </m:oMath>
            </m:oMathPara>
          </w:p>
          <w:p>
            <w:pPr>
              <w:pStyle w:val="FirstParagraph"/>
            </w:pPr>
            <w:r>
              <w:t xml:space="preserve">and so</w:t>
            </w:r>
          </w:p>
          <w:p>
            <w:pPr>
              <w:pStyle w:val="BodyText"/>
            </w:pPr>
            <m:oMathPara>
              <m:oMathParaPr>
                <m:jc m:val="center"/>
              </m:oMathParaPr>
              <m:oMath>
                <m:r>
                  <m:rPr>
                    <m:sty m:val="p"/>
                  </m:rPr>
                  <m:t>sin</m:t>
                </m:r>
                <m:d>
                  <m:dPr>
                    <m:begChr m:val="("/>
                    <m:endChr m:val=")"/>
                    <m:sepChr m:val=""/>
                    <m:grow/>
                  </m:dPr>
                  <m:e>
                    <m:r>
                      <m:rPr>
                        <m:sty m:val="p"/>
                      </m:rPr>
                      <m:t>−</m:t>
                    </m:r>
                    <m:f>
                      <m:fPr>
                        <m:type m:val="bar"/>
                      </m:fPr>
                      <m:num>
                        <m:r>
                          <m:t>23</m:t>
                        </m:r>
                        <m:r>
                          <m:t>π</m:t>
                        </m:r>
                      </m:num>
                      <m:den>
                        <m:r>
                          <m:t>3</m:t>
                        </m:r>
                      </m:den>
                    </m:f>
                  </m:e>
                </m:d>
                <m:r>
                  <m:rPr>
                    <m:sty m:val="p"/>
                  </m:rPr>
                  <m:t>=</m:t>
                </m:r>
                <m:r>
                  <m:rPr>
                    <m:sty m:val="p"/>
                  </m:rPr>
                  <m:t>sin</m:t>
                </m:r>
                <m:d>
                  <m:dPr>
                    <m:begChr m:val="("/>
                    <m:endChr m:val=")"/>
                    <m:sepChr m:val=""/>
                    <m:grow/>
                  </m:dPr>
                  <m:e>
                    <m:r>
                      <m:rPr>
                        <m:sty m:val="p"/>
                      </m:rPr>
                      <m:t>−</m:t>
                    </m:r>
                    <m:r>
                      <m:t>8</m:t>
                    </m:r>
                    <m:r>
                      <m:t>π</m:t>
                    </m:r>
                    <m:r>
                      <m:rPr>
                        <m:sty m:val="p"/>
                      </m:rPr>
                      <m:t>+</m:t>
                    </m:r>
                    <m:f>
                      <m:fPr>
                        <m:type m:val="bar"/>
                      </m:fPr>
                      <m:num>
                        <m:r>
                          <m:t>π</m:t>
                        </m:r>
                      </m:num>
                      <m:den>
                        <m:r>
                          <m:t>3</m:t>
                        </m:r>
                      </m:den>
                    </m:f>
                  </m:e>
                </m:d>
                <m:r>
                  <m:rPr>
                    <m:sty m:val="p"/>
                  </m:rPr>
                  <m:t>=</m:t>
                </m:r>
                <m:r>
                  <m:rPr>
                    <m:sty m:val="p"/>
                  </m:rPr>
                  <m:t>sin</m:t>
                </m:r>
                <m:d>
                  <m:dPr>
                    <m:begChr m:val="("/>
                    <m:endChr m:val=")"/>
                    <m:sepChr m:val=""/>
                    <m:grow/>
                  </m:dPr>
                  <m:e>
                    <m:f>
                      <m:fPr>
                        <m:type m:val="bar"/>
                      </m:fPr>
                      <m:num>
                        <m:r>
                          <m:t>π</m:t>
                        </m:r>
                      </m:num>
                      <m:den>
                        <m:r>
                          <m:t>3</m:t>
                        </m:r>
                      </m:den>
                    </m:f>
                  </m:e>
                </m:d>
                <m:r>
                  <m:rPr>
                    <m:sty m:val="p"/>
                  </m:rPr>
                  <m:t>=</m:t>
                </m:r>
                <m:f>
                  <m:fPr>
                    <m:type m:val="bar"/>
                  </m:fPr>
                  <m:num>
                    <m:rad>
                      <m:radPr>
                        <m:degHide m:val="on"/>
                      </m:radPr>
                      <m:deg/>
                      <m:e>
                        <m:r>
                          <m:t>3</m:t>
                        </m:r>
                      </m:e>
                    </m:rad>
                  </m:num>
                  <m:den>
                    <m:r>
                      <m:t>2</m:t>
                    </m:r>
                  </m:den>
                </m:f>
                <m:r>
                  <m:rPr>
                    <m:sty m:val="p"/>
                  </m:rPr>
                  <m:t>.</m:t>
                </m:r>
              </m:oMath>
            </m:oMathPara>
          </w:p>
        </w:tc>
      </w:tr>
    </w:tbl>
    <w:bookmarkEnd w:id="59"/>
    <w:bookmarkStart w:id="60" w:name="parity-identities"/>
    <w:p>
      <w:pPr>
        <w:pStyle w:val="Heading2"/>
      </w:pPr>
      <w:r>
        <w:t xml:space="preserve">Parity identities</w:t>
      </w:r>
    </w:p>
    <w:p>
      <w:pPr>
        <w:pStyle w:val="FirstParagraph"/>
      </w:pPr>
      <w:r>
        <w:t xml:space="preserve">Taking the lead from the theory of even and odd functions (see [Guide: Even and odd functions]), the</w:t>
      </w:r>
      <w:r>
        <w:t xml:space="preserve"> </w:t>
      </w:r>
      <w:r>
        <w:rPr>
          <w:b/>
          <w:bCs/>
        </w:rPr>
        <w:t xml:space="preserve">parity identities</w:t>
      </w:r>
      <w:r>
        <w:t xml:space="preserve"> </w:t>
      </w:r>
      <w:r>
        <w:t xml:space="preserve">demonstrate that</w:t>
      </w:r>
      <w:r>
        <w:t xml:space="preserve"> </w:t>
      </w:r>
      <m:oMath>
        <m:r>
          <m:rPr>
            <m:sty m:val="p"/>
          </m:rPr>
          <m:t>cos</m:t>
        </m:r>
      </m:oMath>
      <w:r>
        <w:t xml:space="preserve"> </w:t>
      </w:r>
      <w:r>
        <w:t xml:space="preserve">is an even function and that</w:t>
      </w:r>
      <w:r>
        <w:t xml:space="preserve"> </w:t>
      </w:r>
      <m:oMath>
        <m:r>
          <m:rPr>
            <m:sty m:val="p"/>
          </m:rPr>
          <m:t>sin</m:t>
        </m:r>
      </m:oMath>
      <w:r>
        <w:t xml:space="preserve"> </w:t>
      </w:r>
      <w:r>
        <w:t xml:space="preserve">and</w:t>
      </w:r>
      <w:r>
        <w:t xml:space="preserve"> </w:t>
      </w:r>
      <m:oMath>
        <m:r>
          <m:rPr>
            <m:sty m:val="p"/>
          </m:rPr>
          <m:t>tan</m:t>
        </m:r>
      </m:oMath>
      <w:r>
        <w:t xml:space="preserve"> </w:t>
      </w:r>
      <w:r>
        <w:t xml:space="preserve">are both odd functions:</w:t>
      </w:r>
    </w:p>
    <w:p>
      <w:pPr>
        <w:pStyle w:val="BodyText"/>
      </w:pPr>
    </w:p>
    <w:p>
      <w:pPr>
        <w:pStyle w:val="BodyText"/>
      </w:pPr>
      <w:r>
        <w:t xml:space="preserve">Together with the table for common angles as seen in</w:t>
      </w:r>
      <w:r>
        <w:t xml:space="preserve"> </w:t>
      </w:r>
      <w:hyperlink r:id="rId20">
        <w:r>
          <w:rPr>
            <w:rStyle w:val="Hyperlink"/>
          </w:rPr>
          <w:t xml:space="preserve">Guide: Trigonometry (radians)</w:t>
        </w:r>
      </w:hyperlink>
      <w:r>
        <w:t xml:space="preserve"> </w:t>
      </w:r>
      <w:r>
        <w:t xml:space="preserve">(or</w:t>
      </w:r>
      <w:r>
        <w:t xml:space="preserve"> </w:t>
      </w:r>
      <w:hyperlink r:id="rId21">
        <w:r>
          <w:rPr>
            <w:rStyle w:val="Hyperlink"/>
          </w:rPr>
          <w:t xml:space="preserve">Guide: Trigonometry (degrees)</w:t>
        </w:r>
      </w:hyperlink>
      <w:r>
        <w:t xml:space="preserve">), you can use the parity identities to find values of trigonometric functions for common negative angles (see [Guide: Multiple revolutions and negative values] for more):</w:t>
      </w:r>
    </w:p>
    <w:p>
      <w:pPr>
        <w:pStyle w:val="TableCaption"/>
      </w:pPr>
      <w:r>
        <w:t xml:space="preserve">Trigonometric values for negative angles.</w:t>
      </w:r>
    </w:p>
    <w:tbl>
      <w:tblPr>
        <w:tblStyle w:val="Table"/>
        <w:tblW w:type="pct" w:w="5200"/>
        <w:tblLayout w:type="fixed"/>
        <w:tblLook w:firstRow="1" w:lastRow="0" w:firstColumn="0" w:lastColumn="0" w:noHBand="0" w:noVBand="0" w:val="0020"/>
        <w:tblCaption w:val="Trigonometric values for negative angles."/>
      </w:tblPr>
      <w:tblGrid>
        <w:gridCol w:w="1029"/>
        <w:gridCol w:w="1029"/>
        <w:gridCol w:w="1029"/>
        <w:gridCol w:w="1029"/>
        <w:gridCol w:w="1029"/>
        <w:gridCol w:w="1029"/>
        <w:gridCol w:w="1029"/>
        <w:gridCol w:w="1029"/>
      </w:tblGrid>
      <w:tr>
        <w:trPr>
          <w:tblHeader w:val="on"/>
        </w:trPr>
        <w:tc>
          <w:tcPr/>
          <w:p>
            <w:pPr>
              <w:pStyle w:val="Compact"/>
              <w:jc w:val="left"/>
            </w:pPr>
            <w:r>
              <w:t xml:space="preserve">Angles</w:t>
            </w:r>
          </w:p>
        </w:tc>
        <w:tc>
          <w:tcPr/>
          <w:p>
            <w:pPr>
              <w:pStyle w:val="Compact"/>
              <w:jc w:val="left"/>
            </w:pPr>
            <m:oMath>
              <m:r>
                <m:t>0</m:t>
              </m:r>
            </m:oMath>
          </w:p>
        </w:tc>
        <w:tc>
          <w:tcPr/>
          <w:p>
            <w:pPr>
              <w:pStyle w:val="Compact"/>
              <w:jc w:val="left"/>
            </w:pPr>
            <m:oMath>
              <m:r>
                <m:rPr>
                  <m:sty m:val="p"/>
                </m:rPr>
                <m:t>−</m:t>
              </m:r>
              <m:r>
                <m:t>π</m:t>
              </m:r>
              <m:r>
                <m:rPr>
                  <m:sty m:val="p"/>
                </m:rPr>
                <m:t>/</m:t>
              </m:r>
              <m:r>
                <m:t>6</m:t>
              </m:r>
            </m:oMath>
          </w:p>
        </w:tc>
        <w:tc>
          <w:tcPr/>
          <w:p>
            <w:pPr>
              <w:pStyle w:val="Compact"/>
              <w:jc w:val="left"/>
            </w:pPr>
            <m:oMath>
              <m:r>
                <m:rPr>
                  <m:sty m:val="p"/>
                </m:rPr>
                <m:t>−</m:t>
              </m:r>
              <m:r>
                <m:t>π</m:t>
              </m:r>
              <m:r>
                <m:rPr>
                  <m:sty m:val="p"/>
                </m:rPr>
                <m:t>/</m:t>
              </m:r>
              <m:r>
                <m:t>4</m:t>
              </m:r>
            </m:oMath>
          </w:p>
        </w:tc>
        <w:tc>
          <w:tcPr/>
          <w:p>
            <w:pPr>
              <w:pStyle w:val="Compact"/>
              <w:jc w:val="left"/>
            </w:pPr>
            <m:oMath>
              <m:r>
                <m:rPr>
                  <m:sty m:val="p"/>
                </m:rPr>
                <m:t>−</m:t>
              </m:r>
              <m:r>
                <m:t>π</m:t>
              </m:r>
              <m:r>
                <m:rPr>
                  <m:sty m:val="p"/>
                </m:rPr>
                <m:t>/</m:t>
              </m:r>
              <m:r>
                <m:t>3</m:t>
              </m:r>
            </m:oMath>
          </w:p>
        </w:tc>
        <w:tc>
          <w:tcPr/>
          <w:p>
            <w:pPr>
              <w:pStyle w:val="Compact"/>
              <w:jc w:val="left"/>
            </w:pPr>
            <m:oMath>
              <m:r>
                <m:rPr>
                  <m:sty m:val="p"/>
                </m:rPr>
                <m:t>−</m:t>
              </m:r>
              <m:r>
                <m:t>π</m:t>
              </m:r>
              <m:r>
                <m:rPr>
                  <m:sty m:val="p"/>
                </m:rPr>
                <m:t>/</m:t>
              </m:r>
              <m:r>
                <m:t>2</m:t>
              </m:r>
            </m:oMath>
          </w:p>
        </w:tc>
        <w:tc>
          <w:tcPr/>
          <w:p>
            <w:pPr>
              <w:pStyle w:val="Compact"/>
              <w:jc w:val="left"/>
            </w:pPr>
            <m:oMath>
              <m:r>
                <m:rPr>
                  <m:sty m:val="p"/>
                </m:rPr>
                <m:t>−</m:t>
              </m:r>
              <m:r>
                <m:t>π</m:t>
              </m:r>
            </m:oMath>
          </w:p>
        </w:tc>
        <w:tc>
          <w:tcPr/>
          <w:p>
            <w:pPr>
              <w:pStyle w:val="Compact"/>
              <w:jc w:val="left"/>
            </w:pPr>
            <m:oMath>
              <m:r>
                <m:rPr>
                  <m:sty m:val="p"/>
                </m:rPr>
                <m:t>−</m:t>
              </m:r>
              <m:r>
                <m:t>3</m:t>
              </m:r>
              <m:r>
                <m:t>π</m:t>
              </m:r>
              <m:r>
                <m:rPr>
                  <m:sty m:val="p"/>
                </m:rPr>
                <m:t>/</m:t>
              </m:r>
              <m:r>
                <m:t>2</m:t>
              </m:r>
            </m:oMath>
          </w:p>
        </w:tc>
      </w:tr>
      <w:tr>
        <w:tc>
          <w:tcPr/>
          <w:p>
            <w:pPr>
              <w:pStyle w:val="Compact"/>
              <w:jc w:val="left"/>
            </w:pPr>
            <m:oMath>
              <m:r>
                <m:rPr>
                  <m:sty m:val="p"/>
                </m:rPr>
                <m:t>sin</m:t>
              </m:r>
              <m:d>
                <m:dPr>
                  <m:begChr m:val="("/>
                  <m:endChr m:val=")"/>
                  <m:sepChr m:val=""/>
                  <m:grow/>
                </m:dPr>
                <m:e>
                  <m:r>
                    <m:t>θ</m:t>
                  </m:r>
                </m:e>
              </m:d>
            </m:oMath>
          </w:p>
        </w:tc>
        <w:tc>
          <w:tcPr/>
          <w:p>
            <w:pPr>
              <w:pStyle w:val="Compact"/>
              <w:jc w:val="left"/>
            </w:pPr>
            <m:oMath>
              <m:r>
                <m:t>0</m:t>
              </m:r>
            </m:oMath>
          </w:p>
        </w:tc>
        <w:tc>
          <w:tcPr/>
          <w:p>
            <w:pPr>
              <w:pStyle w:val="Compact"/>
              <w:jc w:val="left"/>
            </w:pPr>
            <m:oMath>
              <m:r>
                <m:rPr>
                  <m:sty m:val="p"/>
                </m:rPr>
                <m:t>−</m:t>
              </m:r>
              <m:f>
                <m:fPr>
                  <m:type m:val="bar"/>
                </m:fPr>
                <m:num>
                  <m:r>
                    <m:t>1</m:t>
                  </m:r>
                </m:num>
                <m:den>
                  <m:r>
                    <m:t>2</m:t>
                  </m:r>
                </m:den>
              </m:f>
            </m:oMath>
          </w:p>
        </w:tc>
        <w:tc>
          <w:tcPr/>
          <w:p>
            <w:pPr>
              <w:pStyle w:val="Compact"/>
              <w:jc w:val="left"/>
            </w:pPr>
            <m:oMath>
              <m:r>
                <m:rPr>
                  <m:sty m:val="p"/>
                </m:rPr>
                <m:t>−</m:t>
              </m:r>
              <m:f>
                <m:fPr>
                  <m:type m:val="bar"/>
                </m:fPr>
                <m:num>
                  <m:r>
                    <m:t>1</m:t>
                  </m:r>
                </m:num>
                <m:den>
                  <m:rad>
                    <m:radPr>
                      <m:degHide m:val="on"/>
                    </m:radPr>
                    <m:deg/>
                    <m:e>
                      <m:r>
                        <m:t>2</m:t>
                      </m:r>
                    </m:e>
                  </m:rad>
                </m:den>
              </m:f>
            </m:oMath>
          </w:p>
        </w:tc>
        <w:tc>
          <w:tcPr/>
          <w:p>
            <w:pPr>
              <w:pStyle w:val="Compact"/>
              <w:jc w:val="left"/>
            </w:pPr>
            <m:oMath>
              <m:r>
                <m:rPr>
                  <m:sty m:val="p"/>
                </m:rPr>
                <m:t>−</m:t>
              </m:r>
              <m:f>
                <m:fPr>
                  <m:type m:val="bar"/>
                </m:fPr>
                <m:num>
                  <m:rad>
                    <m:radPr>
                      <m:degHide m:val="on"/>
                    </m:radPr>
                    <m:deg/>
                    <m:e>
                      <m:r>
                        <m:t>3</m:t>
                      </m:r>
                    </m:e>
                  </m:rad>
                </m:num>
                <m:den>
                  <m:r>
                    <m:t>2</m:t>
                  </m:r>
                </m:den>
              </m:f>
            </m:oMath>
          </w:p>
        </w:tc>
        <w:tc>
          <w:tcPr/>
          <w:p>
            <w:pPr>
              <w:pStyle w:val="Compact"/>
              <w:jc w:val="left"/>
            </w:pPr>
            <m:oMath>
              <m:r>
                <m:rPr>
                  <m:sty m:val="p"/>
                </m:rPr>
                <m:t>−</m:t>
              </m:r>
              <m:r>
                <m:t>1</m:t>
              </m:r>
            </m:oMath>
          </w:p>
        </w:tc>
        <w:tc>
          <w:tcPr/>
          <w:p>
            <w:pPr>
              <w:pStyle w:val="Compact"/>
              <w:jc w:val="left"/>
            </w:pPr>
            <m:oMath>
              <m:r>
                <m:t>0</m:t>
              </m:r>
            </m:oMath>
          </w:p>
        </w:tc>
        <w:tc>
          <w:tcPr/>
          <w:p>
            <w:pPr>
              <w:pStyle w:val="Compact"/>
              <w:jc w:val="left"/>
            </w:pPr>
            <m:oMath>
              <m:r>
                <m:t>1</m:t>
              </m:r>
            </m:oMath>
          </w:p>
        </w:tc>
      </w:tr>
      <w:tr>
        <w:tc>
          <w:tcPr/>
          <w:p>
            <w:pPr>
              <w:pStyle w:val="Compact"/>
              <w:jc w:val="left"/>
            </w:pPr>
            <m:oMath>
              <m:r>
                <m:rPr>
                  <m:sty m:val="p"/>
                </m:rPr>
                <m:t>cos</m:t>
              </m:r>
              <m:d>
                <m:dPr>
                  <m:begChr m:val="("/>
                  <m:endChr m:val=")"/>
                  <m:sepChr m:val=""/>
                  <m:grow/>
                </m:dPr>
                <m:e>
                  <m:r>
                    <m:t>θ</m:t>
                  </m:r>
                </m:e>
              </m:d>
            </m:oMath>
          </w:p>
        </w:tc>
        <w:tc>
          <w:tcPr/>
          <w:p>
            <w:pPr>
              <w:pStyle w:val="Compact"/>
              <w:jc w:val="left"/>
            </w:pPr>
            <m:oMath>
              <m:r>
                <m:t>1</m:t>
              </m:r>
            </m:oMath>
          </w:p>
        </w:tc>
        <w:tc>
          <w:tcPr/>
          <w:p>
            <w:pPr>
              <w:pStyle w:val="Compact"/>
              <w:jc w:val="left"/>
            </w:pPr>
            <m:oMath>
              <m:f>
                <m:fPr>
                  <m:type m:val="bar"/>
                </m:fPr>
                <m:num>
                  <m:rad>
                    <m:radPr>
                      <m:degHide m:val="on"/>
                    </m:radPr>
                    <m:deg/>
                    <m:e>
                      <m:r>
                        <m:t>3</m:t>
                      </m:r>
                    </m:e>
                  </m:rad>
                </m:num>
                <m:den>
                  <m:r>
                    <m:t>2</m:t>
                  </m:r>
                </m:den>
              </m:f>
            </m:oMath>
          </w:p>
        </w:tc>
        <w:tc>
          <w:tcPr/>
          <w:p>
            <w:pPr>
              <w:pStyle w:val="Compact"/>
              <w:jc w:val="left"/>
            </w:pPr>
            <m:oMath>
              <m:f>
                <m:fPr>
                  <m:type m:val="bar"/>
                </m:fPr>
                <m:num>
                  <m:r>
                    <m:t>1</m:t>
                  </m:r>
                </m:num>
                <m:den>
                  <m:rad>
                    <m:radPr>
                      <m:degHide m:val="on"/>
                    </m:radPr>
                    <m:deg/>
                    <m:e>
                      <m:r>
                        <m:t>2</m:t>
                      </m:r>
                    </m:e>
                  </m:rad>
                </m:den>
              </m:f>
            </m:oMath>
          </w:p>
        </w:tc>
        <w:tc>
          <w:tcPr/>
          <w:p>
            <w:pPr>
              <w:pStyle w:val="Compact"/>
              <w:jc w:val="left"/>
            </w:pPr>
            <m:oMath>
              <m:f>
                <m:fPr>
                  <m:type m:val="bar"/>
                </m:fPr>
                <m:num>
                  <m:r>
                    <m:t>1</m:t>
                  </m:r>
                </m:num>
                <m:den>
                  <m:r>
                    <m:t>2</m:t>
                  </m:r>
                </m:den>
              </m:f>
            </m:oMath>
          </w:p>
        </w:tc>
        <w:tc>
          <w:tcPr/>
          <w:p>
            <w:pPr>
              <w:pStyle w:val="Compact"/>
              <w:jc w:val="left"/>
            </w:pPr>
            <m:oMath>
              <m:r>
                <m:t>0</m:t>
              </m:r>
            </m:oMath>
          </w:p>
        </w:tc>
        <w:tc>
          <w:tcPr/>
          <w:p>
            <w:pPr>
              <w:pStyle w:val="Compact"/>
              <w:jc w:val="left"/>
            </w:pPr>
            <m:oMath>
              <m:r>
                <m:rPr>
                  <m:sty m:val="p"/>
                </m:rPr>
                <m:t>−</m:t>
              </m:r>
              <m:r>
                <m:t>1</m:t>
              </m:r>
            </m:oMath>
          </w:p>
        </w:tc>
        <w:tc>
          <w:tcPr/>
          <w:p>
            <w:pPr>
              <w:pStyle w:val="Compact"/>
              <w:jc w:val="left"/>
            </w:pPr>
            <m:oMath>
              <m:r>
                <m:t>0</m:t>
              </m:r>
            </m:oMath>
          </w:p>
        </w:tc>
      </w:tr>
      <w:tr>
        <w:tc>
          <w:tcPr/>
          <w:p>
            <w:pPr>
              <w:pStyle w:val="Compact"/>
              <w:jc w:val="left"/>
            </w:pPr>
            <m:oMath>
              <m:r>
                <m:rPr>
                  <m:sty m:val="p"/>
                </m:rPr>
                <m:t>tan</m:t>
              </m:r>
              <m:d>
                <m:dPr>
                  <m:begChr m:val="("/>
                  <m:endChr m:val=")"/>
                  <m:sepChr m:val=""/>
                  <m:grow/>
                </m:dPr>
                <m:e>
                  <m:r>
                    <m:t>θ</m:t>
                  </m:r>
                </m:e>
              </m:d>
            </m:oMath>
          </w:p>
        </w:tc>
        <w:tc>
          <w:tcPr/>
          <w:p>
            <w:pPr>
              <w:pStyle w:val="Compact"/>
              <w:jc w:val="left"/>
            </w:pPr>
            <m:oMath>
              <m:r>
                <m:t>0</m:t>
              </m:r>
            </m:oMath>
          </w:p>
        </w:tc>
        <w:tc>
          <w:tcPr/>
          <w:p>
            <w:pPr>
              <w:pStyle w:val="Compact"/>
              <w:jc w:val="left"/>
            </w:pPr>
            <m:oMath>
              <m:r>
                <m:rPr>
                  <m:sty m:val="p"/>
                </m:rPr>
                <m:t>−</m:t>
              </m:r>
              <m:f>
                <m:fPr>
                  <m:type m:val="bar"/>
                </m:fPr>
                <m:num>
                  <m:r>
                    <m:t>1</m:t>
                  </m:r>
                </m:num>
                <m:den>
                  <m:rad>
                    <m:radPr>
                      <m:degHide m:val="on"/>
                    </m:radPr>
                    <m:deg/>
                    <m:e>
                      <m:r>
                        <m:t>3</m:t>
                      </m:r>
                    </m:e>
                  </m:rad>
                </m:den>
              </m:f>
            </m:oMath>
          </w:p>
        </w:tc>
        <w:tc>
          <w:tcPr/>
          <w:p>
            <w:pPr>
              <w:pStyle w:val="Compact"/>
              <w:jc w:val="left"/>
            </w:pPr>
            <m:oMath>
              <m:r>
                <m:rPr>
                  <m:sty m:val="p"/>
                </m:rPr>
                <m:t>−</m:t>
              </m:r>
              <m:r>
                <m:t>1</m:t>
              </m:r>
            </m:oMath>
          </w:p>
        </w:tc>
        <w:tc>
          <w:tcPr/>
          <w:p>
            <w:pPr>
              <w:pStyle w:val="Compact"/>
              <w:jc w:val="left"/>
            </w:pPr>
            <m:oMath>
              <m:r>
                <m:rPr>
                  <m:sty m:val="p"/>
                </m:rPr>
                <m:t>−</m:t>
              </m:r>
              <m:rad>
                <m:radPr>
                  <m:degHide m:val="on"/>
                </m:radPr>
                <m:deg/>
                <m:e>
                  <m:r>
                    <m:t>3</m:t>
                  </m:r>
                </m:e>
              </m:rad>
            </m:oMath>
          </w:p>
        </w:tc>
        <w:tc>
          <w:tcPr/>
          <w:p>
            <w:pPr>
              <w:pStyle w:val="Compact"/>
              <w:jc w:val="left"/>
            </w:pPr>
            <w:r>
              <w:t xml:space="preserve">undef.</w:t>
            </w:r>
          </w:p>
        </w:tc>
        <w:tc>
          <w:tcPr/>
          <w:p>
            <w:pPr>
              <w:pStyle w:val="Compact"/>
              <w:jc w:val="left"/>
            </w:pPr>
            <m:oMath>
              <m:r>
                <m:t>0</m:t>
              </m:r>
            </m:oMath>
          </w:p>
        </w:tc>
        <w:tc>
          <w:tcPr/>
          <w:p>
            <w:pPr>
              <w:pStyle w:val="Compact"/>
              <w:jc w:val="left"/>
            </w:pPr>
            <w:r>
              <w:t xml:space="preserve">undef.</w:t>
            </w:r>
          </w:p>
        </w:tc>
      </w:tr>
    </w:tbl>
    <w:bookmarkEnd w:id="60"/>
    <w:bookmarkStart w:id="61" w:name="half-angle-identities"/>
    <w:p>
      <w:pPr>
        <w:pStyle w:val="Heading2"/>
      </w:pPr>
      <w:r>
        <w:t xml:space="preserve">Half-angle identities</w:t>
      </w:r>
    </w:p>
    <w:p>
      <w:pPr>
        <w:pStyle w:val="FirstParagraph"/>
      </w:pPr>
      <w:r>
        <w:t xml:space="preserve">By rearranging the double angle identities and writing an angle</w:t>
      </w:r>
      <w:r>
        <w:t xml:space="preserve"> </w:t>
      </w:r>
      <m:oMath>
        <m:r>
          <m:t>θ</m:t>
        </m:r>
      </m:oMath>
      <w:r>
        <w:t xml:space="preserve"> </w:t>
      </w:r>
      <w:r>
        <w:t xml:space="preserve">as</w:t>
      </w:r>
      <w:r>
        <w:t xml:space="preserve"> </w:t>
      </w:r>
      <m:oMath>
        <m:r>
          <m:t>2</m:t>
        </m:r>
        <m:r>
          <m:rPr>
            <m:sty m:val="p"/>
          </m:rPr>
          <m:t>⋅</m:t>
        </m:r>
        <m:f>
          <m:fPr>
            <m:type m:val="bar"/>
          </m:fPr>
          <m:num>
            <m:r>
              <m:t>θ</m:t>
            </m:r>
          </m:num>
          <m:den>
            <m:r>
              <m:t>2</m:t>
            </m:r>
          </m:den>
        </m:f>
      </m:oMath>
      <w:r>
        <w:t xml:space="preserve">, you can obtain expressions for the sine, cosine, or tangent of half an angle in terms of the square roots of expressions involving the sine, cosine, or tangent of the angle:</w:t>
      </w:r>
    </w:p>
    <w:p>
      <w:pPr>
        <w:pStyle w:val="BodyText"/>
      </w:pPr>
      <m:oMathPara>
        <m:oMathParaPr>
          <m:jc m:val="center"/>
        </m:oMathParaPr>
        <m:oMath>
          <m:r>
            <m:rPr>
              <m:sty m:val="p"/>
            </m:rPr>
            <m:t>sin</m:t>
          </m:r>
          <m:d>
            <m:dPr>
              <m:begChr m:val="("/>
              <m:endChr m:val=")"/>
              <m:sepChr m:val=""/>
              <m:grow/>
            </m:dPr>
            <m:e>
              <m:f>
                <m:fPr>
                  <m:type m:val="bar"/>
                </m:fPr>
                <m:num>
                  <m:r>
                    <m:t>θ</m:t>
                  </m:r>
                </m:num>
                <m:den>
                  <m:r>
                    <m:t>2</m:t>
                  </m:r>
                </m:den>
              </m:f>
            </m:e>
          </m:d>
          <m:r>
            <m:rPr>
              <m:sty m:val="p"/>
            </m:rPr>
            <m:t>=</m:t>
          </m:r>
          <m:r>
            <m:rPr>
              <m:sty m:val="p"/>
            </m:rPr>
            <m:t>±</m:t>
          </m:r>
          <m:rad>
            <m:radPr>
              <m:degHide m:val="on"/>
            </m:radPr>
            <m:deg/>
            <m:e>
              <m:f>
                <m:fPr>
                  <m:type m:val="bar"/>
                </m:fPr>
                <m:num>
                  <m:d>
                    <m:dPr>
                      <m:begChr m:val="("/>
                      <m:endChr m:val=")"/>
                      <m:sepChr m:val=""/>
                      <m:grow/>
                    </m:dPr>
                    <m:e>
                      <m:r>
                        <m:t>1</m:t>
                      </m:r>
                      <m:r>
                        <m:rPr>
                          <m:sty m:val="p"/>
                        </m:rPr>
                        <m:t>−</m:t>
                      </m:r>
                      <m:r>
                        <m:rPr>
                          <m:sty m:val="p"/>
                        </m:rPr>
                        <m:t>cos</m:t>
                      </m:r>
                      <m:d>
                        <m:dPr>
                          <m:begChr m:val="("/>
                          <m:endChr m:val=")"/>
                          <m:sepChr m:val=""/>
                          <m:grow/>
                        </m:dPr>
                        <m:e>
                          <m:r>
                            <m:t>θ</m:t>
                          </m:r>
                        </m:e>
                      </m:d>
                    </m:e>
                  </m:d>
                </m:num>
                <m:den>
                  <m:r>
                    <m:t>2</m:t>
                  </m:r>
                </m:den>
              </m:f>
            </m:e>
          </m:rad>
        </m:oMath>
      </m:oMathPara>
    </w:p>
    <w:p>
      <w:pPr>
        <w:pStyle w:val="FirstParagraph"/>
      </w:pPr>
      <m:oMathPara>
        <m:oMathParaPr>
          <m:jc m:val="center"/>
        </m:oMathParaPr>
        <m:oMath>
          <m:r>
            <m:rPr>
              <m:sty m:val="p"/>
            </m:rPr>
            <m:t>cos</m:t>
          </m:r>
          <m:d>
            <m:dPr>
              <m:begChr m:val="("/>
              <m:endChr m:val=")"/>
              <m:sepChr m:val=""/>
              <m:grow/>
            </m:dPr>
            <m:e>
              <m:f>
                <m:fPr>
                  <m:type m:val="bar"/>
                </m:fPr>
                <m:num>
                  <m:r>
                    <m:t>θ</m:t>
                  </m:r>
                </m:num>
                <m:den>
                  <m:r>
                    <m:t>2</m:t>
                  </m:r>
                </m:den>
              </m:f>
            </m:e>
          </m:d>
          <m:r>
            <m:rPr>
              <m:sty m:val="p"/>
            </m:rPr>
            <m:t>=</m:t>
          </m:r>
          <m:r>
            <m:rPr>
              <m:sty m:val="p"/>
            </m:rPr>
            <m:t>±</m:t>
          </m:r>
          <m:rad>
            <m:radPr>
              <m:degHide m:val="on"/>
            </m:radPr>
            <m:deg/>
            <m:e>
              <m:f>
                <m:fPr>
                  <m:type m:val="bar"/>
                </m:fPr>
                <m:num>
                  <m:d>
                    <m:dPr>
                      <m:begChr m:val="("/>
                      <m:endChr m:val=")"/>
                      <m:sepChr m:val=""/>
                      <m:grow/>
                    </m:dPr>
                    <m:e>
                      <m:r>
                        <m:t>1</m:t>
                      </m:r>
                      <m:r>
                        <m:rPr>
                          <m:sty m:val="p"/>
                        </m:rPr>
                        <m:t>+</m:t>
                      </m:r>
                      <m:r>
                        <m:rPr>
                          <m:sty m:val="p"/>
                        </m:rPr>
                        <m:t>cos</m:t>
                      </m:r>
                      <m:d>
                        <m:dPr>
                          <m:begChr m:val="("/>
                          <m:endChr m:val=")"/>
                          <m:sepChr m:val=""/>
                          <m:grow/>
                        </m:dPr>
                        <m:e>
                          <m:r>
                            <m:t>θ</m:t>
                          </m:r>
                        </m:e>
                      </m:d>
                    </m:e>
                  </m:d>
                </m:num>
                <m:den>
                  <m:r>
                    <m:t>2</m:t>
                  </m:r>
                </m:den>
              </m:f>
            </m:e>
          </m:rad>
        </m:oMath>
      </m:oMathPara>
    </w:p>
    <w:p>
      <w:pPr>
        <w:pStyle w:val="FirstParagraph"/>
      </w:pPr>
      <m:oMathPara>
        <m:oMathParaPr>
          <m:jc m:val="center"/>
        </m:oMathParaPr>
        <m:oMath>
          <m:r>
            <m:rPr>
              <m:sty m:val="p"/>
            </m:rPr>
            <m:t>tan</m:t>
          </m:r>
          <m:d>
            <m:dPr>
              <m:begChr m:val="("/>
              <m:endChr m:val=")"/>
              <m:sepChr m:val=""/>
              <m:grow/>
            </m:dPr>
            <m:e>
              <m:f>
                <m:fPr>
                  <m:type m:val="bar"/>
                </m:fPr>
                <m:num>
                  <m:r>
                    <m:t>θ</m:t>
                  </m:r>
                </m:num>
                <m:den>
                  <m:r>
                    <m:t>2</m:t>
                  </m:r>
                </m:den>
              </m:f>
            </m:e>
          </m:d>
          <m:r>
            <m:rPr>
              <m:sty m:val="p"/>
            </m:rPr>
            <m:t>=</m:t>
          </m:r>
          <m:r>
            <m:rPr>
              <m:sty m:val="p"/>
            </m:rPr>
            <m:t>±</m:t>
          </m:r>
          <m:rad>
            <m:radPr>
              <m:degHide m:val="on"/>
            </m:radPr>
            <m:deg/>
            <m:e>
              <m:f>
                <m:fPr>
                  <m:type m:val="bar"/>
                </m:fPr>
                <m:num>
                  <m:d>
                    <m:dPr>
                      <m:begChr m:val="("/>
                      <m:endChr m:val=")"/>
                      <m:sepChr m:val=""/>
                      <m:grow/>
                    </m:dPr>
                    <m:e>
                      <m:r>
                        <m:t>1</m:t>
                      </m:r>
                      <m:r>
                        <m:rPr>
                          <m:sty m:val="p"/>
                        </m:rPr>
                        <m:t>−</m:t>
                      </m:r>
                      <m:r>
                        <m:rPr>
                          <m:sty m:val="p"/>
                        </m:rPr>
                        <m:t>cos</m:t>
                      </m:r>
                      <m:d>
                        <m:dPr>
                          <m:begChr m:val="("/>
                          <m:endChr m:val=")"/>
                          <m:sepChr m:val=""/>
                          <m:grow/>
                        </m:dPr>
                        <m:e>
                          <m:r>
                            <m:t>θ</m:t>
                          </m:r>
                        </m:e>
                      </m:d>
                    </m:e>
                  </m:d>
                </m:num>
                <m:den>
                  <m:d>
                    <m:dPr>
                      <m:begChr m:val="("/>
                      <m:endChr m:val=")"/>
                      <m:sepChr m:val=""/>
                      <m:grow/>
                    </m:dPr>
                    <m:e>
                      <m:r>
                        <m:t>1</m:t>
                      </m:r>
                      <m:r>
                        <m:rPr>
                          <m:sty m:val="p"/>
                        </m:rPr>
                        <m:t>+</m:t>
                      </m:r>
                      <m:r>
                        <m:rPr>
                          <m:sty m:val="p"/>
                        </m:rPr>
                        <m:t>cos</m:t>
                      </m:r>
                      <m:d>
                        <m:dPr>
                          <m:begChr m:val="("/>
                          <m:endChr m:val=")"/>
                          <m:sepChr m:val=""/>
                          <m:grow/>
                        </m:dPr>
                        <m:e>
                          <m:r>
                            <m:t>θ</m:t>
                          </m:r>
                        </m:e>
                      </m:d>
                    </m:e>
                  </m:d>
                </m:den>
              </m:f>
            </m:e>
          </m:rad>
          <m:r>
            <m:rPr>
              <m:sty m:val="p"/>
            </m:rPr>
            <m:t>=</m:t>
          </m:r>
          <m:f>
            <m:fPr>
              <m:type m:val="bar"/>
            </m:fPr>
            <m:num>
              <m:r>
                <m:rPr>
                  <m:sty m:val="p"/>
                </m:rPr>
                <m:t>sin</m:t>
              </m:r>
              <m:d>
                <m:dPr>
                  <m:begChr m:val="("/>
                  <m:endChr m:val=")"/>
                  <m:sepChr m:val=""/>
                  <m:grow/>
                </m:dPr>
                <m:e>
                  <m:r>
                    <m:t>θ</m:t>
                  </m:r>
                </m:e>
              </m:d>
            </m:num>
            <m:den>
              <m:d>
                <m:dPr>
                  <m:begChr m:val="("/>
                  <m:endChr m:val=")"/>
                  <m:sepChr m:val=""/>
                  <m:grow/>
                </m:dPr>
                <m:e>
                  <m:r>
                    <m:t>1</m:t>
                  </m:r>
                  <m:r>
                    <m:rPr>
                      <m:sty m:val="p"/>
                    </m:rPr>
                    <m:t>+</m:t>
                  </m:r>
                  <m:r>
                    <m:rPr>
                      <m:sty m:val="p"/>
                    </m:rPr>
                    <m:t>cos</m:t>
                  </m:r>
                  <m:d>
                    <m:dPr>
                      <m:begChr m:val="("/>
                      <m:endChr m:val=")"/>
                      <m:sepChr m:val=""/>
                      <m:grow/>
                    </m:dPr>
                    <m:e>
                      <m:r>
                        <m:t>θ</m:t>
                      </m:r>
                    </m:e>
                  </m:d>
                </m:e>
              </m:d>
            </m:den>
          </m:f>
          <m:r>
            <m:rPr>
              <m:sty m:val="p"/>
            </m:rPr>
            <m:t>=</m:t>
          </m:r>
          <m:f>
            <m:fPr>
              <m:type m:val="bar"/>
            </m:fPr>
            <m:num>
              <m:d>
                <m:dPr>
                  <m:begChr m:val="("/>
                  <m:endChr m:val=")"/>
                  <m:sepChr m:val=""/>
                  <m:grow/>
                </m:dPr>
                <m:e>
                  <m:r>
                    <m:t>1</m:t>
                  </m:r>
                  <m:r>
                    <m:rPr>
                      <m:sty m:val="p"/>
                    </m:rPr>
                    <m:t>−</m:t>
                  </m:r>
                  <m:r>
                    <m:rPr>
                      <m:sty m:val="p"/>
                    </m:rPr>
                    <m:t>cos</m:t>
                  </m:r>
                  <m:d>
                    <m:dPr>
                      <m:begChr m:val="("/>
                      <m:endChr m:val=")"/>
                      <m:sepChr m:val=""/>
                      <m:grow/>
                    </m:dPr>
                    <m:e>
                      <m:r>
                        <m:t>θ</m:t>
                      </m:r>
                    </m:e>
                  </m:d>
                </m:e>
              </m:d>
            </m:num>
            <m:den>
              <m:r>
                <m:rPr>
                  <m:sty m:val="p"/>
                </m:rPr>
                <m:t>sin</m:t>
              </m:r>
              <m:d>
                <m:dPr>
                  <m:begChr m:val="("/>
                  <m:endChr m:val=")"/>
                  <m:sepChr m:val=""/>
                  <m:grow/>
                </m:dPr>
                <m:e>
                  <m:r>
                    <m:t>θ</m:t>
                  </m:r>
                </m:e>
              </m:d>
            </m:den>
          </m:f>
        </m:oMath>
      </m:oMathPara>
    </w:p>
    <w:bookmarkEnd w:id="61"/>
    <w:bookmarkStart w:id="64" w:name="X2285994b0a8800c1b6e727493134683961cd012"/>
    <w:p>
      <w:pPr>
        <w:pStyle w:val="Heading2"/>
      </w:pPr>
      <w:r>
        <w:t xml:space="preserve">Product-to-sum and sum-to-product identities:</w:t>
      </w:r>
    </w:p>
    <w:p>
      <w:pPr>
        <w:pStyle w:val="FirstParagraph"/>
      </w:pPr>
      <w:r>
        <w:t xml:space="preserve">These allow you to express products of sine and cosine as sums/differences of sine and cosine, and also the other way around:</w:t>
      </w:r>
    </w:p>
    <w:bookmarkStart w:id="62" w:name="product-to-sum-identities"/>
    <w:p>
      <w:pPr>
        <w:pStyle w:val="Heading3"/>
      </w:pPr>
      <w:r>
        <w:t xml:space="preserve">Product-to-sum identities</w:t>
      </w:r>
    </w:p>
    <w:p>
      <w:pPr>
        <w:pStyle w:val="FirstParagraph"/>
      </w:pPr>
      <m:oMathPara>
        <m:oMathParaPr>
          <m:jc m:val="center"/>
        </m:oMathParaPr>
        <m:oMath>
          <m:r>
            <m:rPr>
              <m:sty m:val="p"/>
            </m:rPr>
            <m:t>sin</m:t>
          </m:r>
          <m:d>
            <m:dPr>
              <m:begChr m:val="("/>
              <m:endChr m:val=")"/>
              <m:sepChr m:val=""/>
              <m:grow/>
            </m:dPr>
            <m:e>
              <m:r>
                <m:t>α</m:t>
              </m:r>
            </m:e>
          </m:d>
          <m:r>
            <m:rPr>
              <m:sty m:val="p"/>
            </m:rPr>
            <m:t>cos</m:t>
          </m:r>
          <m:d>
            <m:dPr>
              <m:begChr m:val="("/>
              <m:endChr m:val=")"/>
              <m:sepChr m:val=""/>
              <m:grow/>
            </m:dPr>
            <m:e>
              <m:r>
                <m:t>β</m:t>
              </m:r>
            </m:e>
          </m:d>
          <m:r>
            <m:rPr>
              <m:sty m:val="p"/>
            </m:rPr>
            <m:t>=</m:t>
          </m:r>
          <m:f>
            <m:fPr>
              <m:type m:val="bar"/>
            </m:fPr>
            <m:num>
              <m:r>
                <m:t>1</m:t>
              </m:r>
            </m:num>
            <m:den>
              <m:r>
                <m:t>2</m:t>
              </m:r>
            </m:den>
          </m:f>
          <m:d>
            <m:dPr>
              <m:begChr m:val="("/>
              <m:endChr m:val=")"/>
              <m:sepChr m:val=""/>
              <m:grow/>
            </m:dPr>
            <m:e>
              <m:r>
                <m:rPr>
                  <m:sty m:val="p"/>
                </m:rPr>
                <m:t>sin</m:t>
              </m:r>
              <m:d>
                <m:dPr>
                  <m:begChr m:val="("/>
                  <m:endChr m:val=")"/>
                  <m:sepChr m:val=""/>
                  <m:grow/>
                </m:dPr>
                <m:e>
                  <m:r>
                    <m:t>α</m:t>
                  </m:r>
                  <m:r>
                    <m:rPr>
                      <m:sty m:val="p"/>
                    </m:rPr>
                    <m:t>+</m:t>
                  </m:r>
                  <m:r>
                    <m:t>β</m:t>
                  </m:r>
                </m:e>
              </m:d>
              <m:r>
                <m:rPr>
                  <m:sty m:val="p"/>
                </m:rPr>
                <m:t>+</m:t>
              </m:r>
              <m:r>
                <m:rPr>
                  <m:sty m:val="p"/>
                </m:rPr>
                <m:t>sin</m:t>
              </m:r>
              <m:d>
                <m:dPr>
                  <m:begChr m:val="("/>
                  <m:endChr m:val=")"/>
                  <m:sepChr m:val=""/>
                  <m:grow/>
                </m:dPr>
                <m:e>
                  <m:r>
                    <m:t>α</m:t>
                  </m:r>
                  <m:r>
                    <m:rPr>
                      <m:sty m:val="p"/>
                    </m:rPr>
                    <m:t>−</m:t>
                  </m:r>
                  <m:r>
                    <m:t>β</m:t>
                  </m:r>
                </m:e>
              </m:d>
            </m:e>
          </m:d>
        </m:oMath>
      </m:oMathPara>
    </w:p>
    <w:p>
      <w:pPr>
        <w:pStyle w:val="FirstParagraph"/>
      </w:pPr>
      <m:oMathPara>
        <m:oMathParaPr>
          <m:jc m:val="center"/>
        </m:oMathParaPr>
        <m:oMath>
          <m:r>
            <m:rPr>
              <m:sty m:val="p"/>
            </m:rPr>
            <m:t>cos</m:t>
          </m:r>
          <m:d>
            <m:dPr>
              <m:begChr m:val="("/>
              <m:endChr m:val=")"/>
              <m:sepChr m:val=""/>
              <m:grow/>
            </m:dPr>
            <m:e>
              <m:r>
                <m:t>α</m:t>
              </m:r>
            </m:e>
          </m:d>
          <m:r>
            <m:rPr>
              <m:sty m:val="p"/>
            </m:rPr>
            <m:t>cos</m:t>
          </m:r>
          <m:d>
            <m:dPr>
              <m:begChr m:val="("/>
              <m:endChr m:val=")"/>
              <m:sepChr m:val=""/>
              <m:grow/>
            </m:dPr>
            <m:e>
              <m:r>
                <m:t>β</m:t>
              </m:r>
            </m:e>
          </m:d>
          <m:r>
            <m:rPr>
              <m:sty m:val="p"/>
            </m:rPr>
            <m:t>=</m:t>
          </m:r>
          <m:f>
            <m:fPr>
              <m:type m:val="bar"/>
            </m:fPr>
            <m:num>
              <m:r>
                <m:t>1</m:t>
              </m:r>
            </m:num>
            <m:den>
              <m:r>
                <m:t>2</m:t>
              </m:r>
            </m:den>
          </m:f>
          <m:d>
            <m:dPr>
              <m:begChr m:val="("/>
              <m:endChr m:val=")"/>
              <m:sepChr m:val=""/>
              <m:grow/>
            </m:dPr>
            <m:e>
              <m:r>
                <m:rPr>
                  <m:sty m:val="p"/>
                </m:rPr>
                <m:t>cos</m:t>
              </m:r>
              <m:d>
                <m:dPr>
                  <m:begChr m:val="("/>
                  <m:endChr m:val=")"/>
                  <m:sepChr m:val=""/>
                  <m:grow/>
                </m:dPr>
                <m:e>
                  <m:r>
                    <m:t>α</m:t>
                  </m:r>
                  <m:r>
                    <m:rPr>
                      <m:sty m:val="p"/>
                    </m:rPr>
                    <m:t>+</m:t>
                  </m:r>
                  <m:r>
                    <m:t>β</m:t>
                  </m:r>
                </m:e>
              </m:d>
              <m:r>
                <m:rPr>
                  <m:sty m:val="p"/>
                </m:rPr>
                <m:t>+</m:t>
              </m:r>
              <m:r>
                <m:rPr>
                  <m:sty m:val="p"/>
                </m:rPr>
                <m:t>cos</m:t>
              </m:r>
              <m:d>
                <m:dPr>
                  <m:begChr m:val="("/>
                  <m:endChr m:val=")"/>
                  <m:sepChr m:val=""/>
                  <m:grow/>
                </m:dPr>
                <m:e>
                  <m:r>
                    <m:t>α</m:t>
                  </m:r>
                  <m:r>
                    <m:rPr>
                      <m:sty m:val="p"/>
                    </m:rPr>
                    <m:t>−</m:t>
                  </m:r>
                  <m:r>
                    <m:t>β</m:t>
                  </m:r>
                </m:e>
              </m:d>
            </m:e>
          </m:d>
        </m:oMath>
      </m:oMathPara>
    </w:p>
    <w:p>
      <w:pPr>
        <w:pStyle w:val="FirstParagraph"/>
      </w:pPr>
      <m:oMathPara>
        <m:oMathParaPr>
          <m:jc m:val="center"/>
        </m:oMathParaPr>
        <m:oMath>
          <m:r>
            <m:rPr>
              <m:sty m:val="p"/>
            </m:rPr>
            <m:t>sin</m:t>
          </m:r>
          <m:d>
            <m:dPr>
              <m:begChr m:val="("/>
              <m:endChr m:val=")"/>
              <m:sepChr m:val=""/>
              <m:grow/>
            </m:dPr>
            <m:e>
              <m:r>
                <m:t>α</m:t>
              </m:r>
            </m:e>
          </m:d>
          <m:r>
            <m:rPr>
              <m:sty m:val="p"/>
            </m:rPr>
            <m:t>sin</m:t>
          </m:r>
          <m:d>
            <m:dPr>
              <m:begChr m:val="("/>
              <m:endChr m:val=")"/>
              <m:sepChr m:val=""/>
              <m:grow/>
            </m:dPr>
            <m:e>
              <m:r>
                <m:t>β</m:t>
              </m:r>
            </m:e>
          </m:d>
          <m:r>
            <m:rPr>
              <m:sty m:val="p"/>
            </m:rPr>
            <m:t>=</m:t>
          </m:r>
          <m:f>
            <m:fPr>
              <m:type m:val="bar"/>
            </m:fPr>
            <m:num>
              <m:r>
                <m:t>1</m:t>
              </m:r>
            </m:num>
            <m:den>
              <m:r>
                <m:t>2</m:t>
              </m:r>
            </m:den>
          </m:f>
          <m:d>
            <m:dPr>
              <m:begChr m:val="("/>
              <m:endChr m:val=")"/>
              <m:sepChr m:val=""/>
              <m:grow/>
            </m:dPr>
            <m:e>
              <m:r>
                <m:rPr>
                  <m:sty m:val="p"/>
                </m:rPr>
                <m:t>cos</m:t>
              </m:r>
              <m:d>
                <m:dPr>
                  <m:begChr m:val="("/>
                  <m:endChr m:val=")"/>
                  <m:sepChr m:val=""/>
                  <m:grow/>
                </m:dPr>
                <m:e>
                  <m:r>
                    <m:t>α</m:t>
                  </m:r>
                  <m:r>
                    <m:rPr>
                      <m:sty m:val="p"/>
                    </m:rPr>
                    <m:t>−</m:t>
                  </m:r>
                  <m:r>
                    <m:t>β</m:t>
                  </m:r>
                </m:e>
              </m:d>
              <m:r>
                <m:rPr>
                  <m:sty m:val="p"/>
                </m:rPr>
                <m:t>−</m:t>
              </m:r>
              <m:r>
                <m:rPr>
                  <m:sty m:val="p"/>
                </m:rPr>
                <m:t>cos</m:t>
              </m:r>
              <m:d>
                <m:dPr>
                  <m:begChr m:val="("/>
                  <m:endChr m:val=")"/>
                  <m:sepChr m:val=""/>
                  <m:grow/>
                </m:dPr>
                <m:e>
                  <m:r>
                    <m:t>α</m:t>
                  </m:r>
                  <m:r>
                    <m:rPr>
                      <m:sty m:val="p"/>
                    </m:rPr>
                    <m:t>+</m:t>
                  </m:r>
                  <m:r>
                    <m:t>β</m:t>
                  </m:r>
                </m:e>
              </m:d>
            </m:e>
          </m:d>
        </m:oMath>
      </m:oMathPara>
    </w:p>
    <w:bookmarkEnd w:id="62"/>
    <w:bookmarkStart w:id="63" w:name="sum-to-product-identities"/>
    <w:p>
      <w:pPr>
        <w:pStyle w:val="Heading3"/>
      </w:pPr>
      <w:r>
        <w:t xml:space="preserve">Sum-to-product identities</w:t>
      </w:r>
    </w:p>
    <w:p>
      <w:pPr>
        <w:pStyle w:val="FirstParagraph"/>
      </w:pPr>
      <m:oMathPara>
        <m:oMathParaPr>
          <m:jc m:val="center"/>
        </m:oMathParaPr>
        <m:oMath>
          <m:r>
            <m:rPr>
              <m:sty m:val="p"/>
            </m:rPr>
            <m:t>sin</m:t>
          </m:r>
          <m:d>
            <m:dPr>
              <m:begChr m:val="("/>
              <m:endChr m:val=")"/>
              <m:sepChr m:val=""/>
              <m:grow/>
            </m:dPr>
            <m:e>
              <m:r>
                <m:t>α</m:t>
              </m:r>
            </m:e>
          </m:d>
          <m:r>
            <m:rPr>
              <m:sty m:val="p"/>
            </m:rPr>
            <m:t>+</m:t>
          </m:r>
          <m:r>
            <m:rPr>
              <m:sty m:val="p"/>
            </m:rPr>
            <m:t>sin</m:t>
          </m:r>
          <m:d>
            <m:dPr>
              <m:begChr m:val="("/>
              <m:endChr m:val=")"/>
              <m:sepChr m:val=""/>
              <m:grow/>
            </m:dPr>
            <m:e>
              <m:r>
                <m:t>β</m:t>
              </m:r>
            </m:e>
          </m:d>
          <m:r>
            <m:rPr>
              <m:sty m:val="p"/>
            </m:rPr>
            <m:t>=</m:t>
          </m:r>
          <m:r>
            <m:t>2</m:t>
          </m:r>
          <m:r>
            <m:rPr>
              <m:sty m:val="p"/>
            </m:rPr>
            <m:t>sin</m:t>
          </m:r>
          <m:d>
            <m:dPr>
              <m:begChr m:val="("/>
              <m:endChr m:val=")"/>
              <m:sepChr m:val=""/>
              <m:grow/>
            </m:dPr>
            <m:e>
              <m:f>
                <m:fPr>
                  <m:type m:val="bar"/>
                </m:fPr>
                <m:num>
                  <m:r>
                    <m:t>α</m:t>
                  </m:r>
                  <m:r>
                    <m:rPr>
                      <m:sty m:val="p"/>
                    </m:rPr>
                    <m:t>+</m:t>
                  </m:r>
                  <m:r>
                    <m:t>β</m:t>
                  </m:r>
                </m:num>
                <m:den>
                  <m:r>
                    <m:t>2</m:t>
                  </m:r>
                </m:den>
              </m:f>
            </m:e>
          </m:d>
          <m:r>
            <m:rPr>
              <m:sty m:val="p"/>
            </m:rPr>
            <m:t>cos</m:t>
          </m:r>
          <m:d>
            <m:dPr>
              <m:begChr m:val="("/>
              <m:endChr m:val=")"/>
              <m:sepChr m:val=""/>
              <m:grow/>
            </m:dPr>
            <m:e>
              <m:f>
                <m:fPr>
                  <m:type m:val="bar"/>
                </m:fPr>
                <m:num>
                  <m:r>
                    <m:t>α</m:t>
                  </m:r>
                  <m:r>
                    <m:rPr>
                      <m:sty m:val="p"/>
                    </m:rPr>
                    <m:t>−</m:t>
                  </m:r>
                  <m:r>
                    <m:t>β</m:t>
                  </m:r>
                </m:num>
                <m:den>
                  <m:r>
                    <m:t>2</m:t>
                  </m:r>
                </m:den>
              </m:f>
            </m:e>
          </m:d>
        </m:oMath>
      </m:oMathPara>
    </w:p>
    <w:p>
      <w:pPr>
        <w:pStyle w:val="FirstParagraph"/>
      </w:pPr>
      <m:oMathPara>
        <m:oMathParaPr>
          <m:jc m:val="center"/>
        </m:oMathParaPr>
        <m:oMath>
          <m:r>
            <m:rPr>
              <m:sty m:val="p"/>
            </m:rPr>
            <m:t>sin</m:t>
          </m:r>
          <m:d>
            <m:dPr>
              <m:begChr m:val="("/>
              <m:endChr m:val=")"/>
              <m:sepChr m:val=""/>
              <m:grow/>
            </m:dPr>
            <m:e>
              <m:r>
                <m:t>α</m:t>
              </m:r>
            </m:e>
          </m:d>
          <m:r>
            <m:rPr>
              <m:sty m:val="p"/>
            </m:rPr>
            <m:t>−</m:t>
          </m:r>
          <m:r>
            <m:rPr>
              <m:sty m:val="p"/>
            </m:rPr>
            <m:t>sin</m:t>
          </m:r>
          <m:d>
            <m:dPr>
              <m:begChr m:val="("/>
              <m:endChr m:val=")"/>
              <m:sepChr m:val=""/>
              <m:grow/>
            </m:dPr>
            <m:e>
              <m:r>
                <m:t>β</m:t>
              </m:r>
            </m:e>
          </m:d>
          <m:r>
            <m:rPr>
              <m:sty m:val="p"/>
            </m:rPr>
            <m:t>=</m:t>
          </m:r>
          <m:r>
            <m:t>2</m:t>
          </m:r>
          <m:r>
            <m:rPr>
              <m:sty m:val="p"/>
            </m:rPr>
            <m:t>cos</m:t>
          </m:r>
          <m:d>
            <m:dPr>
              <m:begChr m:val="("/>
              <m:endChr m:val=")"/>
              <m:sepChr m:val=""/>
              <m:grow/>
            </m:dPr>
            <m:e>
              <m:f>
                <m:fPr>
                  <m:type m:val="bar"/>
                </m:fPr>
                <m:num>
                  <m:r>
                    <m:t>α</m:t>
                  </m:r>
                  <m:r>
                    <m:rPr>
                      <m:sty m:val="p"/>
                    </m:rPr>
                    <m:t>+</m:t>
                  </m:r>
                  <m:r>
                    <m:t>β</m:t>
                  </m:r>
                </m:num>
                <m:den>
                  <m:r>
                    <m:t>2</m:t>
                  </m:r>
                </m:den>
              </m:f>
            </m:e>
          </m:d>
          <m:r>
            <m:rPr>
              <m:sty m:val="p"/>
            </m:rPr>
            <m:t>sin</m:t>
          </m:r>
          <m:d>
            <m:dPr>
              <m:begChr m:val="("/>
              <m:endChr m:val=")"/>
              <m:sepChr m:val=""/>
              <m:grow/>
            </m:dPr>
            <m:e>
              <m:f>
                <m:fPr>
                  <m:type m:val="bar"/>
                </m:fPr>
                <m:num>
                  <m:r>
                    <m:t>α</m:t>
                  </m:r>
                  <m:r>
                    <m:rPr>
                      <m:sty m:val="p"/>
                    </m:rPr>
                    <m:t>−</m:t>
                  </m:r>
                  <m:r>
                    <m:t>β</m:t>
                  </m:r>
                </m:num>
                <m:den>
                  <m:r>
                    <m:t>2</m:t>
                  </m:r>
                </m:den>
              </m:f>
            </m:e>
          </m:d>
        </m:oMath>
      </m:oMathPara>
    </w:p>
    <w:p>
      <w:pPr>
        <w:pStyle w:val="FirstParagraph"/>
      </w:pPr>
      <m:oMathPara>
        <m:oMathParaPr>
          <m:jc m:val="center"/>
        </m:oMathParaPr>
        <m:oMath>
          <m:r>
            <m:rPr>
              <m:sty m:val="p"/>
            </m:rPr>
            <m:t>cos</m:t>
          </m:r>
          <m:d>
            <m:dPr>
              <m:begChr m:val="("/>
              <m:endChr m:val=")"/>
              <m:sepChr m:val=""/>
              <m:grow/>
            </m:dPr>
            <m:e>
              <m:r>
                <m:t>α</m:t>
              </m:r>
            </m:e>
          </m:d>
          <m:r>
            <m:rPr>
              <m:sty m:val="p"/>
            </m:rPr>
            <m:t>+</m:t>
          </m:r>
          <m:r>
            <m:rPr>
              <m:sty m:val="p"/>
            </m:rPr>
            <m:t>cos</m:t>
          </m:r>
          <m:d>
            <m:dPr>
              <m:begChr m:val="("/>
              <m:endChr m:val=")"/>
              <m:sepChr m:val=""/>
              <m:grow/>
            </m:dPr>
            <m:e>
              <m:r>
                <m:t>β</m:t>
              </m:r>
            </m:e>
          </m:d>
          <m:r>
            <m:rPr>
              <m:sty m:val="p"/>
            </m:rPr>
            <m:t>=</m:t>
          </m:r>
          <m:r>
            <m:t>2</m:t>
          </m:r>
          <m:r>
            <m:rPr>
              <m:sty m:val="p"/>
            </m:rPr>
            <m:t>cos</m:t>
          </m:r>
          <m:d>
            <m:dPr>
              <m:begChr m:val="("/>
              <m:endChr m:val=")"/>
              <m:sepChr m:val=""/>
              <m:grow/>
            </m:dPr>
            <m:e>
              <m:f>
                <m:fPr>
                  <m:type m:val="bar"/>
                </m:fPr>
                <m:num>
                  <m:r>
                    <m:t>α</m:t>
                  </m:r>
                  <m:r>
                    <m:rPr>
                      <m:sty m:val="p"/>
                    </m:rPr>
                    <m:t>+</m:t>
                  </m:r>
                  <m:r>
                    <m:t>β</m:t>
                  </m:r>
                </m:num>
                <m:den>
                  <m:r>
                    <m:t>2</m:t>
                  </m:r>
                </m:den>
              </m:f>
            </m:e>
          </m:d>
          <m:r>
            <m:rPr>
              <m:sty m:val="p"/>
            </m:rPr>
            <m:t>cos</m:t>
          </m:r>
          <m:d>
            <m:dPr>
              <m:begChr m:val="("/>
              <m:endChr m:val=")"/>
              <m:sepChr m:val=""/>
              <m:grow/>
            </m:dPr>
            <m:e>
              <m:f>
                <m:fPr>
                  <m:type m:val="bar"/>
                </m:fPr>
                <m:num>
                  <m:r>
                    <m:t>α</m:t>
                  </m:r>
                  <m:r>
                    <m:rPr>
                      <m:sty m:val="p"/>
                    </m:rPr>
                    <m:t>−</m:t>
                  </m:r>
                  <m:r>
                    <m:t>β</m:t>
                  </m:r>
                </m:num>
                <m:den>
                  <m:r>
                    <m:t>2</m:t>
                  </m:r>
                </m:den>
              </m:f>
            </m:e>
          </m:d>
        </m:oMath>
      </m:oMathPara>
    </w:p>
    <w:p>
      <w:pPr>
        <w:pStyle w:val="FirstParagraph"/>
      </w:pPr>
      <m:oMathPara>
        <m:oMathParaPr>
          <m:jc m:val="center"/>
        </m:oMathParaPr>
        <m:oMath>
          <m:r>
            <m:rPr>
              <m:sty m:val="p"/>
            </m:rPr>
            <m:t>cos</m:t>
          </m:r>
          <m:d>
            <m:dPr>
              <m:begChr m:val="("/>
              <m:endChr m:val=")"/>
              <m:sepChr m:val=""/>
              <m:grow/>
            </m:dPr>
            <m:e>
              <m:r>
                <m:t>α</m:t>
              </m:r>
            </m:e>
          </m:d>
          <m:r>
            <m:rPr>
              <m:sty m:val="p"/>
            </m:rPr>
            <m:t>−</m:t>
          </m:r>
          <m:r>
            <m:rPr>
              <m:sty m:val="p"/>
            </m:rPr>
            <m:t>cos</m:t>
          </m:r>
          <m:d>
            <m:dPr>
              <m:begChr m:val="("/>
              <m:endChr m:val=")"/>
              <m:sepChr m:val=""/>
              <m:grow/>
            </m:dPr>
            <m:e>
              <m:r>
                <m:t>β</m:t>
              </m:r>
            </m:e>
          </m:d>
          <m:r>
            <m:rPr>
              <m:sty m:val="p"/>
            </m:rPr>
            <m:t>=</m:t>
          </m:r>
          <m:r>
            <m:rPr>
              <m:sty m:val="p"/>
            </m:rPr>
            <m:t>−</m:t>
          </m:r>
          <m:r>
            <m:t>2</m:t>
          </m:r>
          <m:r>
            <m:rPr>
              <m:sty m:val="p"/>
            </m:rPr>
            <m:t>sin</m:t>
          </m:r>
          <m:d>
            <m:dPr>
              <m:begChr m:val="("/>
              <m:endChr m:val=")"/>
              <m:sepChr m:val=""/>
              <m:grow/>
            </m:dPr>
            <m:e>
              <m:f>
                <m:fPr>
                  <m:type m:val="bar"/>
                </m:fPr>
                <m:num>
                  <m:r>
                    <m:t>α</m:t>
                  </m:r>
                  <m:r>
                    <m:rPr>
                      <m:sty m:val="p"/>
                    </m:rPr>
                    <m:t>+</m:t>
                  </m:r>
                  <m:r>
                    <m:t>β</m:t>
                  </m:r>
                </m:num>
                <m:den>
                  <m:r>
                    <m:t>2</m:t>
                  </m:r>
                </m:den>
              </m:f>
            </m:e>
          </m:d>
          <m:r>
            <m:rPr>
              <m:sty m:val="p"/>
            </m:rPr>
            <m:t>sin</m:t>
          </m:r>
          <m:d>
            <m:dPr>
              <m:begChr m:val="("/>
              <m:endChr m:val=")"/>
              <m:sepChr m:val=""/>
              <m:grow/>
            </m:dPr>
            <m:e>
              <m:f>
                <m:fPr>
                  <m:type m:val="bar"/>
                </m:fPr>
                <m:num>
                  <m:r>
                    <m:t>α</m:t>
                  </m:r>
                  <m:r>
                    <m:rPr>
                      <m:sty m:val="p"/>
                    </m:rPr>
                    <m:t>−</m:t>
                  </m:r>
                  <m:r>
                    <m:t>β</m:t>
                  </m:r>
                </m:num>
                <m:den>
                  <m:r>
                    <m:t>2</m:t>
                  </m:r>
                </m:den>
              </m:f>
            </m:e>
          </m:d>
        </m:oMath>
      </m:oMathPara>
    </w:p>
    <w:p>
      <w:pPr>
        <w:pStyle w:val="FirstParagraph"/>
      </w:pPr>
      <w:r>
        <w:t xml:space="preserve">Together with the half-angle identities, the sum-to-product and the product-to-sum identities can be incredibly useful in integrating trigonometric functions and in simplifying more complicated trigonometric expressions.</w:t>
      </w:r>
    </w:p>
    <w:bookmarkEnd w:id="63"/>
    <w:bookmarkEnd w:id="64"/>
    <w:bookmarkStart w:id="65" w:name="quick-check-problems"/>
    <w:p>
      <w:pPr>
        <w:pStyle w:val="Heading2"/>
      </w:pPr>
      <w:r>
        <w:t xml:space="preserve">Quick check problems</w:t>
      </w:r>
    </w:p>
    <w:p>
      <w:pPr>
        <w:pStyle w:val="FirstParagraph"/>
      </w:pPr>
      <w:r>
        <w:t xml:space="preserve">You are given ten trigonometric expressions below. Match the correct number to the correct letter to form a valid trigonometric identity.</w:t>
      </w:r>
    </w:p>
    <w:p>
      <w:pPr>
        <w:pStyle w:val="Compact"/>
        <w:numPr>
          <w:ilvl w:val="0"/>
          <w:numId w:val="1001"/>
        </w:numPr>
      </w:pPr>
      <m:oMath>
        <m:sSup>
          <m:e>
            <m:r>
              <m:rPr>
                <m:sty m:val="p"/>
              </m:rPr>
              <m:t>sec</m:t>
            </m:r>
          </m:e>
          <m:sup>
            <m:r>
              <m:t>2</m:t>
            </m:r>
          </m:sup>
        </m:sSup>
        <m:d>
          <m:dPr>
            <m:begChr m:val="("/>
            <m:endChr m:val=")"/>
            <m:sepChr m:val=""/>
            <m:grow/>
          </m:dPr>
          <m:e>
            <m:r>
              <m:t>θ</m:t>
            </m:r>
          </m:e>
        </m:d>
        <m:r>
          <m:rPr>
            <m:sty m:val="p"/>
          </m:rPr>
          <m:t>−</m:t>
        </m:r>
        <m:sSup>
          <m:e>
            <m:r>
              <m:rPr>
                <m:sty m:val="p"/>
              </m:rPr>
              <m:t>tan</m:t>
            </m:r>
          </m:e>
          <m:sup>
            <m:r>
              <m:t>2</m:t>
            </m:r>
          </m:sup>
        </m:sSup>
        <m:d>
          <m:dPr>
            <m:begChr m:val="("/>
            <m:endChr m:val=")"/>
            <m:sepChr m:val=""/>
            <m:grow/>
          </m:dPr>
          <m:e>
            <m:r>
              <m:t>θ</m:t>
            </m:r>
          </m:e>
        </m:d>
      </m:oMath>
    </w:p>
    <w:p>
      <w:pPr>
        <w:pStyle w:val="Compact"/>
        <w:numPr>
          <w:ilvl w:val="0"/>
          <w:numId w:val="1001"/>
        </w:numPr>
      </w:pPr>
      <m:oMath>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oMath>
    </w:p>
    <w:p>
      <w:pPr>
        <w:pStyle w:val="Compact"/>
        <w:numPr>
          <w:ilvl w:val="0"/>
          <w:numId w:val="1001"/>
        </w:numPr>
      </w:pPr>
      <m:oMath>
        <m:r>
          <m:t>2</m:t>
        </m:r>
        <m:r>
          <m:rPr>
            <m:sty m:val="p"/>
          </m:rPr>
          <m:t>sin</m:t>
        </m:r>
        <m:d>
          <m:dPr>
            <m:begChr m:val="("/>
            <m:endChr m:val=")"/>
            <m:sepChr m:val=""/>
            <m:grow/>
          </m:dPr>
          <m:e>
            <m:r>
              <m:t>θ</m:t>
            </m:r>
          </m:e>
        </m:d>
        <m:r>
          <m:rPr>
            <m:sty m:val="p"/>
          </m:rPr>
          <m:t>cos</m:t>
        </m:r>
        <m:d>
          <m:dPr>
            <m:begChr m:val="("/>
            <m:endChr m:val=")"/>
            <m:sepChr m:val=""/>
            <m:grow/>
          </m:dPr>
          <m:e>
            <m:r>
              <m:t>θ</m:t>
            </m:r>
          </m:e>
        </m:d>
      </m:oMath>
    </w:p>
    <w:p>
      <w:pPr>
        <w:pStyle w:val="Compact"/>
        <w:numPr>
          <w:ilvl w:val="0"/>
          <w:numId w:val="1001"/>
        </w:numPr>
      </w:pPr>
      <m:oMath>
        <m:r>
          <m:rPr>
            <m:sty m:val="p"/>
          </m:rPr>
          <m:t>cos</m:t>
        </m:r>
        <m:d>
          <m:dPr>
            <m:begChr m:val="("/>
            <m:endChr m:val=")"/>
            <m:sepChr m:val=""/>
            <m:grow/>
          </m:dPr>
          <m:e>
            <m:r>
              <m:rPr>
                <m:sty m:val="p"/>
              </m:rPr>
              <m:t>−</m:t>
            </m:r>
            <m:r>
              <m:t>θ</m:t>
            </m:r>
          </m:e>
        </m:d>
        <m:d>
          <m:dPr>
            <m:begChr m:val="("/>
            <m:endChr m:val=")"/>
            <m:sepChr m:val=""/>
            <m:grow/>
          </m:dPr>
          <m:e>
            <m:r>
              <m:t>1</m:t>
            </m:r>
            <m:r>
              <m:rPr>
                <m:sty m:val="p"/>
              </m:rPr>
              <m:t>−</m:t>
            </m:r>
            <m:sSup>
              <m:e>
                <m:r>
                  <m:rPr>
                    <m:sty m:val="p"/>
                  </m:rPr>
                  <m:t>sin</m:t>
                </m:r>
              </m:e>
              <m:sup>
                <m:r>
                  <m:t>2</m:t>
                </m:r>
              </m:sup>
            </m:sSup>
            <m:d>
              <m:dPr>
                <m:begChr m:val="("/>
                <m:endChr m:val=")"/>
                <m:sepChr m:val=""/>
                <m:grow/>
              </m:dPr>
              <m:e>
                <m:r>
                  <m:t>θ</m:t>
                </m:r>
              </m:e>
            </m:d>
          </m:e>
        </m:d>
      </m:oMath>
    </w:p>
    <w:p>
      <w:pPr>
        <w:pStyle w:val="Compact"/>
        <w:numPr>
          <w:ilvl w:val="0"/>
          <w:numId w:val="1001"/>
        </w:numPr>
      </w:pPr>
      <m:oMath>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r>
          <m:rPr>
            <m:sty m:val="p"/>
          </m:rPr>
          <m:t>+</m:t>
        </m:r>
        <m:sSup>
          <m:e>
            <m:r>
              <m:rPr>
                <m:sty m:val="p"/>
              </m:rPr>
              <m:t>cot</m:t>
            </m:r>
          </m:e>
          <m:sup>
            <m:r>
              <m:t>2</m:t>
            </m:r>
          </m:sup>
        </m:sSup>
        <m:d>
          <m:dPr>
            <m:begChr m:val="("/>
            <m:endChr m:val=")"/>
            <m:sepChr m:val=""/>
            <m:grow/>
          </m:dPr>
          <m:e>
            <m:r>
              <m:t>θ</m:t>
            </m:r>
          </m:e>
        </m:d>
      </m:oMath>
    </w:p>
    <w:p>
      <w:pPr>
        <w:pStyle w:val="Compact"/>
        <w:numPr>
          <w:ilvl w:val="0"/>
          <w:numId w:val="1002"/>
        </w:numPr>
      </w:pPr>
      <m:oMath>
        <m:sSup>
          <m:e>
            <m:r>
              <m:rPr>
                <m:sty m:val="p"/>
              </m:rPr>
              <m:t>csc</m:t>
            </m:r>
          </m:e>
          <m:sup>
            <m:r>
              <m:t>2</m:t>
            </m:r>
          </m:sup>
        </m:sSup>
        <m:d>
          <m:dPr>
            <m:begChr m:val="("/>
            <m:endChr m:val=")"/>
            <m:sepChr m:val=""/>
            <m:grow/>
          </m:dPr>
          <m:e>
            <m:r>
              <m:t>θ</m:t>
            </m:r>
          </m:e>
        </m:d>
      </m:oMath>
    </w:p>
    <w:p>
      <w:pPr>
        <w:pStyle w:val="Compact"/>
        <w:numPr>
          <w:ilvl w:val="0"/>
          <w:numId w:val="1002"/>
        </w:numPr>
      </w:pPr>
      <m:oMath>
        <m:r>
          <m:t>1</m:t>
        </m:r>
      </m:oMath>
    </w:p>
    <w:p>
      <w:pPr>
        <w:pStyle w:val="Compact"/>
        <w:numPr>
          <w:ilvl w:val="0"/>
          <w:numId w:val="1002"/>
        </w:numPr>
      </w:pPr>
      <m:oMath>
        <m:sSup>
          <m:e>
            <m:r>
              <m:rPr>
                <m:sty m:val="p"/>
              </m:rPr>
              <m:t>cos</m:t>
            </m:r>
          </m:e>
          <m:sup>
            <m:r>
              <m:t>3</m:t>
            </m:r>
          </m:sup>
        </m:sSup>
        <m:d>
          <m:dPr>
            <m:begChr m:val="("/>
            <m:endChr m:val=")"/>
            <m:sepChr m:val=""/>
            <m:grow/>
          </m:dPr>
          <m:e>
            <m:r>
              <m:t>θ</m:t>
            </m:r>
          </m:e>
        </m:d>
      </m:oMath>
    </w:p>
    <w:p>
      <w:pPr>
        <w:pStyle w:val="Compact"/>
        <w:numPr>
          <w:ilvl w:val="0"/>
          <w:numId w:val="1002"/>
        </w:numPr>
      </w:pPr>
      <m:oMath>
        <m:r>
          <m:rPr>
            <m:sty m:val="p"/>
          </m:rPr>
          <m:t>sin</m:t>
        </m:r>
        <m:d>
          <m:dPr>
            <m:begChr m:val="("/>
            <m:endChr m:val=")"/>
            <m:sepChr m:val=""/>
            <m:grow/>
          </m:dPr>
          <m:e>
            <m:r>
              <m:t>2</m:t>
            </m:r>
            <m:r>
              <m:t>θ</m:t>
            </m:r>
          </m:e>
        </m:d>
      </m:oMath>
    </w:p>
    <w:p>
      <w:pPr>
        <w:pStyle w:val="Compact"/>
        <w:numPr>
          <w:ilvl w:val="0"/>
          <w:numId w:val="1002"/>
        </w:numPr>
      </w:pPr>
      <m:oMath>
        <m:r>
          <m:rPr>
            <m:sty m:val="p"/>
          </m:rPr>
          <m:t>cos</m:t>
        </m:r>
        <m:d>
          <m:dPr>
            <m:begChr m:val="("/>
            <m:endChr m:val=")"/>
            <m:sepChr m:val=""/>
            <m:grow/>
          </m:dPr>
          <m:e>
            <m:r>
              <m:t>2</m:t>
            </m:r>
            <m:r>
              <m:t>θ</m:t>
            </m:r>
          </m:e>
        </m:d>
      </m:oMath>
    </w:p>
    <w:bookmarkEnd w:id="65"/>
    <w:bookmarkEnd w:id="66"/>
    <w:bookmarkStart w:id="70" w:name="further-reading"/>
    <w:p>
      <w:pPr>
        <w:pStyle w:val="Heading1"/>
      </w:pPr>
      <w:r>
        <w:t xml:space="preserve">Further reading</w:t>
      </w:r>
    </w:p>
    <w:p>
      <w:pPr>
        <w:pStyle w:val="FirstParagraph"/>
      </w:pPr>
      <w:hyperlink r:id="rId67">
        <w:r>
          <w:rPr>
            <w:rStyle w:val="Hyperlink"/>
          </w:rPr>
          <w:t xml:space="preserve">For more questions on the subject, please go to Questions: Trigonometric identities (radians).</w:t>
        </w:r>
      </w:hyperlink>
    </w:p>
    <w:p>
      <w:pPr>
        <w:pStyle w:val="BodyText"/>
      </w:pPr>
      <w:hyperlink r:id="rId23">
        <w:r>
          <w:rPr>
            <w:rStyle w:val="Hyperlink"/>
          </w:rPr>
          <w:t xml:space="preserve">To see this guide using degrees as a measure of angle, please go to Guide: Trigonometric identities (degrees).</w:t>
        </w:r>
      </w:hyperlink>
    </w:p>
    <w:bookmarkStart w:id="69" w:name="version-history-and-licensing"/>
    <w:p>
      <w:pPr>
        <w:pStyle w:val="Heading2"/>
      </w:pPr>
      <w:r>
        <w:t xml:space="preserve">Version history and licensing</w:t>
      </w:r>
    </w:p>
    <w:p>
      <w:pPr>
        <w:pStyle w:val="FirstParagraph"/>
      </w:pPr>
      <w:r>
        <w:t xml:space="preserve">v1.0: initial version created 08/23 by Krish Chaudhary, Shanelle Advani, Dzhemma Ruseva as part of a University of St Andrews STEP project.</w:t>
      </w:r>
    </w:p>
    <w:p>
      <w:pPr>
        <w:pStyle w:val="Compact"/>
        <w:numPr>
          <w:ilvl w:val="0"/>
          <w:numId w:val="1003"/>
        </w:numPr>
      </w:pPr>
      <w:r>
        <w:t xml:space="preserve">v1.1: edited 04/24 by tdhc, and split into versions for both degrees and radians.</w:t>
      </w:r>
    </w:p>
    <w:p>
      <w:pPr>
        <w:pStyle w:val="FirstParagraph"/>
      </w:pPr>
      <w:hyperlink r:id="rId68">
        <w:r>
          <w:rPr>
            <w:rStyle w:val="Hyperlink"/>
          </w:rPr>
          <w:t xml:space="preserve">This work is licensed under CC BY-NC-SA 4.0.</w:t>
        </w:r>
      </w:hyperlink>
    </w:p>
    <w:bookmarkEnd w:id="69"/>
    <w:bookmarkEnd w:id="70"/>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31">
    <w:nsid w:val="00A9943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hyperlink" Id="rId67" Target="../questions/qs-trigonometricidentities-radians.qmd" TargetMode="External" /><Relationship Type="http://schemas.openxmlformats.org/officeDocument/2006/relationships/hyperlink" Id="rId68" Target="https://creativecommons.org/licenses/by-nc-sa/4.0/?ref=chooser-v1" TargetMode="External" /><Relationship Type="http://schemas.openxmlformats.org/officeDocument/2006/relationships/hyperlink" Id="rId22" Target="radians.qmd" TargetMode="External" /><Relationship Type="http://schemas.openxmlformats.org/officeDocument/2006/relationships/hyperlink" Id="rId43" Target="rationalizingthedenominator.qmd" TargetMode="External" /><Relationship Type="http://schemas.openxmlformats.org/officeDocument/2006/relationships/hyperlink" Id="rId23" Target="trigonometricidentities-degrees.qmd" TargetMode="External" /><Relationship Type="http://schemas.openxmlformats.org/officeDocument/2006/relationships/hyperlink" Id="rId21" Target="trigonometry-degrees.qmd" TargetMode="External" /><Relationship Type="http://schemas.openxmlformats.org/officeDocument/2006/relationships/hyperlink" Id="rId20" Target="trigonometry-radians.qmd" TargetMode="External" /></Relationships>
</file>

<file path=word/_rels/footnotes.xml.rels><?xml version="1.0" encoding="UTF-8"?><Relationships xmlns="http://schemas.openxmlformats.org/package/2006/relationships"><Relationship Type="http://schemas.openxmlformats.org/officeDocument/2006/relationships/hyperlink" Id="rId67" Target="../questions/qs-trigonometricidentities-radians.qmd" TargetMode="External" /><Relationship Type="http://schemas.openxmlformats.org/officeDocument/2006/relationships/hyperlink" Id="rId68" Target="https://creativecommons.org/licenses/by-nc-sa/4.0/?ref=chooser-v1" TargetMode="External" /><Relationship Type="http://schemas.openxmlformats.org/officeDocument/2006/relationships/hyperlink" Id="rId22" Target="radians.qmd" TargetMode="External" /><Relationship Type="http://schemas.openxmlformats.org/officeDocument/2006/relationships/hyperlink" Id="rId43" Target="rationalizingthedenominator.qmd" TargetMode="External" /><Relationship Type="http://schemas.openxmlformats.org/officeDocument/2006/relationships/hyperlink" Id="rId23" Target="trigonometricidentities-degrees.qmd" TargetMode="External" /><Relationship Type="http://schemas.openxmlformats.org/officeDocument/2006/relationships/hyperlink" Id="rId21" Target="trigonometry-degrees.qmd" TargetMode="External" /><Relationship Type="http://schemas.openxmlformats.org/officeDocument/2006/relationships/hyperlink" Id="rId20" Target="trigonometry-radian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Trigonometric identities (radians)</dc:title>
  <dc:creator>Shanelle Advani, Krish Chaudhary, Dzhemma Ruseva</dc:creator>
  <cp:keywords/>
  <dcterms:created xsi:type="dcterms:W3CDTF">2025-07-11T14:28:20Z</dcterms:created>
  <dcterms:modified xsi:type="dcterms:W3CDTF">2025-07-11T14:28:20Z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Trigonometric identities are equations expressed in terms of trigonometric functions that hold true for all values of the variable defined. It is important to familiarize yourself with the standard trigonometric identities as they come in handy later whether that be for deriving further trigonometric identities or solving integrals involving trigonometric functions.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FiguresPNG/trigidentities-image.png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