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</w:t>
      </w:r>
    </w:p>
    <w:p>
      <w:pPr>
        <w:pStyle w:val="Compact"/>
        <w:numPr>
          <w:ilvl w:val="0"/>
          <w:numId w:val="1001"/>
        </w:numPr>
      </w:pPr>
      <w:r>
        <w:t xml:space="preserve">Discrete and continuous random variables</w:t>
      </w:r>
    </w:p>
    <w:p>
      <w:pPr>
        <w:pStyle w:val="Compact"/>
        <w:numPr>
          <w:ilvl w:val="0"/>
          <w:numId w:val="1001"/>
        </w:numPr>
      </w:pPr>
      <w:r>
        <w:t xml:space="preserve">Introduction to integration</w:t>
      </w:r>
    </w:p>
    <w:p>
      <w:pPr>
        <w:pStyle w:val="Compact"/>
        <w:numPr>
          <w:ilvl w:val="0"/>
          <w:numId w:val="1001"/>
        </w:numPr>
      </w:pPr>
      <w:r>
        <w:t xml:space="preserve">Properties of integration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 distributions</w:t>
      </w:r>
    </w:p>
    <w:p>
      <w:pPr>
        <w:pStyle w:val="Compact"/>
        <w:numPr>
          <w:ilvl w:val="0"/>
          <w:numId w:val="1001"/>
        </w:numPr>
      </w:pPr>
      <w:r>
        <w:t xml:space="preserve">Overview of numbers</w:t>
      </w:r>
    </w:p>
    <w:p>
      <w:pPr>
        <w:pStyle w:val="Compact"/>
        <w:numPr>
          <w:ilvl w:val="0"/>
          <w:numId w:val="1001"/>
        </w:numPr>
      </w:pPr>
      <w:r>
        <w:t xml:space="preserve">Straight lines</w:t>
      </w:r>
    </w:p>
    <w:p>
      <w:pPr>
        <w:pStyle w:val="Compact"/>
        <w:numPr>
          <w:ilvl w:val="0"/>
          <w:numId w:val="1001"/>
        </w:numPr>
      </w:pPr>
      <w:r>
        <w:t xml:space="preserve">Errors in hypothesis testing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Introduction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2025-01-24T13:15:09Z</dcterms:created>
  <dcterms:modified xsi:type="dcterms:W3CDTF">2025-01-24T13:15:09Z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