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Gamma distribution</w:t>
      </w:r>
    </w:p>
    <w:p>
      <w:pPr>
        <w:pStyle w:val="Author"/>
      </w:pPr>
      <w:r>
        <w:t xml:space="preserve">Michelle Arnetta and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factsheet for the gamma distribution.</w:t>
      </w:r>
    </w:p>
    <w:p>
      <w:pPr>
        <w:pStyle w:val="CaptionedFigure"/>
      </w:pPr>
      <w:r>
        <w:drawing>
          <wp:inline>
            <wp:extent cx="4754880" cy="5008213"/>
            <wp:effectExtent b="0" l="0" r="0" t="0"/>
            <wp:docPr descr="An example of the gamma distribution with \alpha = 2 and \theta = 1." title="" id="10" name="Picture"/>
            <a:graphic>
              <a:graphicData uri="http://schemas.openxmlformats.org/drawingml/2006/picture">
                <pic:pic>
                  <pic:nvPicPr>
                    <pic:cNvPr descr="./FiguresPNG/f-gamma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008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example of the gamma distribution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Where to use:</w:t>
      </w:r>
      <w:r>
        <w:t xml:space="preserve"> </w:t>
      </w:r>
      <w:r>
        <w:t xml:space="preserve">The gamma distribution generalizes the exponential distribution, allowing for greater or lesser variance. It is used to model positive continuous random variables that have skewed distributions.</w:t>
      </w:r>
    </w:p>
    <w:p>
      <w:pPr>
        <w:pStyle w:val="BodyText"/>
      </w:pPr>
      <w:r>
        <w:rPr>
          <w:b/>
          <w:bCs/>
        </w:rPr>
        <w:t xml:space="preserve">Notation: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Gam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Two real numbers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 which are related to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(shape parameter)</w:t>
      </w:r>
    </w:p>
    <w:p>
      <w:pPr>
        <w:pStyle w:val="Compact"/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μ</m:t>
            </m:r>
          </m:den>
        </m:f>
      </m:oMath>
      <w:r>
        <w:t xml:space="preserve"> </w:t>
      </w:r>
      <w:r>
        <w:t xml:space="preserve">(scale parameter)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96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θ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α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 gamma function of</w:t>
            </w:r>
            <w:r>
              <w:t xml:space="preserve"> </w:t>
            </w: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Gam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,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θ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Gam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PDF of the gamma distribution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You collect historical data on the time to failure of a machine from Cantor’s Confectionery. The mean is 83 days and the variance is 50.3. You can then use this to estimate the shape and scale parameters of the gamma distribution:</w:t>
      </w:r>
    </w:p>
    <w:p>
      <w:pPr>
        <w:numPr>
          <w:ilvl w:val="0"/>
          <w:numId w:val="1002"/>
        </w:numPr>
      </w:pP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83</m:t>
                </m:r>
              </m:e>
              <m:sup>
                <m:r>
                  <m:t>2</m:t>
                </m:r>
              </m:sup>
            </m:sSup>
          </m:num>
          <m:den>
            <m:r>
              <m:t>50.3</m:t>
            </m:r>
          </m:den>
        </m:f>
        <m:r>
          <m:rPr>
            <m:sty m:val="p"/>
          </m:rPr>
          <m:t>=</m:t>
        </m:r>
        <m:r>
          <m:t>136.958250497</m:t>
        </m:r>
        <m:r>
          <m:rPr>
            <m:sty m:val="p"/>
          </m:rPr>
          <m:t>≈</m:t>
        </m:r>
        <m:r>
          <m:t>137</m:t>
        </m:r>
      </m:oMath>
    </w:p>
    <w:p>
      <w:pPr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50.3</m:t>
            </m:r>
          </m:num>
          <m:den>
            <m:r>
              <m:t>83</m:t>
            </m:r>
          </m:den>
        </m:f>
        <m:r>
          <m:rPr>
            <m:sty m:val="p"/>
          </m:rPr>
          <m:t>=</m:t>
        </m:r>
        <m:r>
          <m:t>0.60602409638</m:t>
        </m:r>
        <m:r>
          <m:rPr>
            <m:sty m:val="p"/>
          </m:rPr>
          <m:t>≈</m:t>
        </m:r>
        <m:r>
          <m:t>0.61</m:t>
        </m:r>
      </m:oMath>
    </w:p>
    <w:p>
      <w:pPr>
        <w:pStyle w:val="FirstParagraph"/>
      </w:pPr>
      <w:r>
        <w:t xml:space="preserve">The distribution can be expressed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Gam</m:t>
        </m:r>
        <m:r>
          <m:rPr>
            <m:sty m:val="p"/>
          </m:rPr>
          <m:t>(</m:t>
        </m:r>
        <m:r>
          <m:t>137</m:t>
        </m:r>
        <m:r>
          <m:rPr>
            <m:sty m:val="p"/>
          </m:rPr>
          <m:t>,</m:t>
        </m:r>
        <m:r>
          <m:t>0.61</m:t>
        </m:r>
        <m:r>
          <m:rPr>
            <m:sty m:val="p"/>
          </m:rPr>
          <m:t>)</m:t>
        </m:r>
      </m:oMath>
      <w:r>
        <w:t xml:space="preserve">, where the shape parameter is 137 and the scale parameter is 0.61.</w:t>
      </w:r>
    </w:p>
    <w:bookmarkStart w:id="15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12">
        <w:r>
          <w:rPr>
            <w:rStyle w:val="Hyperlink"/>
          </w:rPr>
          <w:t xml:space="preserve">This interactive element appears in Overview: Probability distributions. Please click this link to go to the guide.</w:t>
        </w:r>
      </w:hyperlink>
    </w:p>
    <w:bookmarkStart w:id="1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tdhc and Michelle Arnetta as part of a University of St Andrews VIP project.</w:t>
      </w:r>
    </w:p>
    <w:p>
      <w:pPr>
        <w:pStyle w:val="Compact"/>
        <w:numPr>
          <w:ilvl w:val="0"/>
          <w:numId w:val="1003"/>
        </w:numPr>
      </w:pPr>
      <w:r>
        <w:t xml:space="preserve">v1.1: moved to factsheet form and populated with material from</w:t>
      </w:r>
      <w:r>
        <w:t xml:space="preserve"> </w:t>
      </w:r>
      <w:hyperlink r:id="rId12">
        <w:r>
          <w:rPr>
            <w:rStyle w:val="Hyperlink"/>
          </w:rPr>
          <w:t xml:space="preserve">Overview: Probability distributions</w:t>
        </w:r>
      </w:hyperlink>
      <w:r>
        <w:t xml:space="preserve"> </w:t>
      </w:r>
      <w:r>
        <w:t xml:space="preserve">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Gamma distribution</dc:title>
  <dc:creator>Michelle Arnetta and Tom Coleman</dc:creator>
  <cp:keywords/>
  <dcterms:created xsi:type="dcterms:W3CDTF">2026-09-02T13:05:22Z</dcterms:created>
  <dcterms:modified xsi:type="dcterms:W3CDTF">2026-09-02T13:05:22Z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factsheet for the gamma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