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Simple random sampling</w:t>
      </w:r>
    </w:p>
    <w:p>
      <w:pPr>
        <w:pStyle w:val="Author"/>
      </w:pPr>
      <w:r>
        <w:t xml:space="preserve">Millie Harris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factsheet summarises simple random sampling {srs} and defines its expectation and variance.</w:t>
      </w:r>
    </w:p>
    <w:p>
      <w:pPr>
        <w:pStyle w:val="FirstParagraph"/>
      </w:pPr>
      <w:r>
        <w:rPr>
          <w:i/>
          <w:iCs/>
        </w:rPr>
        <w:t xml:space="preserve">Before reading this factsheet, it is recommended that you read</w:t>
      </w:r>
      <w:r>
        <w:t xml:space="preserve"> </w:t>
      </w:r>
      <w:r>
        <w:t xml:space="preserve">[Guide: Introduction to sampling]</w:t>
      </w:r>
    </w:p>
    <w:bookmarkStart w:id="12" w:name="simple-random-sampling-srs-bary"/>
    <w:p>
      <w:pPr>
        <w:pStyle w:val="Heading2"/>
      </w:pPr>
      <w:r>
        <w:t xml:space="preserve">Simple random sampling {srs;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}</w:t>
      </w:r>
    </w:p>
    <w:p>
      <w:pPr>
        <w:pStyle w:val="FirstParagraph"/>
      </w:pPr>
      <w:r>
        <w:t xml:space="preserve">In simple random sampling, everything in the population has</w:t>
      </w:r>
      <w:r>
        <w:t xml:space="preserve"> </w:t>
      </w:r>
      <w:r>
        <w:rPr>
          <w:b/>
          <w:bCs/>
        </w:rPr>
        <w:t xml:space="preserve">equal probability</w:t>
      </w:r>
      <w:r>
        <w:t xml:space="preserve"> </w:t>
      </w:r>
      <w:r>
        <w:t xml:space="preserve">of being chosen. Also, every possible sample has</w:t>
      </w:r>
      <w:r>
        <w:t xml:space="preserve"> </w:t>
      </w:r>
      <w:r>
        <w:rPr>
          <w:b/>
          <w:bCs/>
        </w:rPr>
        <w:t xml:space="preserve">equal probability</w:t>
      </w:r>
      <w:r>
        <w:t xml:space="preserve"> </w:t>
      </w:r>
      <w:r>
        <w:t xml:space="preserve">of being chosen.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Definition: Probability of selecting a particular sample under srs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a population has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and you take a sample size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then:</w:t>
            </w:r>
          </w:p>
          <w:p>
            <w:pPr>
              <w:pStyle w:val="BodyText"/>
            </w:pPr>
            <m:oMath>
              <m:r>
                <m:t>P</m:t>
              </m:r>
            </m:oMath>
            <w:r>
              <w:t xml:space="preserve">(Selecting a particular sample)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noBar"/>
                          </m:fPr>
                          <m:num>
                            <m:r>
                              <m:t>N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no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N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!</m:t>
                    </m:r>
                  </m:num>
                  <m:den>
                    <m:r>
                      <m:t>N</m:t>
                    </m:r>
                    <m:r>
                      <m:rPr>
                        <m:sty m:val="p"/>
                      </m:rPr>
                      <m:t>!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</m:oMath>
            </m:oMathPara>
          </w:p>
          <w:p/>
        </w:tc>
      </w:tr>
    </w:tbl>
    <w:p>
      <w:pPr>
        <w:pStyle w:val="FirstParagraph"/>
      </w:pPr>
      <w:r>
        <w:t xml:space="preserve">In srs,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sample mean of</w:t>
      </w:r>
      <w:r>
        <w:t xml:space="preserve"> </w:t>
      </w:r>
      <m:oMath>
        <m:r>
          <m:t>y</m:t>
        </m:r>
      </m:oMath>
      <w:r>
        <w:t xml:space="preserve">, such that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 it is an unbiased estimator for the population mean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This table contains key properties 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srs: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Expectation = E[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t xml:space="preserve">]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Variance = Var[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t xml:space="preserve">]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Confidence interval (CI)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</m:sSub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</w:tbl>
    <w:p>
      <w:pPr>
        <w:pStyle w:val="BodyText"/>
      </w:pPr>
      <w:r>
        <w:t xml:space="preserve">where,</w:t>
      </w:r>
    </w:p>
    <w:p>
      <w:pPr>
        <w:numPr>
          <w:ilvl w:val="0"/>
          <w:numId w:val="1001"/>
        </w:numPr>
      </w:pP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Finite population variance of y =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m:oMath>
        <m:r>
          <m:t>f</m:t>
        </m:r>
      </m:oMath>
      <w:r>
        <w:t xml:space="preserve"> </w:t>
      </w:r>
      <w:r>
        <w:t xml:space="preserve">= Sampling fraction =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</m:den>
        </m:f>
      </m:oMath>
    </w:p>
    <w:bookmarkEnd w:id="12"/>
    <w:bookmarkStart w:id="13" w:name="further-reading"/>
    <w:p>
      <w:pPr>
        <w:pStyle w:val="Heading1"/>
      </w:pPr>
      <w:r>
        <w:t xml:space="preserve">Further reading</w:t>
      </w:r>
    </w:p>
    <w:bookmarkEnd w:id="13"/>
    <w:bookmarkStart w:id="15" w:name="version-history"/>
    <w:p>
      <w:pPr>
        <w:pStyle w:val="Heading1"/>
      </w:pPr>
      <w:r>
        <w:t xml:space="preserve">Version history</w:t>
      </w:r>
    </w:p>
    <w:p>
      <w:pPr>
        <w:pStyle w:val="FirstParagraph"/>
      </w:pPr>
      <w:r>
        <w:t xml:space="preserve">v1.0: initial version created 12/06 by Millie Harris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Simple random sampling</dc:title>
  <dc:creator>Millie Harris</dc:creator>
  <cp:keywords/>
  <dcterms:created xsi:type="dcterms:W3CDTF">2026-09-02T13:04:42Z</dcterms:created>
  <dcterms:modified xsi:type="dcterms:W3CDTF">2026-09-02T13:04:42Z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factsheet summarises simple random sampling {srs} and defines its expectation and variance.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