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Applications of Gaussian Elimination Questions</w:t>
      </w:r>
    </w:p>
    <w:p>
      <w:pPr>
        <w:pStyle w:val="FirstParagraph"/>
      </w:pPr>
      <w:r>
        <w:t xml:space="preserve">For questions 1-6, find the inverse of the following matrices: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questions 7-12, solve the following systems of equations by writing the coefficients of the variables as a matrix A and finding the inverse of the matrix. 7. Solve the following systems of equations: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8.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9.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10.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11.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12.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Applications of Gaussian Elimination Questions</dc:title>
  <dc:creator/>
  <cp:keywords/>
  <dcterms:created xsi:type="dcterms:W3CDTF">2026-09-02T13:18:13Z</dcterms:created>
  <dcterms:modified xsi:type="dcterms:W3CDTF">2026-09-02T13:18:13Z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