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Binomial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on the binomial distribution.</w:t>
      </w:r>
    </w:p>
    <w:p>
      <w:pPr>
        <w:pStyle w:val="CaptionedFigure"/>
      </w:pPr>
      <w:r>
        <w:drawing>
          <wp:inline>
            <wp:extent cx="4754880" cy="5242060"/>
            <wp:effectExtent b="0" l="0" r="0" t="0"/>
            <wp:docPr descr="An example of the binomial distribution with n = 20 and p = 0.4." title="" id="10" name="Picture"/>
            <a:graphic>
              <a:graphicData uri="http://schemas.openxmlformats.org/drawingml/2006/picture">
                <pic:pic>
                  <pic:nvPicPr>
                    <pic:cNvPr descr="./FiguresPNG/f-binomial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242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binomial distribution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binomial distribution is used when there are a fixed number of trials (</w:t>
      </w:r>
      <m:oMath>
        <m:r>
          <m:t>n</m:t>
        </m:r>
      </m:oMath>
      <w:r>
        <w:t xml:space="preserve">) and only two possible outcomes for each trial, representing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many Bernoulli trials. Here,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represents the number of successes.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numbers</w:t>
      </w:r>
      <w:r>
        <w:t xml:space="preserve"> </w:t>
      </w:r>
      <m:oMath>
        <m:r>
          <m:t>n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where: -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integer representing the number of trials, -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real number representing the probability of success of a trial (where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regularized incomplete beta function,</w:t>
            </w:r>
            <w:r>
              <w:t xml:space="preserve"> </w:t>
            </w:r>
            <m:oMath>
              <m:r>
                <m:rPr>
                  <m:sty m:val="p"/>
                </m:rPr>
                <m:t>⌊</m:t>
              </m:r>
              <m:r>
                <m:t>x</m:t>
              </m:r>
              <m:r>
                <m:rPr>
                  <m:sty m:val="p"/>
                </m:rPr>
                <m:t>⌋</m:t>
              </m:r>
            </m:oMath>
            <w:r>
              <w:t xml:space="preserve"> </w:t>
            </w:r>
            <w:r>
              <w:t xml:space="preserve">the floor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flip a coin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times, and the probability of getting ‘heads’ is</w:t>
      </w:r>
      <w:r>
        <w:t xml:space="preserve"> </w:t>
      </w:r>
      <m:oMath>
        <m:r>
          <m:t>0.5</m:t>
        </m:r>
      </m:oMath>
      <w:r>
        <w:t xml:space="preserve">. Taking ‘heads’ as a success,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t>B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, meaning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trials are conducted, where the probability of success in each trial is</w:t>
      </w:r>
      <w:r>
        <w:t xml:space="preserve"> </w:t>
      </w:r>
      <m:oMath>
        <m:r>
          <m:t>0.5</m:t>
        </m:r>
      </m:oMath>
      <w:r>
        <w:t xml:space="preserve">.</w:t>
      </w:r>
    </w:p>
    <w:bookmarkStart w:id="1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This interactive element appears in</w:t>
      </w:r>
      <w:r>
        <w:t xml:space="preserve"> </w:t>
      </w:r>
      <w:hyperlink r:id="rId12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Overview: Probability distributions.</w:t>
        </w:r>
      </w:hyperlink>
      <w:r>
        <w:t xml:space="preserve"> </w:t>
      </w:r>
      <w:r>
        <w:t xml:space="preserve">Please click the relevant links to go to the guides.</w:t>
      </w:r>
    </w:p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1"/>
        </w:numPr>
      </w:pPr>
      <w:r>
        <w:t xml:space="preserve">v1.1: moved to factsheet form and populated with material from</w:t>
      </w:r>
      <w:r>
        <w:t xml:space="preserve"> </w:t>
      </w:r>
      <w:hyperlink r:id="rId1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1"/>
        </w:numPr>
      </w:pPr>
      <w:r>
        <w:t xml:space="preserve">v1.2: deprecated shinylive apps replaced 09/26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pmfspdfscdf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pmfspdfscdfs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Binomial distribution</dc:title>
  <dc:creator>Michelle Arnetta and Tom Coleman</dc:creator>
  <cp:keywords/>
  <dcterms:created xsi:type="dcterms:W3CDTF">2026-09-07T13:14:16Z</dcterms:created>
  <dcterms:modified xsi:type="dcterms:W3CDTF">2026-09-07T13:14:16Z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on the binomial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