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Proof: Cardinalities of Infinite Power Sets</w:t>
      </w:r>
    </w:p>
    <w:p>
      <w:pPr>
        <w:pStyle w:val="Author"/>
      </w:pPr>
      <w:r>
        <w:t xml:space="preserve">Holly Goldsmith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This proof sheet demonstrates the relationship between the cardinalities of infinite sets and their power sets.</w:t>
      </w:r>
    </w:p>
    <w:p>
      <w:pPr>
        <w:pStyle w:val="FirstParagraph"/>
      </w:pPr>
      <w:r>
        <w:rPr>
          <w:i/>
          <w:iCs/>
        </w:rPr>
        <w:t xml:space="preserve">Before reading this proof sheet, it is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set theory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hyperlink r:id="rId10">
        <w:r>
          <w:rPr>
            <w:rStyle w:val="Hyperlink"/>
            <w:i/>
            <w:iCs/>
          </w:rPr>
          <w:t xml:space="preserve">Guide: Introduction to functions</w:t>
        </w:r>
      </w:hyperlink>
      <w:r>
        <w:rPr>
          <w:i/>
          <w:iCs/>
        </w:rPr>
        <w:t xml:space="preserve">, as bijections will feature heavily in this proof.</w:t>
      </w:r>
    </w:p>
    <w:p>
      <w:pPr>
        <w:pStyle w:val="BodyText"/>
      </w:pPr>
      <w:r>
        <w:t xml:space="preserve">The cardinality of power sets of infinite sets is difficult to define. Rather than providing concrete values for common infinite power sets, this proof sheet seeks to establish a key relationship between infinite power sets and the sets they come from.</w:t>
      </w:r>
    </w:p>
    <w:bookmarkStart w:id="21" w:name="goal-for-a-set-a-a-mathcalpa"/>
    <w:p>
      <w:pPr>
        <w:pStyle w:val="Heading3"/>
      </w:pPr>
      <w:r>
        <w:t xml:space="preserve">GOAL: For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rPr>
            <m:sty m:val="p"/>
          </m:rPr>
          <m:t>|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Reminder: The definition of a power set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For any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power set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defined as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{</m:t>
                </m:r>
                <m:r>
                  <m:t>X</m:t>
                </m:r>
                <m:r>
                  <m:rPr>
                    <m:sty m:val="p"/>
                  </m:rPr>
                  <m:t>:</m:t>
                </m:r>
                <m:r>
                  <m:t>X</m:t>
                </m:r>
                <m:r>
                  <m:rPr>
                    <m:sty m:val="p"/>
                  </m:rPr>
                  <m:t>⊆</m:t>
                </m:r>
                <m:r>
                  <m:t>A</m:t>
                </m:r>
                <m:r>
                  <m:rPr>
                    <m:sty m:val="p"/>
                  </m:rPr>
                  <m:t>}</m:t>
                </m:r>
              </m:oMath>
            </m:oMathPara>
          </w:p>
          <w:p>
            <w:pPr>
              <w:pStyle w:val="FirstParagraph"/>
            </w:pPr>
            <w:r>
              <w:t xml:space="preserve">the set of all subsets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</w:tc>
      </w:tr>
    </w:tbl>
    <w:p>
      <w:pPr>
        <w:pStyle w:val="BodyText"/>
      </w:pPr>
      <w:r>
        <w:t xml:space="preserve">This proof can be done in two steps.</w:t>
      </w:r>
    </w:p>
    <w:bookmarkStart w:id="14" w:name="step-1-a-leq-mathcalpa"/>
    <w:p>
      <w:pPr>
        <w:pStyle w:val="Heading4"/>
      </w:pPr>
      <w:r>
        <w:rPr>
          <w:b/>
          <w:bCs/>
        </w:rPr>
        <w:t xml:space="preserve">Step 1:</w:t>
      </w:r>
      <w:r>
        <w:rPr>
          <w:b/>
          <w:bCs/>
        </w:rP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</w:p>
    <w:p>
      <w:pPr>
        <w:pStyle w:val="FirstParagraph"/>
      </w:pPr>
      <w:r>
        <w:t xml:space="preserve">This section establishes that the size of a power set cannot be</w:t>
      </w:r>
      <w:r>
        <w:t xml:space="preserve"> </w:t>
      </w:r>
      <w:r>
        <w:rPr>
          <w:b/>
          <w:bCs/>
        </w:rPr>
        <w:t xml:space="preserve">less than</w:t>
      </w:r>
      <w:r>
        <w:t xml:space="preserve"> </w:t>
      </w:r>
      <w:r>
        <w:t xml:space="preserve">the size of the set it was made from. This is proven by considering a specific function:</w:t>
      </w:r>
    </w:p>
    <w:p>
      <w:pPr>
        <w:pStyle w:val="BodyText"/>
      </w:pPr>
      <w:r>
        <w:t xml:space="preserve">Consider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}</m:t>
        </m:r>
      </m:oMath>
      <w:r>
        <w:t xml:space="preserve">. This function takes an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transforms it into the set containing only the element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Now, consider two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and assume that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This means that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b</m:t>
        </m:r>
        <m:r>
          <m:rPr>
            <m:sty m:val="p"/>
          </m:rPr>
          <m:t>}</m:t>
        </m:r>
      </m:oMath>
      <w:r>
        <w:t xml:space="preserve">. This is only true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since elements of a set must be different for the sets to be different.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 This means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specific type of function called an</w:t>
      </w:r>
      <w:r>
        <w:t xml:space="preserve"> </w:t>
      </w:r>
      <w:r>
        <w:rPr>
          <w:b/>
          <w:bCs/>
        </w:rPr>
        <w:t xml:space="preserve">injection</w:t>
      </w:r>
      <w:r>
        <w:t xml:space="preserve">. If a function is an injection, then it can’t transform two different elements in its domain (in this case</w:t>
      </w:r>
      <w:r>
        <w:t xml:space="preserve"> </w:t>
      </w:r>
      <m:oMath>
        <m:r>
          <m:t>A</m:t>
        </m:r>
      </m:oMath>
      <w:r>
        <w:t xml:space="preserve">) into the same element in its range (in this case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). This forces the range to be at least as big as the domain, because every element in the domain must transform into a different element in the range!</w:t>
      </w:r>
    </w:p>
    <w:p>
      <w:pPr>
        <w:pStyle w:val="BodyText"/>
      </w:pPr>
      <w:r>
        <w:t xml:space="preserve">As such,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.</w:t>
      </w:r>
    </w:p>
    <w:bookmarkEnd w:id="14"/>
    <w:bookmarkStart w:id="20" w:name="step-2-mathcalpa-neq-a"/>
    <w:p>
      <w:pPr>
        <w:pStyle w:val="Heading4"/>
      </w:pPr>
      <w:r>
        <w:rPr>
          <w:b/>
          <w:bCs/>
        </w:rPr>
        <w:t xml:space="preserve">Step 2:</w:t>
      </w:r>
      <w:r>
        <w:rPr>
          <w:b/>
          <w:bCs/>
        </w:rPr>
        <w:t xml:space="preserve"> 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≠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</w:p>
    <w:p>
      <w:pPr>
        <w:pStyle w:val="FirstParagraph"/>
      </w:pPr>
      <w:r>
        <w:t xml:space="preserve">Now all that is left to do is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do not have the same cardinality, since, if that is the case, the above step will force the power set to be strictly larger than the set it came from.</w:t>
      </w:r>
    </w:p>
    <w:p>
      <w:pPr>
        <w:pStyle w:val="BodyText"/>
      </w:pPr>
      <w:r>
        <w:t xml:space="preserve">Let’s assume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size. That means that there is a bijection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that maps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elements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which are sets.</w:t>
      </w:r>
    </w:p>
    <w:p>
      <w:pPr>
        <w:pStyle w:val="BodyText"/>
      </w:pPr>
      <w:r>
        <w:t xml:space="preserve">Consider another set,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∉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 This is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are in the set A, but the bijection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map any element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concrete example of an element in</w:t>
            </w:r>
            <w:r>
              <w:t xml:space="preserve"> </w:t>
            </w:r>
            <m:oMath>
              <m:r>
                <m:t>B</m:t>
              </m:r>
            </m:oMath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To visualize this, consider a specific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 The bijection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will take the element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send it to an element of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 Elements of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 sets,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set.</w:t>
            </w:r>
          </w:p>
          <w:p>
            <w:pPr>
              <w:pStyle w:val="BodyText"/>
            </w:pPr>
            <w:pPr>
              <w:spacing w:after="16"/>
            </w:pP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oMath>
            <w:r>
              <w:t xml:space="preserve"> </w:t>
            </w:r>
            <w:r>
              <w:t xml:space="preserve">if the set that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sent to doesn’t contain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 If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∈</m:t>
              </m:r>
              <m:r>
                <m:t>B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isn’t in the set that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was mapped to.</w:t>
            </w:r>
          </w:p>
          <w:p/>
        </w:tc>
      </w:tr>
    </w:tbl>
    <w:p>
      <w:pPr>
        <w:pStyle w:val="BodyText"/>
      </w:pPr>
      <w:r>
        <w:t xml:space="preserve">Since every element 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bijection,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 This is because every element in the range of a bijection, in this case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must have some element in the domain, in this case</w:t>
      </w:r>
      <w:r>
        <w:t xml:space="preserve"> </w:t>
      </w:r>
      <m:oMath>
        <m:r>
          <m:t>A</m:t>
        </m:r>
      </m:oMath>
      <w:r>
        <w:t xml:space="preserve">, that maps to it.</w:t>
      </w:r>
    </w:p>
    <w:p>
      <w:pPr>
        <w:pStyle w:val="BodyText"/>
      </w:pPr>
      <w:r>
        <w:t xml:space="preserve">But from the definition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only be 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∉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B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arrow symbol above,</w:t>
            </w:r>
            <w:r>
              <w:t xml:space="preserve"> </w:t>
            </w:r>
            <m:oMath>
              <m:r>
                <m:rPr>
                  <m:sty m:val="p"/>
                </m:rPr>
                <m:t>⇔</m:t>
              </m:r>
            </m:oMath>
            <w:r>
              <w:t xml:space="preserve">, is a mathematical symbol that means</w:t>
            </w:r>
            <w:r>
              <w:t xml:space="preserve"> </w:t>
            </w:r>
            <w:r>
              <w:t xml:space="preserve">“if and only if”</w:t>
            </w:r>
            <w:r>
              <w:t xml:space="preserve">. It means that the statement on each side of the arrow implies the other, so they can only be true if the other statement is also true.</w:t>
            </w:r>
          </w:p>
          <w:p/>
        </w:tc>
      </w:tr>
    </w:tbl>
    <w:p>
      <w:pPr>
        <w:pStyle w:val="BodyText"/>
      </w:pPr>
      <w:r>
        <w:t xml:space="preserve">This is a contradiction, because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simultaneously both in and not in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This means that there is no bijection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≠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t xml:space="preserve">.</w:t>
      </w:r>
    </w:p>
    <w:p>
      <w:pPr>
        <w:pStyle w:val="BodyText"/>
      </w:pPr>
      <w:r>
        <w:t xml:space="preserve">Then, since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≠</m:t>
        </m:r>
        <m:r>
          <m:rPr>
            <m:sty m:val="p"/>
          </m:rPr>
          <m:t>|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, that must mean that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rPr>
            <m:sty m:val="p"/>
          </m:rPr>
          <m:t>|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.</w:t>
      </w:r>
    </w:p>
    <w:bookmarkEnd w:id="20"/>
    <w:bookmarkEnd w:id="21"/>
    <w:bookmarkStart w:id="24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hyperlink r:id="rId9">
        <w:r>
          <w:rPr>
            <w:rStyle w:val="Hyperlink"/>
          </w:rPr>
          <w:t xml:space="preserve">Click this link to go back to Guide: Introduction to set theory</w:t>
        </w:r>
      </w:hyperlink>
    </w:p>
    <w:bookmarkStart w:id="23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03/26 by Holly Goldsmith as part of a University of St Andrews VIP project.</w:t>
      </w:r>
    </w:p>
    <w:p>
      <w:pPr>
        <w:pStyle w:val="BodyText"/>
      </w:pPr>
      <w:hyperlink r:id="rId22">
        <w:r>
          <w:rPr>
            <w:rStyle w:val="Hyperlink"/>
          </w:rPr>
          <w:t xml:space="preserve">This work is licensed under CC BY-NC-SA 4.0.</w:t>
        </w:r>
      </w:hyperlink>
    </w:p>
    <w:bookmarkEnd w:id="23"/>
    <w:bookmarkEnd w:id="2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7" Target="media/rId17.png" /><Relationship Type="http://schemas.openxmlformats.org/officeDocument/2006/relationships/hyperlink" Id="rId10" Target="../studyguides/introtofunctions.qmd" TargetMode="External" /><Relationship Type="http://schemas.openxmlformats.org/officeDocument/2006/relationships/hyperlink" Id="rId9" Target="../studyguides/introtosettheory.qmd" TargetMode="External" /><Relationship Type="http://schemas.openxmlformats.org/officeDocument/2006/relationships/hyperlink" Id="rId22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studyguides/introtofunctions.qmd" TargetMode="External" /><Relationship Type="http://schemas.openxmlformats.org/officeDocument/2006/relationships/hyperlink" Id="rId9" Target="../studyguides/introtosettheory.qmd" TargetMode="External" /><Relationship Type="http://schemas.openxmlformats.org/officeDocument/2006/relationships/hyperlink" Id="rId22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Proof: Cardinalities of Infinite Power Sets</dc:title>
  <dc:creator>Holly Goldsmith</dc:creator>
  <cp:keywords/>
  <dcterms:created xsi:type="dcterms:W3CDTF">2026-09-07T13:23:09Z</dcterms:created>
  <dcterms:modified xsi:type="dcterms:W3CDTF">2026-09-07T13:23:09Z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proof sheet demonstrates the relationship between the cardinalities of infinite sets and their power sets.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