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multivariate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Multivariate chain rule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an independent variable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 given below, use the multivariate chain rule or otherwise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</m:oMath>
      <w:r>
        <w:t xml:space="preserve">, expressing your answer in terms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two independent variables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function, use the multivariate chain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, expressing your answers in terms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</m:oMath>
      <w:r>
        <w:t xml:space="preserve">.</w: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w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function that depends on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where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itself a function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each function, write the appropriate form of the multivariate chain rule and find the resulting partial derivatives.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r>
          <m:t>z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multivariatechainrule.qmd" TargetMode="External" /><Relationship Type="http://schemas.openxmlformats.org/officeDocument/2006/relationships/hyperlink" Id="rId9" Target="../studyguides/multivariatechainrul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multivariatechainrule.qmd" TargetMode="External" /><Relationship Type="http://schemas.openxmlformats.org/officeDocument/2006/relationships/hyperlink" Id="rId9" Target="../studyguides/multivariatechainrul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chain rule</dc:title>
  <dc:creator>Donald Campbell</dc:creator>
  <cp:keywords/>
  <dcterms:created xsi:type="dcterms:W3CDTF">2026-09-07T13:25:11Z</dcterms:created>
  <dcterms:modified xsi:type="dcterms:W3CDTF">2026-09-07T13:25:11Z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