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The product rule</w:t>
      </w:r>
    </w:p>
    <w:p>
      <w:pPr>
        <w:pStyle w:val="Author"/>
      </w:pPr>
      <w:r>
        <w:t xml:space="preserve">Sara Delgado Garcia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the product rule.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The product rule.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t xml:space="preserve">In this question set, the following definitions are used: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cr m:val="sans-serif"/>
              <m:sty m:val="p"/>
            </m:rPr>
            <m:t> and </m:t>
          </m:r>
          <m:r>
            <m:t> </m:t>
          </m:r>
          <m:r>
            <m:rPr>
              <m:sty m:val="p"/>
            </m:rPr>
            <m:t>sinh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  <w:bCs/>
        </w:rPr>
        <w:t xml:space="preserve">hyperbolic trigonometric functions</w:t>
      </w:r>
      <w:r>
        <w:t xml:space="preserve">; for more about these, see [Guide: Introduction to hyperbolic functions].</w:t>
      </w:r>
    </w:p>
    <w:p>
      <w:pPr>
        <w:pStyle w:val="BodyText"/>
      </w:pPr>
      <w:r>
        <w:t xml:space="preserve">Differentiate the following functions using the product rule.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r>
          <m:t>x</m:t>
        </m:r>
        <m:sSup>
          <m:e>
            <m:r>
              <m:t>e</m:t>
            </m:r>
          </m:e>
          <m:sup>
            <m:r>
              <m:t>x</m:t>
            </m:r>
          </m:sup>
        </m:sSup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r>
          <m:t>5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13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(</m:t>
        </m:r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10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21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r>
          <m:rPr>
            <m:sty m:val="p"/>
          </m:rPr>
          <m:t>cosh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sinh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1.10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1.11</w:t>
      </w:r>
      <w:r>
        <w:t xml:space="preserve"> </w:t>
      </w:r>
      <m:oMath>
        <m:r>
          <m:t> 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ad>
          <m:radPr>
            <m:degHide m:val="on"/>
          </m:radPr>
          <m:deg/>
          <m:e>
            <m:r>
              <m:t>x</m:t>
            </m:r>
          </m:e>
        </m:rad>
      </m:oMath>
    </w:p>
    <w:p>
      <w:pPr>
        <w:pStyle w:val="BodyText"/>
      </w:pPr>
      <w:r>
        <w:t xml:space="preserve">1.12</w:t>
      </w:r>
      <w:r>
        <w:t xml:space="preserve"> </w:t>
      </w:r>
      <m:oMath>
        <m:r>
          <m:t> </m:t>
        </m:r>
        <m:r>
          <m:rPr>
            <m:sty m:val="p"/>
          </m:rPr>
          <m:t>cosh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1.13.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1.14.</w:t>
      </w:r>
      <w:r>
        <w:t xml:space="preserve"> </w:t>
      </w:r>
      <m:oMath>
        <m:r>
          <m:t> 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  <m:r>
              <m:t>x</m:t>
            </m:r>
          </m:sup>
        </m:sSup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1.15.</w:t>
      </w:r>
      <w:r>
        <w:t xml:space="preserve"> </w:t>
      </w:r>
      <m:oMath>
        <m:r>
          <m:t> 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1.16.</w:t>
      </w:r>
      <w:r>
        <w:t xml:space="preserve"> </w:t>
      </w:r>
      <m:oMath>
        <m:r>
          <m:t> 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100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1.17.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1.18.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1.19.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7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t xml:space="preserve">1.20.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0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Start w:id="12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Sara Delgado Garcia as part of a University of St Andrews VIP project.</w:t>
      </w:r>
    </w:p>
    <w:p>
      <w:pPr>
        <w:pStyle w:val="BodyText"/>
      </w:pPr>
      <w:hyperlink r:id="rId11">
        <w:r>
          <w:rPr>
            <w:rStyle w:val="Hyperlink"/>
          </w:rPr>
          <w:t xml:space="preserve">This work is licensed under CC BY-NC-SA 4.0.</w:t>
        </w:r>
      </w:hyperlink>
    </w:p>
    <w:bookmarkEnd w:id="12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answers/as-productrule.qmd" TargetMode="External" /><Relationship Type="http://schemas.openxmlformats.org/officeDocument/2006/relationships/hyperlink" Id="rId9" Target="../studyguides/productrule.qmd" TargetMode="External" /><Relationship Type="http://schemas.openxmlformats.org/officeDocument/2006/relationships/hyperlink" Id="rId11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answers/as-productrule.qmd" TargetMode="External" /><Relationship Type="http://schemas.openxmlformats.org/officeDocument/2006/relationships/hyperlink" Id="rId9" Target="../studyguides/productrule.qmd" TargetMode="External" /><Relationship Type="http://schemas.openxmlformats.org/officeDocument/2006/relationships/hyperlink" Id="rId11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The product rule</dc:title>
  <dc:creator>Sara Delgado Garcia</dc:creator>
  <cp:keywords/>
  <dcterms:created xsi:type="dcterms:W3CDTF">2026-09-07T13:26:36Z</dcterms:created>
  <dcterms:modified xsi:type="dcterms:W3CDTF">2026-09-07T13:26:36Z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the product rule.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