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1.png" ContentType="image/png"/>
  <Override PartName="/word/media/rId40.png" ContentType="image/png"/>
  <Override PartName="/word/media/rId44.png" ContentType="image/png"/>
  <Override PartName="/word/media/rId34.png" ContentType="image/png"/>
  <Override PartName="/word/media/rId30.png" ContentType="image/png"/>
  <Override PartName="/word/media/rId48.png" ContentType="image/png"/>
  <Override PartName="/word/media/rId1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(degrees)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degrees to measure angles.</w:t>
      </w:r>
    </w:p>
    <w:p>
      <w:pPr>
        <w:pStyle w:val="FirstParagraph"/>
      </w:pPr>
      <w:r>
        <w:rPr>
          <w:b/>
          <w:bCs/>
        </w:rPr>
        <w:t xml:space="preserve">Degrees are used throughout this guide. If you would like to see this guide using radians, please see</w:t>
      </w:r>
      <w:r>
        <w:rPr>
          <w:b/>
          <w:bCs/>
        </w:rPr>
        <w:t xml:space="preserve"> </w:t>
      </w:r>
      <w:hyperlink r:id="rId9">
        <w:r>
          <w:rPr>
            <w:rStyle w:val="Hyperlink"/>
            <w:b/>
            <w:bCs/>
          </w:rPr>
          <w:t xml:space="preserve">Guide: Trigonometry (radians)</w:t>
        </w:r>
      </w:hyperlink>
      <w:r>
        <w:rPr>
          <w:b/>
          <w:bCs/>
        </w:rPr>
        <w:t xml:space="preserve">.</w:t>
      </w:r>
    </w:p>
    <w:bookmarkStart w:id="10"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10"/>
    <w:bookmarkStart w:id="27"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 w:name="fig-1"/>
          <w:p>
            <w:pPr>
              <w:pStyle w:val="Compact"/>
              <w:jc w:val="center"/>
            </w:pPr>
            <w:r>
              <w:drawing>
                <wp:inline>
                  <wp:extent cx="2523010" cy="1403711"/>
                  <wp:effectExtent b="0" l="0" r="0" t="0"/>
                  <wp:docPr descr="" title="" id="12" name="Picture"/>
                  <a:graphic>
                    <a:graphicData uri="http://schemas.openxmlformats.org/drawingml/2006/picture">
                      <pic:pic>
                        <pic:nvPicPr>
                          <pic:cNvPr descr="./FiguresPNG/intrototrig-fig1-1.png" id="13" name="Picture"/>
                          <pic:cNvPicPr>
                            <a:picLocks noChangeArrowheads="1" noChangeAspect="1"/>
                          </pic:cNvPicPr>
                        </pic:nvPicPr>
                        <pic:blipFill>
                          <a:blip r:embed="rId11"/>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14"/>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and</w:t>
            </w:r>
            <w:r>
              <w:t xml:space="preserve"> </w:t>
            </w:r>
            <m:oMath>
              <m:r>
                <m:rPr>
                  <m:sty m:val="p"/>
                </m:rPr>
                <m:t>tan</m:t>
              </m:r>
              <m:r>
                <m:rPr>
                  <m:sty m:val="p"/>
                </m:rPr>
                <m:t>(</m:t>
              </m:r>
              <m:r>
                <m:t>θ</m:t>
              </m:r>
              <m:r>
                <m:rPr>
                  <m:sty m:val="p"/>
                </m:rPr>
                <m:t>)</m:t>
              </m:r>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r>
                  <m:rPr>
                    <m:sty m:val="p"/>
                  </m:rPr>
                  <m:t>(</m:t>
                </m:r>
                <m:r>
                  <m:t>θ</m:t>
                </m:r>
                <m:r>
                  <m:rPr>
                    <m:sty m:val="p"/>
                  </m:rPr>
                  <m:t>)</m:t>
                </m:r>
                <m:r>
                  <m:rPr>
                    <m:sty m:val="p"/>
                  </m:rPr>
                  <m:t>=</m:t>
                </m:r>
                <m:f>
                  <m:fPr>
                    <m:type m:val="bar"/>
                  </m:fPr>
                  <m:num>
                    <m:r>
                      <m:rPr>
                        <m:nor/>
                        <m:scr m:val="sans-serif"/>
                        <m:sty m:val="p"/>
                      </m:rPr>
                      <m:t>opposite</m:t>
                    </m:r>
                  </m:num>
                  <m:den>
                    <m:r>
                      <m:rPr>
                        <m:nor/>
                        <m:scr m:val="sans-serif"/>
                        <m:sty m:val="p"/>
                      </m:rPr>
                      <m:t>hypotenuse</m:t>
                    </m:r>
                  </m:den>
                </m:f>
                <m:r>
                  <m:t>  </m:t>
                </m:r>
                <m:r>
                  <m:rPr>
                    <m:sty m:val="p"/>
                  </m:rPr>
                  <m:t>cos</m:t>
                </m:r>
                <m:r>
                  <m:rPr>
                    <m:sty m:val="p"/>
                  </m:rPr>
                  <m:t>(</m:t>
                </m:r>
                <m:r>
                  <m:t>θ</m:t>
                </m:r>
                <m:r>
                  <m:rPr>
                    <m:sty m:val="p"/>
                  </m:rPr>
                  <m:t>)</m:t>
                </m:r>
                <m:r>
                  <m:rPr>
                    <m:sty m:val="p"/>
                  </m:rPr>
                  <m:t>=</m:t>
                </m:r>
                <m:f>
                  <m:fPr>
                    <m:type m:val="bar"/>
                  </m:fPr>
                  <m:num>
                    <m:r>
                      <m:rPr>
                        <m:nor/>
                        <m:scr m:val="sans-serif"/>
                        <m:sty m:val="p"/>
                      </m:rPr>
                      <m:t>adjacent</m:t>
                    </m:r>
                  </m:num>
                  <m:den>
                    <m:r>
                      <m:rPr>
                        <m:nor/>
                        <m:scr m:val="sans-serif"/>
                        <m:sty m:val="p"/>
                      </m:rPr>
                      <m:t>hypotenuse</m:t>
                    </m:r>
                  </m:den>
                </m:f>
                <m:r>
                  <m:t>  </m:t>
                </m:r>
                <m:r>
                  <m:rPr>
                    <m:sty m:val="p"/>
                  </m:rPr>
                  <m:t>tan</m:t>
                </m:r>
                <m:r>
                  <m:rPr>
                    <m:sty m:val="p"/>
                  </m:rPr>
                  <m:t>(</m:t>
                </m:r>
                <m:r>
                  <m:t>θ</m:t>
                </m:r>
                <m:r>
                  <m:rPr>
                    <m:sty m:val="p"/>
                  </m:rPr>
                  <m:t>)</m:t>
                </m:r>
                <m:r>
                  <m:rPr>
                    <m:sty m:val="p"/>
                  </m:rPr>
                  <m:t>=</m:t>
                </m:r>
                <m:f>
                  <m:fPr>
                    <m:type m:val="bar"/>
                  </m:fPr>
                  <m:num>
                    <m:r>
                      <m:rPr>
                        <m:nor/>
                        <m:scr m:val="sans-serif"/>
                        <m:sty m:val="p"/>
                      </m:rPr>
                      <m:t>opposite</m:t>
                    </m:r>
                  </m:num>
                  <m:den>
                    <m:r>
                      <m:rPr>
                        <m:nor/>
                        <m:scr m:val="sans-serif"/>
                        <m:sty m:val="p"/>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0"/>
                <w:p>
                  <w:pPr>
                    <w:pStyle w:val="Compact"/>
                    <w:jc w:val="center"/>
                  </w:pPr>
                  <w:r>
                    <w:drawing>
                      <wp:inline>
                        <wp:extent cx="2223307" cy="1388420"/>
                        <wp:effectExtent b="0" l="0" r="0" t="0"/>
                        <wp:docPr descr="" title="" id="24" name="Picture"/>
                        <a:graphic>
                          <a:graphicData uri="http://schemas.openxmlformats.org/drawingml/2006/picture">
                            <pic:pic>
                              <pic:nvPicPr>
                                <pic:cNvPr descr="./FiguresPNG/intrototrig-fig0-1.png" id="25" name="Picture"/>
                                <pic:cNvPicPr>
                                  <a:picLocks noChangeArrowheads="1" noChangeAspect="1"/>
                                </pic:cNvPicPr>
                              </pic:nvPicPr>
                              <pic:blipFill>
                                <a:blip r:embed="rId23"/>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26"/>
              </w:tc>
            </w:tr>
          </w:tbl>
          <w:p>
            <w:pPr>
              <w:pStyle w:val="BodyText"/>
            </w:pPr>
            <w:r>
              <w:t xml:space="preserve">Find</w:t>
            </w:r>
            <w:r>
              <w:t xml:space="preserve"> </w:t>
            </w:r>
            <m:oMath>
              <m:r>
                <m:rPr>
                  <m:sty m:val="p"/>
                </m:rPr>
                <m:t>cos</m:t>
              </m:r>
              <m:r>
                <m:rPr>
                  <m:sty m:val="p"/>
                </m:rPr>
                <m:t>(</m:t>
              </m:r>
              <m:r>
                <m:t>a</m:t>
              </m:r>
              <m:r>
                <m:rPr>
                  <m:sty m:val="p"/>
                </m:rPr>
                <m:t>)</m:t>
              </m:r>
            </m:oMath>
            <w:r>
              <w:t xml:space="preserve">,</w:t>
            </w:r>
            <w:r>
              <w:t xml:space="preserve"> </w:t>
            </w:r>
            <m:oMath>
              <m:r>
                <m:rPr>
                  <m:sty m:val="p"/>
                </m:rPr>
                <m:t>sin</m:t>
              </m:r>
              <m:r>
                <m:rPr>
                  <m:sty m:val="p"/>
                </m:rPr>
                <m:t>(</m:t>
              </m:r>
              <m:r>
                <m:t>a</m:t>
              </m:r>
              <m:r>
                <m:rPr>
                  <m:sty m:val="p"/>
                </m:rPr>
                <m:t>)</m:t>
              </m:r>
            </m:oMath>
            <w:r>
              <w:t xml:space="preserve">, and</w:t>
            </w:r>
            <w:r>
              <w:t xml:space="preserve"> </w:t>
            </w:r>
            <m:oMath>
              <m:r>
                <m:rPr>
                  <m:sty m:val="p"/>
                </m:rPr>
                <m:t>tan</m:t>
              </m:r>
              <m:r>
                <m:rPr>
                  <m:sty m:val="p"/>
                </m:rPr>
                <m:t>(</m:t>
              </m:r>
              <m:r>
                <m:t>b</m:t>
              </m:r>
              <m:r>
                <m:rPr>
                  <m:sty m:val="p"/>
                </m:rPr>
                <m:t>)</m:t>
              </m:r>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r>
                  <m:rPr>
                    <m:sty m:val="p"/>
                  </m:rPr>
                  <m:t>(</m:t>
                </m:r>
                <m:r>
                  <m:t>a</m:t>
                </m:r>
                <m:r>
                  <m:rPr>
                    <m:sty m:val="p"/>
                  </m:rPr>
                  <m:t>)</m:t>
                </m:r>
                <m:r>
                  <m:rPr>
                    <m:sty m:val="p"/>
                  </m:rPr>
                  <m:t>=</m:t>
                </m:r>
                <m:f>
                  <m:fPr>
                    <m:type m:val="bar"/>
                  </m:fPr>
                  <m:num>
                    <m:r>
                      <m:rPr>
                        <m:nor/>
                        <m:scr m:val="sans-serif"/>
                        <m:sty m:val="p"/>
                      </m:rPr>
                      <m:t>adjacent</m:t>
                    </m:r>
                  </m:num>
                  <m:den>
                    <m:r>
                      <m:rPr>
                        <m:nor/>
                        <m:scr m:val="sans-serif"/>
                        <m:sty m:val="p"/>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r>
                  <m:rPr>
                    <m:sty m:val="p"/>
                  </m:rPr>
                  <m:t>(</m:t>
                </m:r>
                <m:r>
                  <m:t>a</m:t>
                </m:r>
                <m:r>
                  <m:rPr>
                    <m:sty m:val="p"/>
                  </m:rPr>
                  <m:t>)</m:t>
                </m:r>
                <m:r>
                  <m:rPr>
                    <m:sty m:val="p"/>
                  </m:rPr>
                  <m:t>=</m:t>
                </m:r>
                <m:f>
                  <m:fPr>
                    <m:type m:val="bar"/>
                  </m:fPr>
                  <m:num>
                    <m:r>
                      <m:rPr>
                        <m:nor/>
                        <m:scr m:val="sans-serif"/>
                        <m:sty m:val="p"/>
                      </m:rPr>
                      <m:t>opposite</m:t>
                    </m:r>
                  </m:num>
                  <m:den>
                    <m:r>
                      <m:rPr>
                        <m:nor/>
                        <m:scr m:val="sans-serif"/>
                        <m:sty m:val="p"/>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r>
                  <m:rPr>
                    <m:sty m:val="p"/>
                  </m:rPr>
                  <m:t>(</m:t>
                </m:r>
                <m:r>
                  <m:t>b</m:t>
                </m:r>
                <m:r>
                  <m:rPr>
                    <m:sty m:val="p"/>
                  </m:rPr>
                  <m:t>)</m:t>
                </m:r>
                <m:r>
                  <m:rPr>
                    <m:sty m:val="p"/>
                  </m:rPr>
                  <m:t>=</m:t>
                </m:r>
                <m:f>
                  <m:fPr>
                    <m:type m:val="bar"/>
                  </m:fPr>
                  <m:num>
                    <m:r>
                      <m:rPr>
                        <m:nor/>
                        <m:scr m:val="sans-serif"/>
                        <m:sty m:val="p"/>
                      </m:rPr>
                      <m:t>opposite</m:t>
                    </m:r>
                  </m:num>
                  <m:den>
                    <m:r>
                      <m:rPr>
                        <m:nor/>
                        <m:scr m:val="sans-serif"/>
                        <m:sty m:val="p"/>
                      </m:rPr>
                      <m:t>adjacent</m:t>
                    </m:r>
                  </m:den>
                </m:f>
                <m:r>
                  <m:rPr>
                    <m:sty m:val="p"/>
                  </m:rPr>
                  <m:t>=</m:t>
                </m:r>
                <m:f>
                  <m:fPr>
                    <m:type m:val="bar"/>
                  </m:fPr>
                  <m:num>
                    <m:r>
                      <m:t>7</m:t>
                    </m:r>
                  </m:num>
                  <m:den>
                    <m:r>
                      <m:t>4</m:t>
                    </m:r>
                  </m:den>
                </m:f>
                <m:r>
                  <m:rPr>
                    <m:sty m:val="p"/>
                  </m:rPr>
                  <m:t>.</m:t>
                </m:r>
              </m:oMath>
            </m:oMathPara>
          </w:p>
        </w:tc>
      </w:tr>
    </w:tbl>
    <w:bookmarkEnd w:id="27"/>
    <w:bookmarkStart w:id="53" w:name="the-unit-circle"/>
    <w:p>
      <w:pPr>
        <w:pStyle w:val="Heading1"/>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r>
          <m:rPr>
            <m:sty m:val="p"/>
          </m:rPr>
          <m:t>(</m:t>
        </m:r>
        <m:r>
          <m:t>x</m:t>
        </m:r>
        <m:r>
          <m:rPr>
            <m:sty m:val="p"/>
          </m:rPr>
          <m:t>,</m:t>
        </m:r>
        <m:r>
          <m:t>y</m:t>
        </m:r>
        <m:r>
          <m:rPr>
            <m:sty m:val="p"/>
          </m:rPr>
          <m:t>)</m:t>
        </m:r>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sSup>
          <m:e>
            <m:r>
              <m:t>0</m:t>
            </m:r>
          </m:e>
          <m:sup>
            <m:r>
              <m:rPr>
                <m:sty m:val="p"/>
              </m:rPr>
              <m:t>∘</m:t>
            </m:r>
          </m:sup>
        </m:sSup>
      </m:oMath>
      <w:r>
        <w:t xml:space="preserve"> </w:t>
      </w:r>
      <w:r>
        <w:t xml:space="preserve">and</w:t>
      </w:r>
      <w:r>
        <w:t xml:space="preserve"> </w:t>
      </w:r>
      <m:oMath>
        <m:sSup>
          <m:e>
            <m:r>
              <m:t>90</m:t>
            </m:r>
          </m:e>
          <m:sup>
            <m:r>
              <m:rPr>
                <m:sty m:val="p"/>
              </m:rPr>
              <m:t>∘</m:t>
            </m:r>
          </m:sup>
        </m:sSup>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r>
          <m:rPr>
            <m:sty m:val="p"/>
          </m:rPr>
          <m:t>(</m:t>
        </m:r>
        <m:r>
          <m:t>θ</m:t>
        </m:r>
        <m:r>
          <m:rPr>
            <m:sty m:val="p"/>
          </m:rPr>
          <m:t>)</m:t>
        </m:r>
      </m:oMath>
      <w:r>
        <w:t xml:space="preserve"> </w:t>
      </w:r>
      <w:r>
        <w:t xml:space="preserve">is equal to</w:t>
      </w:r>
      <w:r>
        <w:t xml:space="preserve"> </w:t>
      </w:r>
      <m:oMath>
        <m:r>
          <m:t>x</m:t>
        </m:r>
      </m:oMath>
      <w:r>
        <w:t xml:space="preserve"> </w:t>
      </w:r>
      <w:r>
        <w:t xml:space="preserve">and</w:t>
      </w:r>
      <w:r>
        <w:t xml:space="preserve"> </w:t>
      </w:r>
      <m:oMath>
        <m:r>
          <m:rPr>
            <m:sty m:val="p"/>
          </m:rPr>
          <m:t>sin</m:t>
        </m:r>
        <m:r>
          <m:rPr>
            <m:sty m:val="p"/>
          </m:rPr>
          <m:t>(</m:t>
        </m:r>
        <m:r>
          <m:t>θ</m:t>
        </m:r>
        <m:r>
          <m:rPr>
            <m:sty m:val="p"/>
          </m:rPr>
          <m:t>)</m:t>
        </m:r>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sSup>
          <m:e>
            <m:r>
              <m:t>90</m:t>
            </m:r>
          </m:e>
          <m:sup>
            <m:r>
              <m:rPr>
                <m:sty m:val="p"/>
              </m:rPr>
              <m:t>∘</m:t>
            </m:r>
          </m:sup>
        </m:sSup>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r>
                <m:rPr>
                  <m:sty m:val="p"/>
                </m:rPr>
                <m:t>(</m:t>
              </m:r>
              <m:sSup>
                <m:e>
                  <m:r>
                    <m:t>240</m:t>
                  </m:r>
                </m:e>
                <m:sup>
                  <m:r>
                    <m:rPr>
                      <m:sty m:val="p"/>
                    </m:rPr>
                    <m:t>∘</m:t>
                  </m:r>
                </m:sup>
              </m:sSup>
              <m:r>
                <m:rPr>
                  <m:sty m:val="p"/>
                </m:rPr>
                <m:t>)</m:t>
              </m:r>
            </m:oMath>
            <w:r>
              <w:t xml:space="preserve"> </w:t>
            </w:r>
            <w:r>
              <w:t xml:space="preserve">and</w:t>
            </w:r>
            <w:r>
              <w:t xml:space="preserve"> </w:t>
            </w:r>
            <m:oMath>
              <m:r>
                <m:rPr>
                  <m:sty m:val="p"/>
                </m:rPr>
                <m:t>cos</m:t>
              </m:r>
              <m:r>
                <m:rPr>
                  <m:sty m:val="p"/>
                </m:rPr>
                <m:t>(</m:t>
              </m:r>
              <m:sSup>
                <m:e>
                  <m:r>
                    <m:t>240</m:t>
                  </m:r>
                </m:e>
                <m:sup>
                  <m:r>
                    <m:rPr>
                      <m:sty m:val="p"/>
                    </m:rPr>
                    <m:t>∘</m:t>
                  </m:r>
                </m:sup>
              </m:sSup>
              <m:r>
                <m:rPr>
                  <m:sty m:val="p"/>
                </m:rPr>
                <m:t>)</m:t>
              </m:r>
            </m:oMath>
            <w:r>
              <w:t xml:space="preserve"> </w:t>
            </w:r>
            <w:r>
              <w:t xml:space="preserve">on your unit circle. You would start with an unlabelled unit circle, marking on a line</w:t>
            </w:r>
            <w:r>
              <w:t xml:space="preserve"> </w:t>
            </w:r>
            <m:oMath>
              <m:sSup>
                <m:e>
                  <m:r>
                    <m:t>240</m:t>
                  </m:r>
                </m:e>
                <m:sup>
                  <m:r>
                    <m:rPr>
                      <m:sty m:val="p"/>
                    </m:rPr>
                    <m:t>∘</m:t>
                  </m:r>
                </m:sup>
              </m:sSup>
            </m:oMath>
            <w:r>
              <w:t xml:space="preserve"> </w:t>
            </w:r>
            <w:r>
              <w:t xml:space="preserve">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sSup>
                <m:e>
                  <m:r>
                    <m:t>180</m:t>
                  </m:r>
                </m:e>
                <m:sup>
                  <m:r>
                    <m:rPr>
                      <m:sty m:val="p"/>
                    </m:rPr>
                    <m:t>∘</m:t>
                  </m:r>
                </m:sup>
              </m:sSup>
            </m:oMath>
            <w:r>
              <w:t xml:space="preserve"> </w:t>
            </w:r>
            <w:r>
              <w:t xml:space="preserve">away from the</w:t>
            </w:r>
            <w:r>
              <w:t xml:space="preserve"> </w:t>
            </w:r>
            <m:oMath>
              <m:r>
                <m:t>x</m:t>
              </m:r>
            </m:oMath>
            <w:r>
              <w:t xml:space="preserve">-axis. This means that the angle in our triangle will be</w:t>
            </w:r>
            <w:r>
              <w:t xml:space="preserve"> </w:t>
            </w:r>
            <m:oMath>
              <m:sSup>
                <m:e>
                  <m:r>
                    <m:t>60</m:t>
                  </m:r>
                </m:e>
                <m:sup>
                  <m:r>
                    <m:rPr>
                      <m:sty m:val="p"/>
                    </m:rPr>
                    <m:t>∘</m:t>
                  </m:r>
                </m:sup>
              </m:sSup>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33" w:name="fig-4"/>
                <w:p>
                  <w:pPr>
                    <w:pStyle w:val="Compact"/>
                    <w:jc w:val="center"/>
                  </w:pPr>
                  <w:r>
                    <w:drawing>
                      <wp:inline>
                        <wp:extent cx="5755521" cy="1880789"/>
                        <wp:effectExtent b="0" l="0" r="0" t="0"/>
                        <wp:docPr descr="" title="" id="31" name="Picture"/>
                        <a:graphic>
                          <a:graphicData uri="http://schemas.openxmlformats.org/drawingml/2006/picture">
                            <pic:pic>
                              <pic:nvPicPr>
                                <pic:cNvPr descr="./FiguresPNG/intrototrigd-fig4-2.png" id="32" name="Picture"/>
                                <pic:cNvPicPr>
                                  <a:picLocks noChangeArrowheads="1" noChangeAspect="1"/>
                                </pic:cNvPicPr>
                              </pic:nvPicPr>
                              <pic:blipFill>
                                <a:blip r:embed="rId30"/>
                                <a:stretch>
                                  <a:fillRect/>
                                </a:stretch>
                              </pic:blipFill>
                              <pic:spPr bwMode="auto">
                                <a:xfrm>
                                  <a:off x="0" y="0"/>
                                  <a:ext cx="5755521" cy="188078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33"/>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r>
                <m:rPr>
                  <m:sty m:val="p"/>
                </m:rPr>
                <m:t>(</m:t>
              </m:r>
              <m:r>
                <m:t>θ</m:t>
              </m:r>
              <m:r>
                <m:rPr>
                  <m:sty m:val="p"/>
                </m:rPr>
                <m:t>)</m:t>
              </m:r>
              <m:r>
                <m:rPr>
                  <m:sty m:val="p"/>
                </m:rPr>
                <m:t>=</m:t>
              </m:r>
              <m:f>
                <m:fPr>
                  <m:type m:val="bar"/>
                </m:fPr>
                <m:num>
                  <m:r>
                    <m:rPr>
                      <m:nor/>
                      <m:scr m:val="sans-serif"/>
                      <m:sty m:val="p"/>
                    </m:rPr>
                    <m:t>opposite</m:t>
                  </m:r>
                </m:num>
                <m:den>
                  <m:r>
                    <m:rPr>
                      <m:nor/>
                      <m:scr m:val="sans-serif"/>
                      <m:sty m:val="p"/>
                    </m:rPr>
                    <m:t>hypotenuse</m:t>
                  </m:r>
                </m:den>
              </m:f>
            </m:oMath>
            <w:r>
              <w:t xml:space="preserve"> </w:t>
            </w:r>
            <w:r>
              <w:t xml:space="preserve">and</w:t>
            </w:r>
            <w:r>
              <w:t xml:space="preserve"> </w:t>
            </w:r>
            <m:oMath>
              <m:r>
                <m:rPr>
                  <m:sty m:val="p"/>
                </m:rPr>
                <m:t>cos</m:t>
              </m:r>
              <m:r>
                <m:rPr>
                  <m:sty m:val="p"/>
                </m:rPr>
                <m:t>(</m:t>
              </m:r>
              <m:r>
                <m:t>θ</m:t>
              </m:r>
              <m:r>
                <m:rPr>
                  <m:sty m:val="p"/>
                </m:rPr>
                <m:t>)</m:t>
              </m:r>
              <m:r>
                <m:rPr>
                  <m:sty m:val="p"/>
                </m:rPr>
                <m:t>=</m:t>
              </m:r>
              <m:f>
                <m:fPr>
                  <m:type m:val="bar"/>
                </m:fPr>
                <m:num>
                  <m:r>
                    <m:rPr>
                      <m:nor/>
                      <m:scr m:val="sans-serif"/>
                      <m:sty m:val="p"/>
                    </m:rPr>
                    <m:t>adjacent</m:t>
                  </m:r>
                </m:num>
                <m:den>
                  <m:r>
                    <m:rPr>
                      <m:nor/>
                      <m:scr m:val="sans-serif"/>
                      <m:sty m:val="p"/>
                    </m:rPr>
                    <m:t>hypotenuse</m:t>
                  </m:r>
                </m:den>
              </m:f>
            </m:oMath>
            <w:r>
              <w:t xml:space="preserve">, you can see that the</w:t>
            </w:r>
            <w:r>
              <w:t xml:space="preserve"> </w:t>
            </w:r>
            <m:oMath>
              <m:r>
                <m:t>y</m:t>
              </m:r>
            </m:oMath>
            <w:r>
              <w:t xml:space="preserve">-axis will represent</w:t>
            </w:r>
            <w:r>
              <w:t xml:space="preserve"> </w:t>
            </w:r>
            <m:oMath>
              <m:r>
                <m:rPr>
                  <m:sty m:val="p"/>
                </m:rPr>
                <m:t>sin</m:t>
              </m:r>
              <m:r>
                <m:rPr>
                  <m:sty m:val="p"/>
                </m:rPr>
                <m:t>(</m:t>
              </m:r>
              <m:r>
                <m:t>θ</m:t>
              </m:r>
              <m:r>
                <m:rPr>
                  <m:sty m:val="p"/>
                </m:rPr>
                <m:t>)</m:t>
              </m:r>
            </m:oMath>
            <w:r>
              <w:t xml:space="preserve"> </w:t>
            </w:r>
            <w:r>
              <w:t xml:space="preserve">and the</w:t>
            </w:r>
            <w:r>
              <w:t xml:space="preserve"> </w:t>
            </w:r>
            <m:oMath>
              <m:r>
                <m:t>x</m:t>
              </m:r>
            </m:oMath>
            <w:r>
              <w:t xml:space="preserve">-axis</w:t>
            </w:r>
            <w:r>
              <w:t xml:space="preserve"> </w:t>
            </w:r>
            <m:oMath>
              <m:r>
                <m:rPr>
                  <m:sty m:val="p"/>
                </m:rPr>
                <m:t>cos</m:t>
              </m:r>
              <m:r>
                <m:rPr>
                  <m:sty m:val="p"/>
                </m:rPr>
                <m:t>(</m:t>
              </m:r>
              <m:r>
                <m:t>θ</m:t>
              </m:r>
              <m:r>
                <m:rPr>
                  <m:sty m:val="p"/>
                </m:rPr>
                <m:t>)</m:t>
              </m:r>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37" w:name="fig-3"/>
          <w:p>
            <w:pPr>
              <w:pStyle w:val="Compact"/>
              <w:jc w:val="center"/>
            </w:pPr>
            <w:r>
              <w:drawing>
                <wp:inline>
                  <wp:extent cx="5755521" cy="4602581"/>
                  <wp:effectExtent b="0" l="0" r="0" t="0"/>
                  <wp:docPr descr="" title="" id="35" name="Picture"/>
                  <a:graphic>
                    <a:graphicData uri="http://schemas.openxmlformats.org/drawingml/2006/picture">
                      <pic:pic>
                        <pic:nvPicPr>
                          <pic:cNvPr descr="./FiguresPNG/intrototrigd-fig2-3.png" id="36" name="Picture"/>
                          <pic:cNvPicPr>
                            <a:picLocks noChangeArrowheads="1" noChangeAspect="1"/>
                          </pic:cNvPicPr>
                        </pic:nvPicPr>
                        <pic:blipFill>
                          <a:blip r:embed="rId34"/>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 including the angle from Example 1.</w:t>
            </w:r>
          </w:p>
          <w:bookmarkEnd w:id="37"/>
        </w:tc>
      </w:tr>
    </w:tbl>
    <w:p>
      <w:pPr>
        <w:pStyle w:val="BodyText"/>
      </w:pPr>
      <w:r>
        <w:t xml:space="preserve">So from Example 1, the value of</w:t>
      </w:r>
      <w:r>
        <w:t xml:space="preserve"> </w:t>
      </w:r>
      <m:oMath>
        <m:r>
          <m:rPr>
            <m:sty m:val="p"/>
          </m:rPr>
          <m:t>sin</m:t>
        </m:r>
        <m:r>
          <m:rPr>
            <m:sty m:val="p"/>
          </m:rPr>
          <m:t>(</m:t>
        </m:r>
        <m:sSup>
          <m:e>
            <m:r>
              <m:t>240</m:t>
            </m:r>
          </m:e>
          <m:sup>
            <m:r>
              <m:rPr>
                <m:sty m:val="p"/>
              </m:rPr>
              <m:t>∘</m:t>
            </m:r>
          </m:sup>
        </m:sSup>
        <m:r>
          <m:rPr>
            <m:sty m:val="p"/>
          </m:rPr>
          <m:t>)</m:t>
        </m:r>
      </m:oMath>
      <w:r>
        <w:t xml:space="preserve"> </w:t>
      </w:r>
      <w:r>
        <w:t xml:space="preserve">and</w:t>
      </w:r>
      <w:r>
        <w:t xml:space="preserve"> </w:t>
      </w:r>
      <m:oMath>
        <m:r>
          <m:rPr>
            <m:sty m:val="p"/>
          </m:rPr>
          <m:t>cos</m:t>
        </m:r>
        <m:r>
          <m:rPr>
            <m:sty m:val="p"/>
          </m:rPr>
          <m:t>(</m:t>
        </m:r>
        <m:sSup>
          <m:e>
            <m:r>
              <m:t>240</m:t>
            </m:r>
          </m:e>
          <m:sup>
            <m:r>
              <m:rPr>
                <m:sty m:val="p"/>
              </m:rPr>
              <m:t>∘</m:t>
            </m:r>
          </m:sup>
        </m:sSup>
        <m:r>
          <m:rPr>
            <m:sty m:val="p"/>
          </m:rPr>
          <m:t>)</m:t>
        </m:r>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r>
                <m:rPr>
                  <m:sty m:val="p"/>
                </m:rPr>
                <m:t>(</m:t>
              </m:r>
              <m:r>
                <m:t>x</m:t>
              </m:r>
              <m:r>
                <m:rPr>
                  <m:sty m:val="p"/>
                </m:rPr>
                <m:t>,</m:t>
              </m:r>
              <m:r>
                <m:t>y</m:t>
              </m:r>
              <m:r>
                <m:rPr>
                  <m:sty m:val="p"/>
                </m:rPr>
                <m:t>)</m:t>
              </m:r>
            </m:oMath>
            <w:r>
              <w:t xml:space="preserve"> </w:t>
            </w:r>
            <w:r>
              <w:t xml:space="preserve">be a point on the unit circle centred at the origin</w:t>
            </w:r>
            <w:r>
              <w:t xml:space="preserve"> </w:t>
            </w:r>
            <m:oMath>
              <m:r>
                <m:rPr>
                  <m:sty m:val="p"/>
                </m:rPr>
                <m:t>(</m:t>
              </m:r>
              <m:r>
                <m:t>0</m:t>
              </m:r>
              <m:r>
                <m:rPr>
                  <m:sty m:val="p"/>
                </m:rPr>
                <m:t>,</m:t>
              </m:r>
              <m:r>
                <m:t>0</m:t>
              </m:r>
              <m:r>
                <m:rPr>
                  <m:sty m:val="p"/>
                </m:rPr>
                <m:t>)</m:t>
              </m:r>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r>
                <m:rPr>
                  <m:sty m:val="p"/>
                </m:rPr>
                <m:t>(</m:t>
              </m:r>
              <m:r>
                <m:t>x</m:t>
              </m:r>
              <m:r>
                <m:rPr>
                  <m:sty m:val="p"/>
                </m:rPr>
                <m:t>,</m:t>
              </m:r>
              <m:r>
                <m:t>y</m:t>
              </m:r>
              <m:r>
                <m:rPr>
                  <m:sty m:val="p"/>
                </m:rPr>
                <m:t>)</m:t>
              </m:r>
            </m:oMath>
            <w:r>
              <w:t xml:space="preserve">. Define</w:t>
            </w:r>
          </w:p>
          <w:p>
            <w:pPr>
              <w:pStyle w:val="BodyText"/>
            </w:pPr>
            <m:oMathPara>
              <m:oMathParaPr>
                <m:jc m:val="center"/>
              </m:oMathParaPr>
              <m:oMath>
                <m:r>
                  <m:rPr>
                    <m:sty m:val="p"/>
                  </m:rPr>
                  <m:t>cos</m:t>
                </m:r>
                <m:r>
                  <m:rPr>
                    <m:sty m:val="p"/>
                  </m:rPr>
                  <m:t>(</m:t>
                </m:r>
                <m:r>
                  <m:t>θ</m:t>
                </m:r>
                <m:r>
                  <m:rPr>
                    <m:sty m:val="p"/>
                  </m:rPr>
                  <m:t>)</m:t>
                </m:r>
                <m:r>
                  <m:rPr>
                    <m:sty m:val="p"/>
                  </m:rPr>
                  <m:t>=</m:t>
                </m:r>
                <m:r>
                  <m:t>x</m:t>
                </m:r>
                <m:r>
                  <m:t>  </m:t>
                </m:r>
                <m:r>
                  <m:rPr>
                    <m:sty m:val="p"/>
                  </m:rPr>
                  <m:t>sin</m:t>
                </m:r>
                <m:r>
                  <m:rPr>
                    <m:sty m:val="p"/>
                  </m:rPr>
                  <m:t>(</m:t>
                </m:r>
                <m:r>
                  <m:t>θ</m:t>
                </m:r>
                <m:r>
                  <m:rPr>
                    <m:sty m:val="p"/>
                  </m:rPr>
                  <m:t>)</m:t>
                </m:r>
                <m:r>
                  <m:rPr>
                    <m:sty m:val="p"/>
                  </m:rPr>
                  <m:t>=</m:t>
                </m:r>
                <m:r>
                  <m:t>y</m:t>
                </m:r>
              </m:oMath>
            </m:oMathPara>
          </w:p>
          <w:p>
            <w:pPr>
              <w:pStyle w:val="FirstParagraph"/>
            </w:pPr>
            <w:r>
              <w:t xml:space="preserve">and</w:t>
            </w:r>
          </w:p>
          <w:p>
            <w:pPr>
              <w:pStyle w:val="BodyText"/>
            </w:pPr>
            <m:oMathPara>
              <m:oMathParaPr>
                <m:jc m:val="center"/>
              </m:oMathParaPr>
              <m:oMath>
                <m:r>
                  <m:rPr>
                    <m:sty m:val="p"/>
                  </m:rPr>
                  <m:t>tan</m:t>
                </m:r>
                <m:r>
                  <m:rPr>
                    <m:sty m:val="p"/>
                  </m:rPr>
                  <m:t>(</m:t>
                </m:r>
                <m:r>
                  <m:t>θ</m:t>
                </m:r>
                <m:r>
                  <m:rPr>
                    <m:sty m:val="p"/>
                  </m:rPr>
                  <m:t>)</m:t>
                </m:r>
                <m:r>
                  <m:rPr>
                    <m:sty m:val="p"/>
                  </m:rPr>
                  <m:t>=</m:t>
                </m:r>
                <m:f>
                  <m:fPr>
                    <m:type m:val="bar"/>
                  </m:fPr>
                  <m:num>
                    <m:r>
                      <m:t>y</m:t>
                    </m:r>
                  </m:num>
                  <m:den>
                    <m:r>
                      <m:t>x</m:t>
                    </m:r>
                  </m:den>
                </m:f>
                <m:r>
                  <m:rPr>
                    <m:sty m:val="p"/>
                  </m:rPr>
                  <m:t>=</m:t>
                </m:r>
                <m:f>
                  <m:fPr>
                    <m:type m:val="bar"/>
                  </m:fPr>
                  <m:num>
                    <m:r>
                      <m:rPr>
                        <m:sty m:val="p"/>
                      </m:rPr>
                      <m:t>sin</m:t>
                    </m:r>
                    <m:r>
                      <m:rPr>
                        <m:sty m:val="p"/>
                      </m:rPr>
                      <m:t>(</m:t>
                    </m:r>
                    <m:r>
                      <m:t>θ</m:t>
                    </m:r>
                    <m:r>
                      <m:rPr>
                        <m:sty m:val="p"/>
                      </m:rPr>
                      <m:t>)</m:t>
                    </m:r>
                  </m:num>
                  <m:den>
                    <m:r>
                      <m:rPr>
                        <m:sty m:val="p"/>
                      </m:rPr>
                      <m:t>cos</m:t>
                    </m:r>
                    <m:r>
                      <m:rPr>
                        <m:sty m:val="p"/>
                      </m:rPr>
                      <m:t>(</m:t>
                    </m:r>
                    <m:r>
                      <m:t>θ</m:t>
                    </m:r>
                    <m:r>
                      <m:rPr>
                        <m:sty m:val="p"/>
                      </m:rPr>
                      <m:t>)</m:t>
                    </m:r>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r>
          <m:rPr>
            <m:sty m:val="p"/>
          </m:rPr>
          <m:t>(</m:t>
        </m:r>
        <m:r>
          <m:t>t</m:t>
        </m:r>
        <m:r>
          <m:rPr>
            <m:sty m:val="p"/>
          </m:rPr>
          <m:t>)</m:t>
        </m:r>
        <m:r>
          <m:rPr>
            <m:sty m:val="p"/>
          </m:rPr>
          <m:t>,</m:t>
        </m:r>
        <m:r>
          <m:rPr>
            <m:sty m:val="p"/>
          </m:rPr>
          <m:t>sin</m:t>
        </m:r>
        <m:r>
          <m:rPr>
            <m:sty m:val="p"/>
          </m:rPr>
          <m:t>(</m:t>
        </m:r>
        <m:r>
          <m:t>t</m:t>
        </m:r>
        <m:r>
          <m:rPr>
            <m:sty m:val="p"/>
          </m:rPr>
          <m:t>)</m:t>
        </m:r>
        <m:r>
          <m:rPr>
            <m:sty m:val="p"/>
          </m:rPr>
          <m:t>,</m:t>
        </m:r>
        <m:r>
          <m:rPr>
            <m:sty m:val="p"/>
          </m:rPr>
          <m:t>tan</m:t>
        </m:r>
        <m:r>
          <m:rPr>
            <m:sty m:val="p"/>
          </m:rPr>
          <m:t>(</m:t>
        </m:r>
        <m:r>
          <m:t>t</m:t>
        </m:r>
        <m:r>
          <m:rPr>
            <m:sty m:val="p"/>
          </m:rPr>
          <m:t>)</m:t>
        </m:r>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43" w:name="fig-2"/>
          <w:p>
            <w:pPr>
              <w:pStyle w:val="Compact"/>
              <w:jc w:val="center"/>
            </w:pPr>
            <w:r>
              <w:drawing>
                <wp:inline>
                  <wp:extent cx="5755521" cy="4162202"/>
                  <wp:effectExtent b="0" l="0" r="0" t="0"/>
                  <wp:docPr descr="" title="" id="41" name="Picture"/>
                  <a:graphic>
                    <a:graphicData uri="http://schemas.openxmlformats.org/drawingml/2006/picture">
                      <pic:pic>
                        <pic:nvPicPr>
                          <pic:cNvPr descr="./FiguresPNG/intrototrig-fig3-3.png" id="42" name="Picture"/>
                          <pic:cNvPicPr>
                            <a:picLocks noChangeArrowheads="1" noChangeAspect="1"/>
                          </pic:cNvPicPr>
                        </pic:nvPicPr>
                        <pic:blipFill>
                          <a:blip r:embed="rId40"/>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43"/>
        </w:tc>
      </w:tr>
    </w:tbl>
    <w:p>
      <w:pPr>
        <w:pStyle w:val="BodyText"/>
      </w:pPr>
      <w:r>
        <w:t xml:space="preserve">In the unit circle, the angle</w:t>
      </w:r>
      <w:r>
        <w:t xml:space="preserve"> </w:t>
      </w:r>
      <m:oMath>
        <m:r>
          <m:t>θ</m:t>
        </m:r>
      </m:oMath>
      <w:r>
        <w:t xml:space="preserve"> </w:t>
      </w:r>
      <w:r>
        <w:t xml:space="preserve">ranges from</w:t>
      </w:r>
      <w:r>
        <w:t xml:space="preserve"> </w:t>
      </w:r>
      <m:oMath>
        <m:sSup>
          <m:e>
            <m:r>
              <m:t>0</m:t>
            </m:r>
          </m:e>
          <m:sup>
            <m:r>
              <m:rPr>
                <m:sty m:val="p"/>
              </m:rPr>
              <m:t>∘</m:t>
            </m:r>
          </m:sup>
        </m:sSup>
      </m:oMath>
      <w:r>
        <w:t xml:space="preserve"> </w:t>
      </w:r>
      <w:r>
        <w:t xml:space="preserve">to</w:t>
      </w:r>
      <w:r>
        <w:t xml:space="preserve"> </w:t>
      </w:r>
      <m:oMath>
        <m:sSup>
          <m:e>
            <m:r>
              <m:t>360</m:t>
            </m:r>
          </m:e>
          <m:sup>
            <m:r>
              <m:rPr>
                <m:sty m:val="p"/>
              </m:rPr>
              <m:t>∘</m:t>
            </m:r>
          </m:sup>
        </m:sSup>
      </m:oMath>
      <w:r>
        <w:t xml:space="preserve">. 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0</m:t>
            </m:r>
          </m:e>
          <m:sup>
            <m:r>
              <m:rPr>
                <m:sty m:val="p"/>
              </m:rPr>
              <m:t>∘</m:t>
            </m:r>
          </m:sup>
        </m:sSup>
        <m:r>
          <m:rPr>
            <m:sty m:val="p"/>
          </m:rPr>
          <m:t>&lt;</m:t>
        </m:r>
        <m:r>
          <m:t>θ</m:t>
        </m:r>
        <m:r>
          <m:rPr>
            <m:sty m:val="p"/>
          </m:rPr>
          <m:t>&lt;</m:t>
        </m:r>
        <m:sSup>
          <m:e>
            <m:r>
              <m:t>90</m:t>
            </m:r>
          </m:e>
          <m:sup>
            <m:r>
              <m:rPr>
                <m:sty m:val="p"/>
              </m:rPr>
              <m:t>∘</m:t>
            </m:r>
          </m:sup>
        </m:sSup>
      </m:oMath>
      <w:r>
        <w:t xml:space="preserve">), then both</w:t>
      </w:r>
      <w:r>
        <w:t xml:space="preserve"> </w:t>
      </w:r>
      <m:oMath>
        <m:r>
          <m:rPr>
            <m:sty m:val="p"/>
          </m:rPr>
          <m:t>cos</m:t>
        </m:r>
        <m:r>
          <m:rPr>
            <m:sty m:val="p"/>
          </m:rPr>
          <m:t>(</m:t>
        </m:r>
        <m:r>
          <m:t>θ</m:t>
        </m:r>
        <m:r>
          <m:rPr>
            <m:sty m:val="p"/>
          </m:rPr>
          <m:t>)</m:t>
        </m:r>
        <m:r>
          <m:rPr>
            <m:sty m:val="p"/>
          </m:rPr>
          <m:t>&gt;</m:t>
        </m:r>
        <m:r>
          <m:t>0</m:t>
        </m:r>
      </m:oMath>
      <w:r>
        <w:t xml:space="preserve"> </w:t>
      </w:r>
      <w:r>
        <w:t xml:space="preserve">and</w:t>
      </w:r>
      <w:r>
        <w:t xml:space="preserve"> </w:t>
      </w:r>
      <m:oMath>
        <m:r>
          <m:rPr>
            <m:sty m:val="p"/>
          </m:rPr>
          <m:t>sin</m:t>
        </m:r>
        <m:r>
          <m:rPr>
            <m:sty m:val="p"/>
          </m:rPr>
          <m:t>(</m:t>
        </m:r>
        <m:r>
          <m:t>θ</m:t>
        </m:r>
        <m:r>
          <m:rPr>
            <m:sty m:val="p"/>
          </m:rPr>
          <m:t>)</m:t>
        </m:r>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90</m:t>
            </m:r>
          </m:e>
          <m:sup>
            <m:r>
              <m:rPr>
                <m:sty m:val="p"/>
              </m:rPr>
              <m:t>∘</m:t>
            </m:r>
          </m:sup>
        </m:sSup>
        <m:r>
          <m:rPr>
            <m:sty m:val="p"/>
          </m:rPr>
          <m:t>&lt;</m:t>
        </m:r>
        <m:r>
          <m:t>θ</m:t>
        </m:r>
        <m:r>
          <m:rPr>
            <m:sty m:val="p"/>
          </m:rPr>
          <m:t>&lt;</m:t>
        </m:r>
        <m:sSup>
          <m:e>
            <m:r>
              <m:t>180</m:t>
            </m:r>
          </m:e>
          <m:sup>
            <m:r>
              <m:rPr>
                <m:sty m:val="p"/>
              </m:rPr>
              <m:t>∘</m:t>
            </m:r>
          </m:sup>
        </m:sSup>
      </m:oMath>
      <w:r>
        <w:t xml:space="preserve">), then</w:t>
      </w:r>
      <w:r>
        <w:t xml:space="preserve"> </w:t>
      </w:r>
      <m:oMath>
        <m:r>
          <m:rPr>
            <m:sty m:val="p"/>
          </m:rPr>
          <m:t>cos</m:t>
        </m:r>
        <m:r>
          <m:rPr>
            <m:sty m:val="p"/>
          </m:rPr>
          <m:t>(</m:t>
        </m:r>
        <m:r>
          <m:t>θ</m:t>
        </m:r>
        <m:r>
          <m:rPr>
            <m:sty m:val="p"/>
          </m:rPr>
          <m:t>)</m:t>
        </m:r>
        <m:r>
          <m:rPr>
            <m:sty m:val="p"/>
          </m:rPr>
          <m:t>&lt;</m:t>
        </m:r>
        <m:r>
          <m:t>0</m:t>
        </m:r>
      </m:oMath>
      <w:r>
        <w:t xml:space="preserve"> </w:t>
      </w:r>
      <w:r>
        <w:t xml:space="preserve">and</w:t>
      </w:r>
      <w:r>
        <w:t xml:space="preserve"> </w:t>
      </w:r>
      <m:oMath>
        <m:r>
          <m:rPr>
            <m:sty m:val="p"/>
          </m:rPr>
          <m:t>sin</m:t>
        </m:r>
        <m:r>
          <m:rPr>
            <m:sty m:val="p"/>
          </m:rPr>
          <m:t>(</m:t>
        </m:r>
        <m:r>
          <m:t>θ</m:t>
        </m:r>
        <m:r>
          <m:rPr>
            <m:sty m:val="p"/>
          </m:rPr>
          <m:t>)</m:t>
        </m:r>
        <m:r>
          <m:rPr>
            <m:sty m:val="p"/>
          </m:rPr>
          <m:t>&gt;</m:t>
        </m:r>
        <m:r>
          <m:t>0</m:t>
        </m:r>
      </m:oMath>
      <w:r>
        <w:t xml:space="preserve">, and therefore</w:t>
      </w:r>
      <w:r>
        <w:t xml:space="preserve"> </w:t>
      </w:r>
      <m:oMath>
        <m:r>
          <m:rPr>
            <m:sty m:val="p"/>
          </m:rPr>
          <m:t>tan</m:t>
        </m:r>
        <m:r>
          <m:rPr>
            <m:sty m:val="p"/>
          </m:rPr>
          <m:t>(</m:t>
        </m:r>
        <m:r>
          <m:t>θ</m:t>
        </m:r>
        <m:r>
          <m:rPr>
            <m:sty m:val="p"/>
          </m:rPr>
          <m:t>)</m:t>
        </m:r>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180</m:t>
            </m:r>
          </m:e>
          <m:sup>
            <m:r>
              <m:rPr>
                <m:sty m:val="p"/>
              </m:rPr>
              <m:t>∘</m:t>
            </m:r>
          </m:sup>
        </m:sSup>
        <m:r>
          <m:rPr>
            <m:sty m:val="p"/>
          </m:rPr>
          <m:t>&lt;</m:t>
        </m:r>
        <m:r>
          <m:t>θ</m:t>
        </m:r>
        <m:r>
          <m:rPr>
            <m:sty m:val="p"/>
          </m:rPr>
          <m:t>&lt;</m:t>
        </m:r>
        <m:sSup>
          <m:e>
            <m:r>
              <m:t>270</m:t>
            </m:r>
          </m:e>
          <m:sup>
            <m:r>
              <m:rPr>
                <m:sty m:val="p"/>
              </m:rPr>
              <m:t>∘</m:t>
            </m:r>
          </m:sup>
        </m:sSup>
      </m:oMath>
      <w:r>
        <w:t xml:space="preserve">), then both</w:t>
      </w:r>
      <w:r>
        <w:t xml:space="preserve"> </w:t>
      </w:r>
      <m:oMath>
        <m:r>
          <m:rPr>
            <m:sty m:val="p"/>
          </m:rPr>
          <m:t>cos</m:t>
        </m:r>
        <m:r>
          <m:rPr>
            <m:sty m:val="p"/>
          </m:rPr>
          <m:t>(</m:t>
        </m:r>
        <m:r>
          <m:t>θ</m:t>
        </m:r>
        <m:r>
          <m:rPr>
            <m:sty m:val="p"/>
          </m:rPr>
          <m:t>)</m:t>
        </m:r>
        <m:r>
          <m:rPr>
            <m:sty m:val="p"/>
          </m:rPr>
          <m:t>&lt;</m:t>
        </m:r>
        <m:r>
          <m:t>0</m:t>
        </m:r>
      </m:oMath>
      <w:r>
        <w:t xml:space="preserve"> </w:t>
      </w:r>
      <w:r>
        <w:t xml:space="preserve">and</w:t>
      </w:r>
      <w:r>
        <w:t xml:space="preserve"> </w:t>
      </w:r>
      <m:oMath>
        <m:r>
          <m:rPr>
            <m:sty m:val="p"/>
          </m:rPr>
          <m:t>sin</m:t>
        </m:r>
        <m:r>
          <m:rPr>
            <m:sty m:val="p"/>
          </m:rPr>
          <m:t>(</m:t>
        </m:r>
        <m:r>
          <m:t>θ</m:t>
        </m:r>
        <m:r>
          <m:rPr>
            <m:sty m:val="p"/>
          </m:rPr>
          <m:t>)</m:t>
        </m:r>
        <m:r>
          <m:rPr>
            <m:sty m:val="p"/>
          </m:rPr>
          <m:t>&lt;</m:t>
        </m:r>
        <m:r>
          <m:t>0</m:t>
        </m:r>
      </m:oMath>
      <w:r>
        <w:t xml:space="preserve">, and therefore</w:t>
      </w:r>
      <w:r>
        <w:t xml:space="preserve"> </w:t>
      </w:r>
      <m:oMath>
        <m:r>
          <m:rPr>
            <m:sty m:val="p"/>
          </m:rPr>
          <m:t>tan</m:t>
        </m:r>
        <m:r>
          <m:rPr>
            <m:sty m:val="p"/>
          </m:rPr>
          <m:t>(</m:t>
        </m:r>
        <m:r>
          <m:t>θ</m:t>
        </m:r>
        <m:r>
          <m:rPr>
            <m:sty m:val="p"/>
          </m:rPr>
          <m:t>)</m:t>
        </m:r>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270</m:t>
            </m:r>
          </m:e>
          <m:sup>
            <m:r>
              <m:rPr>
                <m:sty m:val="p"/>
              </m:rPr>
              <m:t>∘</m:t>
            </m:r>
          </m:sup>
        </m:sSup>
        <m:r>
          <m:rPr>
            <m:sty m:val="p"/>
          </m:rPr>
          <m:t>&lt;</m:t>
        </m:r>
        <m:r>
          <m:t>θ</m:t>
        </m:r>
        <m:r>
          <m:rPr>
            <m:sty m:val="p"/>
          </m:rPr>
          <m:t>&lt;</m:t>
        </m:r>
        <m:sSup>
          <m:e>
            <m:r>
              <m:t>360</m:t>
            </m:r>
          </m:e>
          <m:sup>
            <m:r>
              <m:rPr>
                <m:sty m:val="p"/>
              </m:rPr>
              <m:t>∘</m:t>
            </m:r>
          </m:sup>
        </m:sSup>
      </m:oMath>
      <w:r>
        <w:t xml:space="preserve">), then</w:t>
      </w:r>
      <w:r>
        <w:t xml:space="preserve"> </w:t>
      </w:r>
      <m:oMath>
        <m:r>
          <m:rPr>
            <m:sty m:val="p"/>
          </m:rPr>
          <m:t>cos</m:t>
        </m:r>
        <m:r>
          <m:rPr>
            <m:sty m:val="p"/>
          </m:rPr>
          <m:t>(</m:t>
        </m:r>
        <m:r>
          <m:t>θ</m:t>
        </m:r>
        <m:r>
          <m:rPr>
            <m:sty m:val="p"/>
          </m:rPr>
          <m:t>)</m:t>
        </m:r>
        <m:r>
          <m:rPr>
            <m:sty m:val="p"/>
          </m:rPr>
          <m:t>&gt;</m:t>
        </m:r>
        <m:r>
          <m:t>0</m:t>
        </m:r>
      </m:oMath>
      <w:r>
        <w:t xml:space="preserve"> </w:t>
      </w:r>
      <w:r>
        <w:t xml:space="preserve">and</w:t>
      </w:r>
      <w:r>
        <w:t xml:space="preserve"> </w:t>
      </w:r>
      <m:oMath>
        <m:r>
          <m:rPr>
            <m:sty m:val="p"/>
          </m:rPr>
          <m:t>sin</m:t>
        </m:r>
        <m:r>
          <m:rPr>
            <m:sty m:val="p"/>
          </m:rPr>
          <m:t>(</m:t>
        </m:r>
        <m:r>
          <m:t>θ</m:t>
        </m:r>
        <m:r>
          <m:rPr>
            <m:sty m:val="p"/>
          </m:rPr>
          <m:t>)</m:t>
        </m:r>
        <m:r>
          <m:rPr>
            <m:sty m:val="p"/>
          </m:rPr>
          <m:t>&lt;</m:t>
        </m:r>
        <m:r>
          <m:t>0</m:t>
        </m:r>
      </m:oMath>
      <w:r>
        <w:t xml:space="preserve">, and therefore</w:t>
      </w:r>
      <w:r>
        <w:t xml:space="preserve"> </w:t>
      </w:r>
      <m:oMath>
        <m:r>
          <m:rPr>
            <m:sty m:val="p"/>
          </m:rPr>
          <m:t>tan</m:t>
        </m:r>
        <m:r>
          <m:rPr>
            <m:sty m:val="p"/>
          </m:rPr>
          <m:t>(</m:t>
        </m:r>
        <m:r>
          <m:t>θ</m:t>
        </m:r>
        <m:r>
          <m:rPr>
            <m:sty m:val="p"/>
          </m:rPr>
          <m:t>)</m:t>
        </m:r>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47" w:name="fig-5"/>
          <w:p>
            <w:pPr>
              <w:pStyle w:val="Compact"/>
              <w:jc w:val="center"/>
            </w:pPr>
            <w:r>
              <w:drawing>
                <wp:inline>
                  <wp:extent cx="5755521" cy="3229452"/>
                  <wp:effectExtent b="0" l="0" r="0" t="0"/>
                  <wp:docPr descr="" title="" id="45" name="Picture"/>
                  <a:graphic>
                    <a:graphicData uri="http://schemas.openxmlformats.org/drawingml/2006/picture">
                      <pic:pic>
                        <pic:nvPicPr>
                          <pic:cNvPr descr="./FiguresPNG/intrototrig-fig5-5.png" id="46" name="Picture"/>
                          <pic:cNvPicPr>
                            <a:picLocks noChangeArrowheads="1" noChangeAspect="1"/>
                          </pic:cNvPicPr>
                        </pic:nvPicPr>
                        <pic:blipFill>
                          <a:blip r:embed="rId44"/>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47"/>
        </w:tc>
      </w:tr>
    </w:tbl>
    <w:p>
      <w:pPr>
        <w:pStyle w:val="BodyText"/>
      </w:pPr>
      <w:r>
        <w:t xml:space="preserve">This analysis has missed out values of the three trigonometric functions on the axes. Here</w:t>
      </w:r>
      <w:r>
        <w:t xml:space="preserve"> </w:t>
      </w:r>
      <m:oMath>
        <m:r>
          <m:t>θ</m:t>
        </m:r>
        <m:r>
          <m:rPr>
            <m:sty m:val="p"/>
          </m:rPr>
          <m:t>=</m:t>
        </m:r>
        <m:sSup>
          <m:e>
            <m:r>
              <m:t>0</m:t>
            </m:r>
          </m:e>
          <m:sup>
            <m:r>
              <m:rPr>
                <m:sty m:val="p"/>
              </m:rPr>
              <m:t>∘</m:t>
            </m:r>
          </m:sup>
        </m:sSup>
      </m:oMath>
      <w:r>
        <w:t xml:space="preserve"> </w:t>
      </w:r>
      <w:r>
        <w:t xml:space="preserve">along the positive</w:t>
      </w:r>
      <w:r>
        <w:t xml:space="preserve"> </w:t>
      </w:r>
      <m:oMath>
        <m:r>
          <m:t>x</m:t>
        </m:r>
      </m:oMath>
      <w:r>
        <w:t xml:space="preserve">-axis,</w:t>
      </w:r>
      <w:r>
        <w:t xml:space="preserve"> </w:t>
      </w:r>
      <m:oMath>
        <m:r>
          <m:t>θ</m:t>
        </m:r>
        <m:r>
          <m:rPr>
            <m:sty m:val="p"/>
          </m:rPr>
          <m:t>=</m:t>
        </m:r>
        <m:sSup>
          <m:e>
            <m:r>
              <m:t>90</m:t>
            </m:r>
          </m:e>
          <m:sup>
            <m:r>
              <m:rPr>
                <m:sty m:val="p"/>
              </m:rPr>
              <m:t>∘</m:t>
            </m:r>
          </m:sup>
        </m:sSup>
      </m:oMath>
      <w:r>
        <w:t xml:space="preserve"> </w:t>
      </w:r>
      <w:r>
        <w:t xml:space="preserve">along the positive</w:t>
      </w:r>
      <w:r>
        <w:t xml:space="preserve"> </w:t>
      </w:r>
      <m:oMath>
        <m:r>
          <m:t>y</m:t>
        </m:r>
      </m:oMath>
      <w:r>
        <w:t xml:space="preserve">-axis,</w:t>
      </w:r>
      <w:r>
        <w:t xml:space="preserve"> </w:t>
      </w:r>
      <m:oMath>
        <m:r>
          <m:t>θ</m:t>
        </m:r>
        <m:r>
          <m:rPr>
            <m:sty m:val="p"/>
          </m:rPr>
          <m:t>=</m:t>
        </m:r>
        <m:sSup>
          <m:e>
            <m:r>
              <m:t>180</m:t>
            </m:r>
          </m:e>
          <m:sup>
            <m:r>
              <m:rPr>
                <m:sty m:val="p"/>
              </m:rPr>
              <m:t>∘</m:t>
            </m:r>
          </m:sup>
        </m:sSup>
      </m:oMath>
      <w:r>
        <w:t xml:space="preserve"> </w:t>
      </w:r>
      <w:r>
        <w:t xml:space="preserve">along the negative</w:t>
      </w:r>
      <w:r>
        <w:t xml:space="preserve"> </w:t>
      </w:r>
      <m:oMath>
        <m:r>
          <m:t>x</m:t>
        </m:r>
      </m:oMath>
      <w:r>
        <w:t xml:space="preserve">-axis, and</w:t>
      </w:r>
      <w:r>
        <w:t xml:space="preserve"> </w:t>
      </w:r>
      <m:oMath>
        <m:r>
          <m:t>θ</m:t>
        </m:r>
        <m:r>
          <m:rPr>
            <m:sty m:val="p"/>
          </m:rPr>
          <m:t>=</m:t>
        </m:r>
        <m:sSup>
          <m:e>
            <m:r>
              <m:t>270</m:t>
            </m:r>
          </m:e>
          <m:sup>
            <m:r>
              <m:rPr>
                <m:sty m:val="p"/>
              </m:rPr>
              <m:t>∘</m:t>
            </m:r>
          </m:sup>
        </m:sSup>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sSup>
          <m:e>
            <m:r>
              <m:t>0</m:t>
            </m:r>
          </m:e>
          <m:sup>
            <m:r>
              <m:rPr>
                <m:sty m:val="p"/>
              </m:rPr>
              <m:t>∘</m:t>
            </m:r>
          </m:sup>
        </m:sSup>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r>
          <m:rPr>
            <m:sty m:val="p"/>
          </m:rPr>
          <m:t>(</m:t>
        </m:r>
        <m:r>
          <m:t>0</m:t>
        </m:r>
        <m:r>
          <m:rPr>
            <m:sty m:val="p"/>
          </m:rPr>
          <m:t>)</m:t>
        </m:r>
        <m:r>
          <m:rPr>
            <m:sty m:val="p"/>
          </m:rPr>
          <m:t>=</m:t>
        </m:r>
        <m:r>
          <m:t>1</m:t>
        </m:r>
        <m:r>
          <m:rPr>
            <m:sty m:val="p"/>
          </m:rPr>
          <m:t>/</m:t>
        </m:r>
        <m:r>
          <m:t>1</m:t>
        </m:r>
        <m:r>
          <m:rPr>
            <m:sty m:val="p"/>
          </m:rPr>
          <m:t>=</m:t>
        </m:r>
        <m:r>
          <m:t>1</m:t>
        </m:r>
      </m:oMath>
      <w:r>
        <w:t xml:space="preserve"> </w:t>
      </w:r>
      <w:r>
        <w:t xml:space="preserve">and</w:t>
      </w:r>
      <w:r>
        <w:t xml:space="preserve"> </w:t>
      </w:r>
      <m:oMath>
        <m:r>
          <m:rPr>
            <m:sty m:val="p"/>
          </m:rPr>
          <m:t>sin</m:t>
        </m:r>
        <m:r>
          <m:rPr>
            <m:sty m:val="p"/>
          </m:rPr>
          <m:t>(</m:t>
        </m:r>
        <m:r>
          <m:t>0</m:t>
        </m:r>
        <m:r>
          <m:rPr>
            <m:sty m:val="p"/>
          </m:rPr>
          <m:t>)</m:t>
        </m:r>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r>
          <m:rPr>
            <m:sty m:val="p"/>
          </m:rPr>
          <m:t>(</m:t>
        </m:r>
        <m:r>
          <m:t>0</m:t>
        </m:r>
        <m:r>
          <m:rPr>
            <m:sty m:val="p"/>
          </m:rPr>
          <m:t>)</m:t>
        </m:r>
        <m:r>
          <m:rPr>
            <m:sty m:val="p"/>
          </m:rPr>
          <m:t>=</m:t>
        </m:r>
        <m:r>
          <m:rPr>
            <m:sty m:val="p"/>
          </m:rPr>
          <m:t>sin</m:t>
        </m:r>
        <m:r>
          <m:rPr>
            <m:sty m:val="p"/>
          </m:rPr>
          <m:t>(</m:t>
        </m:r>
        <m:r>
          <m:t>0</m:t>
        </m:r>
        <m:r>
          <m:rPr>
            <m:sty m:val="p"/>
          </m:rPr>
          <m:t>)</m:t>
        </m:r>
        <m:r>
          <m:rPr>
            <m:sty m:val="p"/>
          </m:rPr>
          <m:t>/</m:t>
        </m:r>
        <m:r>
          <m:rPr>
            <m:sty m:val="p"/>
          </m:rPr>
          <m:t>cos</m:t>
        </m:r>
        <m:r>
          <m:rPr>
            <m:sty m:val="p"/>
          </m:rPr>
          <m:t>(</m:t>
        </m:r>
        <m:r>
          <m:t>0</m:t>
        </m:r>
        <m:r>
          <m:rPr>
            <m:sty m:val="p"/>
          </m:rPr>
          <m:t>)</m:t>
        </m:r>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sSup>
          <m:e>
            <m:r>
              <m:t>90</m:t>
            </m:r>
          </m:e>
          <m:sup>
            <m:r>
              <m:rPr>
                <m:sty m:val="p"/>
              </m:rPr>
              <m:t>∘</m:t>
            </m:r>
          </m:sup>
        </m:sSup>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r>
          <m:rPr>
            <m:sty m:val="p"/>
          </m:rPr>
          <m:t>(</m:t>
        </m:r>
        <m:sSup>
          <m:e>
            <m:r>
              <m:t>90</m:t>
            </m:r>
          </m:e>
          <m:sup>
            <m:r>
              <m:rPr>
                <m:sty m:val="p"/>
              </m:rPr>
              <m:t>∘</m:t>
            </m:r>
          </m:sup>
        </m:sSup>
        <m:r>
          <m:rPr>
            <m:sty m:val="p"/>
          </m:rPr>
          <m:t>)</m:t>
        </m:r>
        <m:r>
          <m:rPr>
            <m:sty m:val="p"/>
          </m:rPr>
          <m:t>=</m:t>
        </m:r>
        <m:r>
          <m:t>0</m:t>
        </m:r>
        <m:r>
          <m:rPr>
            <m:sty m:val="p"/>
          </m:rPr>
          <m:t>/</m:t>
        </m:r>
        <m:r>
          <m:t>1</m:t>
        </m:r>
        <m:r>
          <m:rPr>
            <m:sty m:val="p"/>
          </m:rPr>
          <m:t>=</m:t>
        </m:r>
        <m:r>
          <m:t>0</m:t>
        </m:r>
      </m:oMath>
      <w:r>
        <w:t xml:space="preserve"> </w:t>
      </w:r>
      <w:r>
        <w:t xml:space="preserve">and</w:t>
      </w:r>
      <w:r>
        <w:t xml:space="preserve"> </w:t>
      </w:r>
      <m:oMath>
        <m:r>
          <m:rPr>
            <m:sty m:val="p"/>
          </m:rPr>
          <m:t>sin</m:t>
        </m:r>
        <m:r>
          <m:rPr>
            <m:sty m:val="p"/>
          </m:rPr>
          <m:t>(</m:t>
        </m:r>
        <m:sSup>
          <m:e>
            <m:r>
              <m:t>90</m:t>
            </m:r>
          </m:e>
          <m:sup>
            <m:r>
              <m:rPr>
                <m:sty m:val="p"/>
              </m:rPr>
              <m:t>∘</m:t>
            </m:r>
          </m:sup>
        </m:sSup>
        <m:r>
          <m:rPr>
            <m:sty m:val="p"/>
          </m:rPr>
          <m:t>)</m:t>
        </m:r>
        <m:r>
          <m:rPr>
            <m:sty m:val="p"/>
          </m:rPr>
          <m:t>=</m:t>
        </m:r>
        <m:r>
          <m:t>1</m:t>
        </m:r>
        <m:r>
          <m:rPr>
            <m:sty m:val="p"/>
          </m:rPr>
          <m:t>/</m:t>
        </m:r>
        <m:r>
          <m:t>1</m:t>
        </m:r>
        <m:r>
          <m:rPr>
            <m:sty m:val="p"/>
          </m:rPr>
          <m:t>=</m:t>
        </m:r>
        <m:r>
          <m:t>1</m:t>
        </m:r>
      </m:oMath>
      <w:r>
        <w:t xml:space="preserve">. In this case,</w:t>
      </w:r>
      <w:r>
        <w:t xml:space="preserve"> </w:t>
      </w:r>
      <m:oMath>
        <m:r>
          <m:rPr>
            <m:sty m:val="p"/>
          </m:rPr>
          <m:t>tan</m:t>
        </m:r>
        <m:r>
          <m:rPr>
            <m:sty m:val="p"/>
          </m:rPr>
          <m:t>(</m:t>
        </m:r>
        <m:sSup>
          <m:e>
            <m:r>
              <m:t>90</m:t>
            </m:r>
          </m:e>
          <m:sup>
            <m:r>
              <m:rPr>
                <m:sty m:val="p"/>
              </m:rPr>
              <m:t>∘</m:t>
            </m:r>
          </m:sup>
        </m:sSup>
        <m:r>
          <m:rPr>
            <m:sty m:val="p"/>
          </m:rPr>
          <m:t>)</m:t>
        </m:r>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r>
          <m:rPr>
            <m:sty m:val="p"/>
          </m:rPr>
          <m:t>(</m:t>
        </m:r>
        <m:sSup>
          <m:e>
            <m:r>
              <m:t>90</m:t>
            </m:r>
          </m:e>
          <m:sup>
            <m:r>
              <m:rPr>
                <m:sty m:val="p"/>
              </m:rPr>
              <m:t>∘</m:t>
            </m:r>
          </m:sup>
        </m:sSup>
        <m:r>
          <m:rPr>
            <m:sty m:val="p"/>
          </m:rPr>
          <m:t>)</m:t>
        </m:r>
        <m:r>
          <m:rPr>
            <m:sty m:val="p"/>
          </m:rPr>
          <m:t>=</m:t>
        </m:r>
        <m:r>
          <m:t>0</m:t>
        </m:r>
      </m:oMath>
      <w:r>
        <w:t xml:space="preserve">.</w:t>
      </w:r>
    </w:p>
    <w:p>
      <w:pPr>
        <w:numPr>
          <w:ilvl w:val="0"/>
          <w:numId w:val="1002"/>
        </w:numPr>
      </w:pPr>
      <w:r>
        <w:t xml:space="preserve">If</w:t>
      </w:r>
      <w:r>
        <w:t xml:space="preserve"> </w:t>
      </w:r>
      <m:oMath>
        <m:r>
          <m:t>θ</m:t>
        </m:r>
        <m:r>
          <m:rPr>
            <m:sty m:val="p"/>
          </m:rPr>
          <m:t>=</m:t>
        </m:r>
        <m:sSup>
          <m:e>
            <m:r>
              <m:t>180</m:t>
            </m:r>
          </m:e>
          <m:sup>
            <m:r>
              <m:rPr>
                <m:sty m:val="p"/>
              </m:rPr>
              <m:t>∘</m:t>
            </m:r>
          </m:sup>
        </m:sSup>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r>
          <m:rPr>
            <m:sty m:val="p"/>
          </m:rPr>
          <m:t>(</m:t>
        </m:r>
        <m:sSup>
          <m:e>
            <m:r>
              <m:t>180</m:t>
            </m:r>
          </m:e>
          <m:sup>
            <m:r>
              <m:rPr>
                <m:sty m:val="p"/>
              </m:rPr>
              <m:t>∘</m:t>
            </m:r>
          </m:sup>
        </m:sSup>
        <m:r>
          <m:rPr>
            <m:sty m:val="p"/>
          </m:rPr>
          <m:t>)</m:t>
        </m:r>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r>
          <m:rPr>
            <m:sty m:val="p"/>
          </m:rPr>
          <m:t>(</m:t>
        </m:r>
        <m:sSup>
          <m:e>
            <m:r>
              <m:t>180</m:t>
            </m:r>
          </m:e>
          <m:sup>
            <m:r>
              <m:rPr>
                <m:sty m:val="p"/>
              </m:rPr>
              <m:t>∘</m:t>
            </m:r>
          </m:sup>
        </m:sSup>
        <m:r>
          <m:rPr>
            <m:sty m:val="p"/>
          </m:rPr>
          <m:t>)</m:t>
        </m:r>
        <m:r>
          <m:rPr>
            <m:sty m:val="p"/>
          </m:rPr>
          <m:t>=</m:t>
        </m:r>
        <m:r>
          <m:t>0</m:t>
        </m:r>
        <m:r>
          <m:rPr>
            <m:sty m:val="p"/>
          </m:rPr>
          <m:t>/</m:t>
        </m:r>
        <m:r>
          <m:t>1</m:t>
        </m:r>
        <m:r>
          <m:rPr>
            <m:sty m:val="p"/>
          </m:rPr>
          <m:t>=</m:t>
        </m:r>
        <m:r>
          <m:t>0</m:t>
        </m:r>
      </m:oMath>
      <w:r>
        <w:t xml:space="preserve">. In this case,</w:t>
      </w:r>
      <w:r>
        <w:t xml:space="preserve"> </w:t>
      </w:r>
      <m:oMath>
        <m:r>
          <m:rPr>
            <m:sty m:val="p"/>
          </m:rPr>
          <m:t>tan</m:t>
        </m:r>
        <m:r>
          <m:rPr>
            <m:sty m:val="p"/>
          </m:rPr>
          <m:t>(</m:t>
        </m:r>
        <m:sSup>
          <m:e>
            <m:r>
              <m:t>180</m:t>
            </m:r>
          </m:e>
          <m:sup>
            <m:r>
              <m:rPr>
                <m:sty m:val="p"/>
              </m:rPr>
              <m:t>∘</m:t>
            </m:r>
          </m:sup>
        </m:sSup>
        <m:r>
          <m:rPr>
            <m:sty m:val="p"/>
          </m:rPr>
          <m:t>)</m:t>
        </m:r>
        <m:r>
          <m:rPr>
            <m:sty m:val="p"/>
          </m:rPr>
          <m:t>=</m:t>
        </m:r>
        <m:r>
          <m:rPr>
            <m:sty m:val="p"/>
          </m:rPr>
          <m:t>sin</m:t>
        </m:r>
        <m:r>
          <m:rPr>
            <m:sty m:val="p"/>
          </m:rPr>
          <m:t>(</m:t>
        </m:r>
        <m:sSup>
          <m:e>
            <m:r>
              <m:t>180</m:t>
            </m:r>
          </m:e>
          <m:sup>
            <m:r>
              <m:rPr>
                <m:sty m:val="p"/>
              </m:rPr>
              <m:t>∘</m:t>
            </m:r>
          </m:sup>
        </m:sSup>
        <m:r>
          <m:rPr>
            <m:sty m:val="p"/>
          </m:rPr>
          <m:t>)</m:t>
        </m:r>
        <m:r>
          <m:rPr>
            <m:sty m:val="p"/>
          </m:rPr>
          <m:t>/</m:t>
        </m:r>
        <m:r>
          <m:rPr>
            <m:sty m:val="p"/>
          </m:rPr>
          <m:t>cos</m:t>
        </m:r>
        <m:r>
          <m:rPr>
            <m:sty m:val="p"/>
          </m:rPr>
          <m:t>(</m:t>
        </m:r>
        <m:sSup>
          <m:e>
            <m:r>
              <m:t>180</m:t>
            </m:r>
          </m:e>
          <m:sup>
            <m:r>
              <m:rPr>
                <m:sty m:val="p"/>
              </m:rPr>
              <m:t>∘</m:t>
            </m:r>
          </m:sup>
        </m:sSup>
        <m:r>
          <m:rPr>
            <m:sty m:val="p"/>
          </m:rPr>
          <m:t>)</m:t>
        </m:r>
        <m:r>
          <m:rPr>
            <m:sty m:val="p"/>
          </m:rPr>
          <m:t>=</m:t>
        </m:r>
        <m:r>
          <m:t>0</m:t>
        </m:r>
        <m:r>
          <m:rPr>
            <m:sty m:val="p"/>
          </m:rPr>
          <m:t>/</m:t>
        </m:r>
        <m:r>
          <m:rPr>
            <m:sty m:val="p"/>
          </m:rPr>
          <m:t>(</m:t>
        </m:r>
        <m:r>
          <m:rPr>
            <m:sty m:val="p"/>
          </m:rPr>
          <m:t>−</m:t>
        </m:r>
        <m:r>
          <m:t>1</m:t>
        </m:r>
        <m:r>
          <m:rPr>
            <m:sty m:val="p"/>
          </m:rPr>
          <m:t>)</m:t>
        </m:r>
        <m:r>
          <m:rPr>
            <m:sty m:val="p"/>
          </m:rPr>
          <m:t>=</m:t>
        </m:r>
        <m:r>
          <m:t>0</m:t>
        </m:r>
      </m:oMath>
      <w:r>
        <w:t xml:space="preserve">.</w:t>
      </w:r>
    </w:p>
    <w:p>
      <w:pPr>
        <w:numPr>
          <w:ilvl w:val="0"/>
          <w:numId w:val="1002"/>
        </w:numPr>
      </w:pPr>
      <w:r>
        <w:t xml:space="preserve">If</w:t>
      </w:r>
      <w:r>
        <w:t xml:space="preserve"> </w:t>
      </w:r>
      <m:oMath>
        <m:r>
          <m:t>θ</m:t>
        </m:r>
        <m:r>
          <m:rPr>
            <m:sty m:val="p"/>
          </m:rPr>
          <m:t>=</m:t>
        </m:r>
        <m:sSup>
          <m:e>
            <m:r>
              <m:t>270</m:t>
            </m:r>
          </m:e>
          <m:sup>
            <m:r>
              <m:rPr>
                <m:sty m:val="p"/>
              </m:rPr>
              <m:t>∘</m:t>
            </m:r>
          </m:sup>
        </m:sSup>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sSup>
              <m:e>
                <m:r>
                  <m:t>270</m:t>
                </m:r>
              </m:e>
              <m:sup>
                <m:r>
                  <m:rPr>
                    <m:sty m:val="p"/>
                  </m:rPr>
                  <m:t>∘</m:t>
                </m:r>
              </m:sup>
            </m:sSup>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sSup>
              <m:e>
                <m:r>
                  <m:t>270</m:t>
                </m:r>
              </m:e>
              <m:sup>
                <m:r>
                  <m:rPr>
                    <m:sty m:val="p"/>
                  </m:rPr>
                  <m:t>∘</m:t>
                </m:r>
              </m:sup>
            </m:sSup>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r>
          <m:rPr>
            <m:sty m:val="p"/>
          </m:rPr>
          <m:t>(</m:t>
        </m:r>
        <m:sSup>
          <m:e>
            <m:r>
              <m:t>270</m:t>
            </m:r>
          </m:e>
          <m:sup>
            <m:r>
              <m:rPr>
                <m:sty m:val="p"/>
              </m:rPr>
              <m:t>∘</m:t>
            </m:r>
          </m:sup>
        </m:sSup>
        <m:r>
          <m:rPr>
            <m:sty m:val="p"/>
          </m:rPr>
          <m:t>)</m:t>
        </m:r>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r>
          <m:rPr>
            <m:sty m:val="p"/>
          </m:rPr>
          <m:t>(</m:t>
        </m:r>
        <m:sSup>
          <m:e>
            <m:r>
              <m:t>270</m:t>
            </m:r>
          </m:e>
          <m:sup>
            <m:r>
              <m:rPr>
                <m:sty m:val="p"/>
              </m:rPr>
              <m:t>∘</m:t>
            </m:r>
          </m:sup>
        </m:sSup>
        <m:r>
          <m:rPr>
            <m:sty m:val="p"/>
          </m:rPr>
          <m:t>)</m:t>
        </m:r>
        <m:r>
          <m:rPr>
            <m:sty m:val="p"/>
          </m:rPr>
          <m:t>=</m:t>
        </m:r>
        <m:r>
          <m:t>0</m:t>
        </m:r>
      </m:oMath>
      <w:r>
        <w:t xml:space="preserve">.</w:t>
      </w:r>
    </w:p>
    <w:bookmarkStart w:id="52"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sSup>
                <m:e>
                  <m:r>
                    <m:t>30</m:t>
                  </m:r>
                </m:e>
                <m:sup>
                  <m:r>
                    <m:rPr>
                      <m:sty m:val="p"/>
                    </m:rPr>
                    <m:t>∘</m:t>
                  </m:r>
                </m:sup>
              </m:sSup>
            </m:oMath>
          </w:p>
        </w:tc>
        <w:tc>
          <w:tcPr/>
          <w:p>
            <w:pPr>
              <w:pStyle w:val="Compact"/>
              <w:jc w:val="left"/>
            </w:pPr>
            <m:oMath>
              <m:sSup>
                <m:e>
                  <m:r>
                    <m:t>45</m:t>
                  </m:r>
                </m:e>
                <m:sup>
                  <m:r>
                    <m:rPr>
                      <m:sty m:val="p"/>
                    </m:rPr>
                    <m:t>∘</m:t>
                  </m:r>
                </m:sup>
              </m:sSup>
            </m:oMath>
          </w:p>
        </w:tc>
        <w:tc>
          <w:tcPr/>
          <w:p>
            <w:pPr>
              <w:pStyle w:val="Compact"/>
              <w:jc w:val="left"/>
            </w:pPr>
            <m:oMath>
              <m:sSup>
                <m:e>
                  <m:r>
                    <m:t>60</m:t>
                  </m:r>
                </m:e>
                <m:sup>
                  <m:r>
                    <m:rPr>
                      <m:sty m:val="p"/>
                    </m:rPr>
                    <m:t>∘</m:t>
                  </m:r>
                </m:sup>
              </m:sSup>
            </m:oMath>
          </w:p>
        </w:tc>
        <w:tc>
          <w:tcPr/>
          <w:p>
            <w:pPr>
              <w:pStyle w:val="Compact"/>
              <w:jc w:val="left"/>
            </w:pPr>
            <m:oMath>
              <m:sSup>
                <m:e>
                  <m:r>
                    <m:t>90</m:t>
                  </m:r>
                </m:e>
                <m:sup>
                  <m:r>
                    <m:rPr>
                      <m:sty m:val="p"/>
                    </m:rPr>
                    <m:t>∘</m:t>
                  </m:r>
                </m:sup>
              </m:sSup>
            </m:oMath>
          </w:p>
        </w:tc>
        <w:tc>
          <w:tcPr/>
          <w:p>
            <w:pPr>
              <w:pStyle w:val="Compact"/>
              <w:jc w:val="left"/>
            </w:pPr>
            <m:oMath>
              <m:sSup>
                <m:e>
                  <m:r>
                    <m:t>180</m:t>
                  </m:r>
                </m:e>
                <m:sup>
                  <m:r>
                    <m:rPr>
                      <m:sty m:val="p"/>
                    </m:rPr>
                    <m:t>∘</m:t>
                  </m:r>
                </m:sup>
              </m:sSup>
            </m:oMath>
          </w:p>
        </w:tc>
        <w:tc>
          <w:tcPr/>
          <w:p>
            <w:pPr>
              <w:pStyle w:val="Compact"/>
              <w:jc w:val="left"/>
            </w:pPr>
            <m:oMath>
              <m:sSup>
                <m:e>
                  <m:r>
                    <m:t>270</m:t>
                  </m:r>
                </m:e>
                <m:sup>
                  <m:r>
                    <m:rPr>
                      <m:sty m:val="p"/>
                    </m:rPr>
                    <m:t>∘</m:t>
                  </m:r>
                </m:sup>
              </m:sSup>
            </m:oMath>
          </w:p>
        </w:tc>
      </w:tr>
      <w:tr>
        <w:tc>
          <w:tcPr/>
          <w:p>
            <w:pPr>
              <w:pStyle w:val="Compact"/>
              <w:jc w:val="left"/>
            </w:pPr>
            <m:oMath>
              <m:r>
                <m:rPr>
                  <m:sty m:val="p"/>
                </m:rPr>
                <m:t>sin</m:t>
              </m:r>
              <m:r>
                <m:rPr>
                  <m:sty m:val="p"/>
                </m:rPr>
                <m:t>(</m:t>
              </m:r>
              <m:r>
                <m:t>θ</m:t>
              </m:r>
              <m:r>
                <m:rPr>
                  <m:sty m:val="p"/>
                </m:rPr>
                <m:t>)</m:t>
              </m:r>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r>
                <m:rPr>
                  <m:sty m:val="p"/>
                </m:rPr>
                <m:t>(</m:t>
              </m:r>
              <m:r>
                <m:t>θ</m:t>
              </m:r>
              <m:r>
                <m:rPr>
                  <m:sty m:val="p"/>
                </m:rPr>
                <m:t>)</m:t>
              </m:r>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r>
                <m:rPr>
                  <m:sty m:val="p"/>
                </m:rPr>
                <m:t>(</m:t>
              </m:r>
              <m:r>
                <m:t>θ</m:t>
              </m:r>
              <m:r>
                <m:rPr>
                  <m:sty m:val="p"/>
                </m:rPr>
                <m:t>)</m:t>
              </m:r>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51" w:name="fig-6"/>
          <w:p>
            <w:pPr>
              <w:pStyle w:val="Compact"/>
              <w:jc w:val="center"/>
            </w:pPr>
            <w:r>
              <w:drawing>
                <wp:inline>
                  <wp:extent cx="5737171" cy="1905254"/>
                  <wp:effectExtent b="0" l="0" r="0" t="0"/>
                  <wp:docPr descr="" title="" id="49" name="Picture"/>
                  <a:graphic>
                    <a:graphicData uri="http://schemas.openxmlformats.org/drawingml/2006/picture">
                      <pic:pic>
                        <pic:nvPicPr>
                          <pic:cNvPr descr="./FiguresPNG/intrototrigd-fig6-1.png" id="50" name="Picture"/>
                          <pic:cNvPicPr>
                            <a:picLocks noChangeArrowheads="1" noChangeAspect="1"/>
                          </pic:cNvPicPr>
                        </pic:nvPicPr>
                        <pic:blipFill>
                          <a:blip r:embed="rId48"/>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sSup>
                <m:e>
                  <m:r>
                    <m:t>30</m:t>
                  </m:r>
                </m:e>
                <m:sup>
                  <m:r>
                    <m:rPr>
                      <m:sty m:val="p"/>
                    </m:rPr>
                    <m:t>∘</m:t>
                  </m:r>
                </m:sup>
              </m:sSup>
            </m:oMath>
            <w:r>
              <w:t xml:space="preserve">,</w:t>
            </w:r>
            <w:r>
              <w:t xml:space="preserve"> </w:t>
            </w:r>
            <m:oMath>
              <m:sSup>
                <m:e>
                  <m:r>
                    <m:t>45</m:t>
                  </m:r>
                </m:e>
                <m:sup>
                  <m:r>
                    <m:rPr>
                      <m:sty m:val="p"/>
                    </m:rPr>
                    <m:t>∘</m:t>
                  </m:r>
                </m:sup>
              </m:sSup>
            </m:oMath>
            <w:r>
              <w:t xml:space="preserve"> </w:t>
            </w:r>
            <w:r>
              <w:t xml:space="preserve">and</w:t>
            </w:r>
            <w:r>
              <w:t xml:space="preserve"> </w:t>
            </w:r>
            <m:oMath>
              <m:sSup>
                <m:e>
                  <m:r>
                    <m:t>60</m:t>
                  </m:r>
                </m:e>
                <m:sup>
                  <m:r>
                    <m:rPr>
                      <m:sty m:val="p"/>
                    </m:rPr>
                    <m:t>∘</m:t>
                  </m:r>
                </m:sup>
              </m:sSup>
            </m:oMath>
            <w:r>
              <w:t xml:space="preserve">.</w:t>
            </w:r>
          </w:p>
          <w:bookmarkEnd w:id="51"/>
        </w:tc>
      </w:tr>
    </w:tbl>
    <w:bookmarkEnd w:id="52"/>
    <w:bookmarkEnd w:id="53"/>
    <w:bookmarkStart w:id="61"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and</w:t>
            </w:r>
            <w:r>
              <w:t xml:space="preserve"> </w:t>
            </w:r>
            <m:oMath>
              <m:r>
                <m:rPr>
                  <m:sty m:val="p"/>
                </m:rPr>
                <m:t>tan</m:t>
              </m:r>
              <m:r>
                <m:rPr>
                  <m:sty m:val="p"/>
                </m:rPr>
                <m:t>(</m:t>
              </m:r>
              <m:r>
                <m:t>θ</m:t>
              </m:r>
              <m:r>
                <m:rPr>
                  <m:sty m:val="p"/>
                </m:rPr>
                <m:t>)</m:t>
              </m:r>
            </m:oMath>
            <w:r>
              <w:t xml:space="preserve">, there are three more trigonometric functions known as the</w:t>
            </w:r>
            <w:r>
              <w:t xml:space="preserve"> </w:t>
            </w:r>
            <w:r>
              <w:rPr>
                <w:b/>
                <w:bCs/>
              </w:rPr>
              <w:t xml:space="preserve">secant</w:t>
            </w:r>
            <w:r>
              <w:t xml:space="preserve"> </w:t>
            </w:r>
            <m:oMath>
              <m:r>
                <m:rPr>
                  <m:sty m:val="p"/>
                </m:rPr>
                <m:t>sec</m:t>
              </m:r>
              <m:r>
                <m:rPr>
                  <m:sty m:val="p"/>
                </m:rPr>
                <m:t>(</m:t>
              </m:r>
              <m:r>
                <m:t>θ</m:t>
              </m:r>
              <m:r>
                <m:rPr>
                  <m:sty m:val="p"/>
                </m:rPr>
                <m:t>)</m:t>
              </m:r>
            </m:oMath>
            <w:r>
              <w:t xml:space="preserve">,</w:t>
            </w:r>
            <w:r>
              <w:t xml:space="preserve"> </w:t>
            </w:r>
            <w:r>
              <w:rPr>
                <w:b/>
                <w:bCs/>
              </w:rPr>
              <w:t xml:space="preserve">cosecant</w:t>
            </w:r>
            <w:r>
              <w:t xml:space="preserve"> </w:t>
            </w:r>
            <m:oMath>
              <m:r>
                <m:rPr>
                  <m:sty m:val="p"/>
                </m:rPr>
                <m:t>csc</m:t>
              </m:r>
              <m:r>
                <m:rPr>
                  <m:sty m:val="p"/>
                </m:rPr>
                <m:t>(</m:t>
              </m:r>
              <m:r>
                <m:t>θ</m:t>
              </m:r>
              <m:r>
                <m:rPr>
                  <m:sty m:val="p"/>
                </m:rPr>
                <m:t>)</m:t>
              </m:r>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r>
                  <m:rPr>
                    <m:sty m:val="p"/>
                  </m:rPr>
                  <m:t>(</m:t>
                </m:r>
                <m:r>
                  <m:t>θ</m:t>
                </m:r>
                <m:r>
                  <m:rPr>
                    <m:sty m:val="p"/>
                  </m:rPr>
                  <m:t>)</m:t>
                </m:r>
                <m:r>
                  <m:rPr>
                    <m:sty m:val="p"/>
                  </m:rPr>
                  <m:t>=</m:t>
                </m:r>
                <m:f>
                  <m:fPr>
                    <m:type m:val="bar"/>
                  </m:fPr>
                  <m:num>
                    <m:r>
                      <m:t>1</m:t>
                    </m:r>
                  </m:num>
                  <m:den>
                    <m:r>
                      <m:rPr>
                        <m:sty m:val="p"/>
                      </m:rPr>
                      <m:t>cos</m:t>
                    </m:r>
                    <m:r>
                      <m:rPr>
                        <m:sty m:val="p"/>
                      </m:rPr>
                      <m:t>(</m:t>
                    </m:r>
                    <m:r>
                      <m:t>θ</m:t>
                    </m:r>
                    <m:r>
                      <m:rPr>
                        <m:sty m:val="p"/>
                      </m:rPr>
                      <m:t>)</m:t>
                    </m:r>
                  </m:den>
                </m:f>
                <m:r>
                  <m:t>  </m:t>
                </m:r>
                <m:r>
                  <m:rPr>
                    <m:sty m:val="p"/>
                  </m:rPr>
                  <m:t>csc</m:t>
                </m:r>
                <m:r>
                  <m:rPr>
                    <m:sty m:val="p"/>
                  </m:rPr>
                  <m:t>(</m:t>
                </m:r>
                <m:r>
                  <m:t>θ</m:t>
                </m:r>
                <m:r>
                  <m:rPr>
                    <m:sty m:val="p"/>
                  </m:rPr>
                  <m:t>)</m:t>
                </m:r>
                <m:r>
                  <m:rPr>
                    <m:sty m:val="p"/>
                  </m:rPr>
                  <m:t>=</m:t>
                </m:r>
                <m:f>
                  <m:fPr>
                    <m:type m:val="bar"/>
                  </m:fPr>
                  <m:num>
                    <m:r>
                      <m:t>1</m:t>
                    </m:r>
                  </m:num>
                  <m:den>
                    <m:r>
                      <m:rPr>
                        <m:sty m:val="p"/>
                      </m:rPr>
                      <m:t>sin</m:t>
                    </m:r>
                    <m:r>
                      <m:rPr>
                        <m:sty m:val="p"/>
                      </m:rPr>
                      <m:t>(</m:t>
                    </m:r>
                    <m:r>
                      <m:t>θ</m:t>
                    </m:r>
                    <m:r>
                      <m:rPr>
                        <m:sty m:val="p"/>
                      </m:rPr>
                      <m:t>)</m:t>
                    </m:r>
                  </m:den>
                </m:f>
                <m:r>
                  <m:t>  </m:t>
                </m:r>
                <m:r>
                  <m:rPr>
                    <m:sty m:val="p"/>
                  </m:rPr>
                  <m:t>cot</m:t>
                </m:r>
                <m:r>
                  <m:rPr>
                    <m:sty m:val="p"/>
                  </m:rPr>
                  <m:t>(</m:t>
                </m:r>
                <m:r>
                  <m:t>θ</m:t>
                </m:r>
                <m:r>
                  <m:rPr>
                    <m:sty m:val="p"/>
                  </m:rPr>
                  <m:t>)</m:t>
                </m:r>
                <m:r>
                  <m:rPr>
                    <m:sty m:val="p"/>
                  </m:rPr>
                  <m:t>=</m:t>
                </m:r>
                <m:f>
                  <m:fPr>
                    <m:type m:val="bar"/>
                  </m:fPr>
                  <m:num>
                    <m:r>
                      <m:t>1</m:t>
                    </m:r>
                  </m:num>
                  <m:den>
                    <m:r>
                      <m:rPr>
                        <m:sty m:val="p"/>
                      </m:rPr>
                      <m:t>tan</m:t>
                    </m:r>
                    <m:r>
                      <m:rPr>
                        <m:sty m:val="p"/>
                      </m:rPr>
                      <m:t>(</m:t>
                    </m:r>
                    <m:r>
                      <m:t>θ</m:t>
                    </m:r>
                    <m:r>
                      <m:rPr>
                        <m:sty m:val="p"/>
                      </m:rPr>
                      <m:t>)</m:t>
                    </m:r>
                  </m:den>
                </m:f>
              </m:oMath>
            </m:oMathPara>
          </w:p>
          <w:p>
            <w:pPr>
              <w:pStyle w:val="FirstParagraph"/>
            </w:pPr>
            <w:r>
              <w:t xml:space="preserve">Using the definition of</w:t>
            </w:r>
            <w:r>
              <w:t xml:space="preserve"> </w:t>
            </w:r>
            <m:oMath>
              <m:r>
                <m:rPr>
                  <m:sty m:val="p"/>
                </m:rPr>
                <m:t>tan</m:t>
              </m:r>
              <m:r>
                <m:rPr>
                  <m:sty m:val="p"/>
                </m:rPr>
                <m:t>(</m:t>
              </m:r>
              <m:r>
                <m:t>θ</m:t>
              </m:r>
              <m:r>
                <m:rPr>
                  <m:sty m:val="p"/>
                </m:rPr>
                <m:t>)</m:t>
              </m:r>
              <m:r>
                <m:rPr>
                  <m:sty m:val="p"/>
                </m:rPr>
                <m:t>=</m:t>
              </m:r>
              <m:r>
                <m:rPr>
                  <m:sty m:val="p"/>
                </m:rPr>
                <m:t>sin</m:t>
              </m:r>
              <m:r>
                <m:rPr>
                  <m:sty m:val="p"/>
                </m:rPr>
                <m:t>(</m:t>
              </m:r>
              <m:r>
                <m:t>θ</m:t>
              </m:r>
              <m:r>
                <m:rPr>
                  <m:sty m:val="p"/>
                </m:rPr>
                <m:t>)</m:t>
              </m:r>
              <m:r>
                <m:rPr>
                  <m:sty m:val="p"/>
                </m:rPr>
                <m:t>/</m:t>
              </m:r>
              <m:r>
                <m:rPr>
                  <m:sty m:val="p"/>
                </m:rPr>
                <m:t>cos</m:t>
              </m:r>
              <m:r>
                <m:rPr>
                  <m:sty m:val="p"/>
                </m:rPr>
                <m:t>(</m:t>
              </m:r>
              <m:r>
                <m:t>θ</m:t>
              </m:r>
              <m:r>
                <m:rPr>
                  <m:sty m:val="p"/>
                </m:rPr>
                <m:t>)</m:t>
              </m:r>
            </m:oMath>
            <w:r>
              <w:t xml:space="preserve">, you can also say that</w:t>
            </w:r>
          </w:p>
          <w:p>
            <w:pPr>
              <w:pStyle w:val="BodyText"/>
            </w:pPr>
            <m:oMathPara>
              <m:oMathParaPr>
                <m:jc m:val="center"/>
              </m:oMathParaPr>
              <m:oMath>
                <m:r>
                  <m:rPr>
                    <m:sty m:val="p"/>
                  </m:rPr>
                  <m:t>cot</m:t>
                </m:r>
                <m:r>
                  <m:rPr>
                    <m:sty m:val="p"/>
                  </m:rPr>
                  <m:t>(</m:t>
                </m:r>
                <m:r>
                  <m:t>θ</m:t>
                </m:r>
                <m:r>
                  <m:rPr>
                    <m:sty m:val="p"/>
                  </m:rPr>
                  <m:t>)</m:t>
                </m:r>
                <m:r>
                  <m:rPr>
                    <m:sty m:val="p"/>
                  </m:rPr>
                  <m:t>=</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 Of course, there is a health warning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r>
                <m:rPr>
                  <m:sty m:val="p"/>
                </m:rPr>
                <m:t>(</m:t>
              </m:r>
              <m:r>
                <m:t>45</m:t>
              </m:r>
              <m:r>
                <m:rPr>
                  <m:sty m:val="p"/>
                </m:rPr>
                <m:t>)</m:t>
              </m:r>
              <m:r>
                <m:rPr>
                  <m:sty m:val="p"/>
                </m:rPr>
                <m:t>+</m:t>
              </m:r>
              <m:r>
                <m:rPr>
                  <m:sty m:val="p"/>
                </m:rPr>
                <m:t>cot</m:t>
              </m:r>
              <m:r>
                <m:rPr>
                  <m:sty m:val="p"/>
                </m:rPr>
                <m:t>(</m:t>
              </m:r>
              <m:r>
                <m:t>30</m:t>
              </m:r>
              <m:r>
                <m:rPr>
                  <m:sty m:val="p"/>
                </m:rPr>
                <m:t>)</m:t>
              </m:r>
              <m:r>
                <m:rPr>
                  <m:sty m:val="p"/>
                </m:rPr>
                <m:t>+</m:t>
              </m:r>
              <m:r>
                <m:rPr>
                  <m:sty m:val="p"/>
                </m:rPr>
                <m:t>sec</m:t>
              </m:r>
              <m:r>
                <m:rPr>
                  <m:sty m:val="p"/>
                </m:rPr>
                <m:t>(</m:t>
              </m:r>
              <m:r>
                <m:t>60</m:t>
              </m:r>
              <m:r>
                <m:rPr>
                  <m:sty m:val="p"/>
                </m:rPr>
                <m:t>)</m:t>
              </m:r>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r>
                  <m:rPr>
                    <m:sty m:val="p"/>
                  </m:rPr>
                  <m:t>(</m:t>
                </m:r>
                <m:r>
                  <m:t>45</m:t>
                </m:r>
                <m:r>
                  <m:rPr>
                    <m:sty m:val="p"/>
                  </m:rPr>
                  <m:t>)</m:t>
                </m:r>
                <m:r>
                  <m:rPr>
                    <m:sty m:val="p"/>
                  </m:rPr>
                  <m:t>+</m:t>
                </m:r>
                <m:r>
                  <m:rPr>
                    <m:sty m:val="p"/>
                  </m:rPr>
                  <m:t>cot</m:t>
                </m:r>
                <m:r>
                  <m:rPr>
                    <m:sty m:val="p"/>
                  </m:rPr>
                  <m:t>(</m:t>
                </m:r>
                <m:r>
                  <m:t>30</m:t>
                </m:r>
                <m:r>
                  <m:rPr>
                    <m:sty m:val="p"/>
                  </m:rPr>
                  <m:t>)</m:t>
                </m:r>
                <m:r>
                  <m:rPr>
                    <m:sty m:val="p"/>
                  </m:rPr>
                  <m:t>+</m:t>
                </m:r>
                <m:r>
                  <m:rPr>
                    <m:sty m:val="p"/>
                  </m:rPr>
                  <m:t>sec</m:t>
                </m:r>
                <m:r>
                  <m:rPr>
                    <m:sty m:val="p"/>
                  </m:rPr>
                  <m:t>(</m:t>
                </m:r>
                <m:r>
                  <m:t>60</m:t>
                </m:r>
                <m:r>
                  <m:rPr>
                    <m:sty m:val="p"/>
                  </m:rPr>
                  <m:t>)</m:t>
                </m:r>
                <m:r>
                  <m:rPr>
                    <m:sty m:val="p"/>
                  </m:rPr>
                  <m:t>=</m:t>
                </m:r>
                <m:f>
                  <m:fPr>
                    <m:type m:val="bar"/>
                  </m:fPr>
                  <m:num>
                    <m:r>
                      <m:t>1</m:t>
                    </m:r>
                  </m:num>
                  <m:den>
                    <m:r>
                      <m:rPr>
                        <m:sty m:val="p"/>
                      </m:rPr>
                      <m:t>sin</m:t>
                    </m:r>
                    <m:r>
                      <m:rPr>
                        <m:sty m:val="p"/>
                      </m:rPr>
                      <m:t>(</m:t>
                    </m:r>
                    <m:r>
                      <m:t>45</m:t>
                    </m:r>
                    <m:r>
                      <m:rPr>
                        <m:sty m:val="p"/>
                      </m:rPr>
                      <m:t>)</m:t>
                    </m:r>
                  </m:den>
                </m:f>
                <m:r>
                  <m:rPr>
                    <m:sty m:val="p"/>
                  </m:rPr>
                  <m:t>+</m:t>
                </m:r>
                <m:f>
                  <m:fPr>
                    <m:type m:val="bar"/>
                  </m:fPr>
                  <m:num>
                    <m:r>
                      <m:t>1</m:t>
                    </m:r>
                  </m:num>
                  <m:den>
                    <m:r>
                      <m:rPr>
                        <m:sty m:val="p"/>
                      </m:rPr>
                      <m:t>tan</m:t>
                    </m:r>
                    <m:r>
                      <m:rPr>
                        <m:sty m:val="p"/>
                      </m:rPr>
                      <m:t>(</m:t>
                    </m:r>
                    <m:r>
                      <m:t>30</m:t>
                    </m:r>
                    <m:r>
                      <m:rPr>
                        <m:sty m:val="p"/>
                      </m:rPr>
                      <m:t>)</m:t>
                    </m:r>
                  </m:den>
                </m:f>
                <m:r>
                  <m:rPr>
                    <m:sty m:val="p"/>
                  </m:rPr>
                  <m:t>+</m:t>
                </m:r>
                <m:f>
                  <m:fPr>
                    <m:type m:val="bar"/>
                  </m:fPr>
                  <m:num>
                    <m:r>
                      <m:t>1</m:t>
                    </m:r>
                  </m:num>
                  <m:den>
                    <m:r>
                      <m:rPr>
                        <m:sty m:val="p"/>
                      </m:rPr>
                      <m:t>cos</m:t>
                    </m:r>
                    <m:r>
                      <m:rPr>
                        <m:sty m:val="p"/>
                      </m:rPr>
                      <m:t>(</m:t>
                    </m:r>
                    <m:r>
                      <m:t>60</m:t>
                    </m:r>
                    <m:r>
                      <m:rPr>
                        <m:sty m:val="p"/>
                      </m:rPr>
                      <m:t>)</m:t>
                    </m:r>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 that</w:t>
            </w:r>
            <w:r>
              <w:t xml:space="preserve"> </w:t>
            </w:r>
            <m:oMath>
              <m:f>
                <m:fPr>
                  <m:type m:val="bar"/>
                </m:fPr>
                <m:num>
                  <m:r>
                    <m:rPr>
                      <m:sty m:val="p"/>
                    </m:rPr>
                    <m:t>sin</m:t>
                  </m:r>
                  <m:r>
                    <m:rPr>
                      <m:sty m:val="p"/>
                    </m:rPr>
                    <m:t>(</m:t>
                  </m:r>
                  <m:r>
                    <m:t>θ</m:t>
                  </m:r>
                  <m:r>
                    <m:rPr>
                      <m:sty m:val="p"/>
                    </m:rPr>
                    <m:t>)</m:t>
                  </m:r>
                  <m:r>
                    <m:rPr>
                      <m:sty m:val="p"/>
                    </m:rPr>
                    <m:t>cot</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r>
                <m:rPr>
                  <m:sty m:val="p"/>
                </m:rPr>
                <m:t>sin</m:t>
              </m:r>
              <m:r>
                <m:rPr>
                  <m:sty m:val="p"/>
                </m:rPr>
                <m:t>(</m:t>
              </m:r>
              <m:r>
                <m:t>θ</m:t>
              </m:r>
              <m:r>
                <m:rPr>
                  <m:sty m:val="p"/>
                </m:rPr>
                <m:t>)</m:t>
              </m:r>
            </m:oMath>
            <w:r>
              <w:t xml:space="preserve">.</w:t>
            </w:r>
          </w:p>
          <w:p>
            <w:pPr>
              <w:pStyle w:val="BodyText"/>
            </w:pPr>
            <w:r>
              <w:t xml:space="preserve">Start with the left hand side. Using the definition of</w:t>
            </w:r>
            <w:r>
              <w:t xml:space="preserve"> </w:t>
            </w:r>
            <m:oMath>
              <m:r>
                <m:rPr>
                  <m:sty m:val="p"/>
                </m:rPr>
                <m:t>cot</m:t>
              </m:r>
              <m:r>
                <m:rPr>
                  <m:sty m:val="p"/>
                </m:rPr>
                <m:t>(</m:t>
              </m:r>
              <m:r>
                <m:t>θ</m:t>
              </m:r>
              <m:r>
                <m:rPr>
                  <m:sty m:val="p"/>
                </m:rPr>
                <m:t>)</m:t>
              </m:r>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r>
                      <m:rPr>
                        <m:sty m:val="p"/>
                      </m:rPr>
                      <m:t>(</m:t>
                    </m:r>
                    <m:r>
                      <m:t>θ</m:t>
                    </m:r>
                    <m:r>
                      <m:rPr>
                        <m:sty m:val="p"/>
                      </m:rPr>
                      <m:t>)</m:t>
                    </m:r>
                    <m:r>
                      <m:rPr>
                        <m:sty m:val="p"/>
                      </m:rPr>
                      <m:t>cot</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rPr>
                        <m:sty m:val="p"/>
                      </m:rPr>
                      <m:t>sin</m:t>
                    </m:r>
                    <m:r>
                      <m:rPr>
                        <m:sty m:val="p"/>
                      </m:rPr>
                      <m:t>(</m:t>
                    </m:r>
                    <m:r>
                      <m:t>θ</m:t>
                    </m:r>
                    <m:r>
                      <m:rPr>
                        <m:sty m:val="p"/>
                      </m:rPr>
                      <m:t>)</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rPr>
                        <m:sty m:val="p"/>
                      </m:rPr>
                      <m:t>cos</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oMath>
            </m:oMathPara>
          </w:p>
          <w:p>
            <w:pPr>
              <w:pStyle w:val="FirstParagraph"/>
            </w:pPr>
            <w:r>
              <w:t xml:space="preserve">Now collecting together the like terms on the numerator and using the definition of</w:t>
            </w:r>
            <w:r>
              <w:t xml:space="preserve"> </w:t>
            </w:r>
            <m:oMath>
              <m:r>
                <m:rPr>
                  <m:sty m:val="p"/>
                </m:rPr>
                <m:t>cot</m:t>
              </m:r>
              <m:r>
                <m:rPr>
                  <m:sty m:val="p"/>
                </m:rPr>
                <m:t>(</m:t>
              </m:r>
              <m:r>
                <m:t>θ</m:t>
              </m:r>
              <m:r>
                <m:rPr>
                  <m:sty m:val="p"/>
                </m:rPr>
                <m:t>)</m:t>
              </m:r>
            </m:oMath>
            <w:r>
              <w:t xml:space="preserve"> </w:t>
            </w:r>
            <w:r>
              <w:t xml:space="preserve">you can state that</w:t>
            </w:r>
          </w:p>
          <w:p>
            <w:pPr>
              <w:pStyle w:val="BodyText"/>
            </w:pPr>
            <m:oMathPara>
              <m:oMathParaPr>
                <m:jc m:val="center"/>
              </m:oMathParaPr>
              <m:oMath>
                <m:f>
                  <m:fPr>
                    <m:type m:val="bar"/>
                  </m:fPr>
                  <m:num>
                    <m:r>
                      <m:rPr>
                        <m:sty m:val="p"/>
                      </m:rPr>
                      <m:t>cos</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t>2</m:t>
                    </m:r>
                    <m:r>
                      <m:rPr>
                        <m:sty m:val="p"/>
                      </m:rPr>
                      <m:t>cos</m:t>
                    </m:r>
                    <m:r>
                      <m:rPr>
                        <m:sty m:val="p"/>
                      </m:rPr>
                      <m:t>(</m:t>
                    </m:r>
                    <m:r>
                      <m:t>θ</m:t>
                    </m:r>
                    <m:r>
                      <m:rPr>
                        <m:sty m:val="p"/>
                      </m:rPr>
                      <m:t>)</m:t>
                    </m:r>
                  </m:num>
                  <m:den>
                    <m:r>
                      <m:t>2</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den>
                </m:f>
                <m:r>
                  <m:rPr>
                    <m:sty m:val="p"/>
                  </m:rPr>
                  <m:t>=</m:t>
                </m:r>
                <m:r>
                  <m:rPr>
                    <m:sty m:val="p"/>
                  </m:rPr>
                  <m:t>sin</m:t>
                </m:r>
                <m:r>
                  <m:rPr>
                    <m:sty m:val="p"/>
                  </m:rPr>
                  <m:t>(</m:t>
                </m:r>
                <m:r>
                  <m:t>θ</m:t>
                </m:r>
                <m:r>
                  <m:rPr>
                    <m:sty m:val="p"/>
                  </m:rPr>
                  <m:t>)</m:t>
                </m:r>
                <m:r>
                  <m:rPr>
                    <m:sty m:val="p"/>
                  </m:rPr>
                  <m:t>.</m:t>
                </m:r>
              </m:oMath>
            </m:oMathPara>
          </w:p>
        </w:tc>
      </w:tr>
    </w:tbl>
    <w:bookmarkStart w:id="60" w:name="quick-check-problems"/>
    <w:p>
      <w:pPr>
        <w:pStyle w:val="Heading2"/>
      </w:pPr>
      <w:r>
        <w:t xml:space="preserve">Quick check problems</w:t>
      </w:r>
    </w:p>
    <w:p>
      <w:pPr>
        <w:numPr>
          <w:ilvl w:val="0"/>
          <w:numId w:val="1003"/>
        </w:numPr>
      </w:pPr>
      <w:r>
        <w:t xml:space="preserve">If</w:t>
      </w:r>
      <w:r>
        <w:t xml:space="preserve"> </w:t>
      </w:r>
      <m:oMath>
        <m:r>
          <m:rPr>
            <m:sty m:val="p"/>
          </m:rPr>
          <m:t>sin</m:t>
        </m:r>
        <m:r>
          <m:rPr>
            <m:sty m:val="p"/>
          </m:rPr>
          <m:t>(</m:t>
        </m:r>
        <m:r>
          <m:t>θ</m:t>
        </m:r>
        <m:r>
          <m:rPr>
            <m:sty m:val="p"/>
          </m:rPr>
          <m:t>)</m:t>
        </m:r>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r>
          <m:rPr>
            <m:sty m:val="p"/>
          </m:rPr>
          <m:t>(</m:t>
        </m:r>
        <m:r>
          <m:t>θ</m:t>
        </m:r>
        <m:r>
          <m:rPr>
            <m:sty m:val="p"/>
          </m:rPr>
          <m:t>)</m:t>
        </m:r>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r>
          <m:rPr>
            <m:sty m:val="p"/>
          </m:rPr>
          <m:t>(</m:t>
        </m:r>
        <m:r>
          <m:t>θ</m:t>
        </m:r>
        <m:r>
          <m:rPr>
            <m:sty m:val="p"/>
          </m:rPr>
          <m:t>)</m:t>
        </m:r>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r>
          <m:rPr>
            <m:sty m:val="p"/>
          </m:rPr>
          <m:t>(</m:t>
        </m:r>
        <m:r>
          <m:t>60</m:t>
        </m:r>
        <m:r>
          <m:rPr>
            <m:sty m:val="p"/>
          </m:rPr>
          <m:t>)</m:t>
        </m:r>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60"/>
    <w:bookmarkEnd w:id="61"/>
    <w:bookmarkStart w:id="67" w:name="further-reading"/>
    <w:p>
      <w:pPr>
        <w:pStyle w:val="Heading1"/>
      </w:pPr>
      <w:r>
        <w:t xml:space="preserve">Further reading</w:t>
      </w:r>
    </w:p>
    <w:p>
      <w:pPr>
        <w:pStyle w:val="FirstParagraph"/>
      </w:pPr>
      <w:hyperlink r:id="rId62">
        <w:r>
          <w:rPr>
            <w:rStyle w:val="Hyperlink"/>
          </w:rPr>
          <w:t xml:space="preserve">For more questions on the subject, please go to Questions: Trigonometry (degrees).</w:t>
        </w:r>
      </w:hyperlink>
    </w:p>
    <w:p>
      <w:pPr>
        <w:pStyle w:val="BodyText"/>
      </w:pPr>
      <w:r>
        <w:t xml:space="preserve">After this guide you may consider expanding your knowledge of trigonometry by reading</w:t>
      </w:r>
      <w:r>
        <w:t xml:space="preserve"> </w:t>
      </w:r>
      <w:hyperlink r:id="rId63">
        <w:r>
          <w:rPr>
            <w:rStyle w:val="Hyperlink"/>
          </w:rPr>
          <w:t xml:space="preserve">Guide: Trigonometric identities (degrees)</w:t>
        </w:r>
      </w:hyperlink>
      <w:r>
        <w:t xml:space="preserve"> </w:t>
      </w:r>
      <w:r>
        <w:t xml:space="preserve">or</w:t>
      </w:r>
      <w:r>
        <w:t xml:space="preserve"> </w:t>
      </w:r>
      <w:hyperlink r:id="rId64">
        <w:r>
          <w:rPr>
            <w:rStyle w:val="Hyperlink"/>
          </w:rPr>
          <w:t xml:space="preserve">Guide: Rearranging equations involving trigonometry and logarithms</w:t>
        </w:r>
      </w:hyperlink>
      <w:r>
        <w:t xml:space="preserve">.</w:t>
      </w:r>
    </w:p>
    <w:p>
      <w:pPr>
        <w:pStyle w:val="BodyText"/>
      </w:pPr>
      <w:hyperlink r:id="rId9">
        <w:r>
          <w:rPr>
            <w:rStyle w:val="Hyperlink"/>
          </w:rPr>
          <w:t xml:space="preserve">Guide: Trigonometry (radians) is a version of this guide using radians to measure angles.</w:t>
        </w:r>
      </w:hyperlink>
    </w:p>
    <w:bookmarkStart w:id="66"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65">
        <w:r>
          <w:rPr>
            <w:rStyle w:val="Hyperlink"/>
          </w:rPr>
          <w:t xml:space="preserve">This work is licensed under CC BY-NC-SA 4.0.</w:t>
        </w:r>
      </w:hyperlink>
    </w:p>
    <w:bookmarkEnd w:id="66"/>
    <w:bookmarkEnd w:id="6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1" Target="media/rId11.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34" Target="media/rId34.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hyperlink" Id="rId62" Target="../questions/qs-trigonometry-degrees.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64" Target="rearrangingtrigandlogs.qmd" TargetMode="External" /><Relationship Type="http://schemas.openxmlformats.org/officeDocument/2006/relationships/hyperlink" Id="rId63" Target="trigonometricidentities-degrees.qmd" TargetMode="External" /><Relationship Type="http://schemas.openxmlformats.org/officeDocument/2006/relationships/hyperlink" Id="rId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2" Target="../questions/qs-trigonometry-degrees.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64" Target="rearrangingtrigandlogs.qmd" TargetMode="External" /><Relationship Type="http://schemas.openxmlformats.org/officeDocument/2006/relationships/hyperlink" Id="rId63" Target="trigonometricidentities-degrees.qmd" TargetMode="External" /><Relationship Type="http://schemas.openxmlformats.org/officeDocument/2006/relationships/hyperlink" Id="rId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(degrees)</dc:title>
  <dc:creator>Ciara Cormican, Ellie Gurini, Dzhemma Ruseva</dc:creator>
  <cp:keywords/>
  <dcterms:created xsi:type="dcterms:W3CDTF">2026-09-07T13:14:46Z</dcterms:created>
  <dcterms:modified xsi:type="dcterms:W3CDTF">2026-09-07T13:14:46Z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degrees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FiguresPNG/trigonometry-image.png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