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rearranging equations</w:t>
      </w:r>
    </w:p>
    <w:p>
      <w:pPr>
        <w:pStyle w:val="Author"/>
      </w:pPr>
      <w:r>
        <w:t xml:space="preserve">Shanelle Advani, 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rearranging equations.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Introduction to rearranging equations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r>
          <m:t>a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2</m:t>
        </m:r>
        <m:r>
          <m:t>b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t>b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a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4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y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1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r>
              <m:t>y</m:t>
            </m:r>
          </m:num>
          <m:den>
            <m:r>
              <m:t>5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8</m:t>
            </m:r>
            <m:r>
              <m:t>z</m:t>
            </m:r>
          </m:num>
          <m:den>
            <m:r>
              <m:t>5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  <m:r>
              <m:t>x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8</m:t>
            </m:r>
            <m:r>
              <m:t>z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</m:t>
            </m:r>
            <m:r>
              <m:t>x</m:t>
            </m:r>
          </m:num>
          <m:den>
            <m:r>
              <m:t>8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3</m:t>
            </m:r>
            <m:r>
              <m:t>y</m:t>
            </m:r>
          </m:num>
          <m:den>
            <m:r>
              <m:t>8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±</m:t>
        </m:r>
        <m:rad>
          <m:radPr>
            <m:degHide m:val="on"/>
          </m:radPr>
          <m:deg/>
          <m:e>
            <m:r>
              <m:t>4</m:t>
            </m:r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rad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±</m:t>
        </m:r>
        <m:rad>
          <m:radPr>
            <m:degHide m:val="on"/>
          </m:radPr>
          <m:deg/>
          <m:e>
            <m:r>
              <m:t>4</m:t>
            </m:r>
            <m:r>
              <m:t>a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4</m:t>
                </m:r>
              </m:den>
            </m:f>
          </m:e>
        </m:rad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±</m:t>
        </m:r>
        <m:rad>
          <m:radPr>
            <m:degHide m:val="on"/>
          </m:radPr>
          <m:deg/>
          <m:e>
            <m:r>
              <m:t>16</m:t>
            </m:r>
            <m:r>
              <m:t>a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rad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±</m:t>
        </m:r>
        <m:rad>
          <m:radPr>
            <m:degHide m:val="on"/>
          </m:radPr>
          <m:deg/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r>
          <m:t>a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</m:e>
              <m:sup>
                <m:r>
                  <m:t>3</m:t>
                </m:r>
              </m:sup>
            </m:sSup>
          </m:e>
        </m:rad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a</m:t>
                </m:r>
              </m:e>
              <m:sup>
                <m:r>
                  <m:t>3</m:t>
                </m:r>
              </m:sup>
            </m:sSup>
          </m:e>
        </m:rad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r>
          <m:t>d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a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4</m:t>
                </m:r>
              </m:sup>
            </m:sSup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t>b</m:t>
            </m:r>
            <m:r>
              <m:t>c</m:t>
            </m:r>
          </m:den>
        </m:f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r>
          <m:t>a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sSup>
              <m:e>
                <m:r>
                  <m:t>x</m:t>
                </m:r>
              </m:e>
              <m:sup>
                <m:r>
                  <m:t>4</m:t>
                </m:r>
              </m:sup>
            </m:sSup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2</m:t>
            </m:r>
            <m:r>
              <m:t>b</m:t>
            </m:r>
            <m:r>
              <m:t>c</m:t>
            </m:r>
            <m:r>
              <m:t>d</m:t>
            </m:r>
          </m:e>
        </m:rad>
      </m:oMath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±</m:t>
        </m:r>
        <m:rad>
          <m:deg>
            <m:r>
              <m:t>4</m:t>
            </m:r>
          </m:deg>
          <m:e>
            <m:f>
              <m:fPr>
                <m:type m:val="bar"/>
              </m:fPr>
              <m:num>
                <m:sSup>
                  <m:e>
                    <m:r>
                      <m:t>a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b</m:t>
                </m:r>
                <m:r>
                  <m:t>c</m:t>
                </m:r>
                <m:r>
                  <m:t>d</m:t>
                </m:r>
              </m:num>
              <m:den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rad>
      </m:oMath>
    </w:p>
    <w:p>
      <w:pPr>
        <w:pStyle w:val="BodyText"/>
      </w:pPr>
      <w:r>
        <w:t xml:space="preserve">1.16.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l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45</m:t>
            </m:r>
          </m:den>
        </m:f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m:oMath>
        <m:r>
          <m:t> </m:t>
        </m:r>
        <m:r>
          <m:t>a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sSup>
              <m:e>
                <m:r>
                  <m:t>y</m:t>
                </m:r>
              </m:e>
              <m:sup>
                <m:r>
                  <m:t>3</m:t>
                </m:r>
              </m:sup>
            </m:sSup>
          </m:num>
          <m:den>
            <m:r>
              <m:t>4</m:t>
            </m:r>
            <m:r>
              <m:t>b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6</m:t>
            </m:r>
            <m:r>
              <m:t>z</m:t>
            </m:r>
          </m:num>
          <m:den>
            <m:r>
              <m:t>4</m:t>
            </m:r>
            <m:r>
              <m:t>b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sSup>
              <m:e>
                <m:r>
                  <m:t>w</m:t>
                </m:r>
              </m:e>
              <m:sup>
                <m:r>
                  <m:t>4</m:t>
                </m:r>
              </m:sup>
            </m:sSup>
          </m:den>
        </m:f>
      </m:oMath>
    </w:p>
    <w:p>
      <w:pPr>
        <w:pStyle w:val="BodyText"/>
      </w:pPr>
      <w:r>
        <w:t xml:space="preserve"> </w:t>
      </w:r>
    </w:p>
    <w:p>
      <w:pPr>
        <w:pStyle w:val="BodyText"/>
      </w:pPr>
      <m:oMath>
        <m:r>
          <m:t> </m:t>
        </m:r>
        <m:r>
          <m:t>b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sSup>
              <m:e>
                <m:r>
                  <m:t>y</m:t>
                </m:r>
              </m:e>
              <m:sup>
                <m:r>
                  <m:t>3</m:t>
                </m:r>
              </m:sup>
            </m:sSup>
          </m:num>
          <m:den>
            <m:r>
              <m:t>4</m:t>
            </m:r>
            <m:r>
              <m:t>a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6</m:t>
            </m:r>
            <m:r>
              <m:t>z</m:t>
            </m:r>
          </m:num>
          <m:den>
            <m:r>
              <m:t>4</m:t>
            </m:r>
            <m:r>
              <m:t>a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sSup>
              <m:e>
                <m:r>
                  <m:t>w</m:t>
                </m:r>
              </m:e>
              <m:sup>
                <m:r>
                  <m:t>4</m:t>
                </m:r>
              </m:sup>
            </m:sSup>
          </m:den>
        </m:f>
      </m:oMath>
    </w:p>
    <w:p>
      <w:pPr>
        <w:pStyle w:val="BodyText"/>
      </w:pPr>
      <w:r>
        <w:t xml:space="preserve"> </w:t>
      </w:r>
    </w:p>
    <w:p>
      <w:pPr>
        <w:pStyle w:val="BodyText"/>
      </w:pPr>
      <m:oMath>
        <m:r>
          <m:t> 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±</m:t>
        </m:r>
        <m:rad>
          <m:radPr>
            <m:degHide m:val="on"/>
          </m:radPr>
          <m:deg/>
          <m:e>
            <m:f>
              <m:fPr>
                <m:type m:val="bar"/>
              </m:fPr>
              <m:num>
                <m:r>
                  <m:t>5</m:t>
                </m:r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sSup>
                  <m:e>
                    <m:r>
                      <m:t>y</m:t>
                    </m:r>
                  </m:e>
                  <m:sup>
                    <m:r>
                      <m:t>3</m:t>
                    </m:r>
                  </m:sup>
                </m:sSup>
              </m:num>
              <m:den>
                <m:r>
                  <m:t>4</m:t>
                </m:r>
                <m:r>
                  <m:t>a</m:t>
                </m:r>
                <m:r>
                  <m:t>b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6</m:t>
                </m:r>
                <m:r>
                  <m:t>z</m:t>
                </m:r>
              </m:num>
              <m:den>
                <m:r>
                  <m:t>4</m:t>
                </m:r>
                <m:r>
                  <m:t>a</m:t>
                </m:r>
                <m:r>
                  <m:t>b</m:t>
                </m:r>
                <m:sSup>
                  <m:e>
                    <m:r>
                      <m:t>w</m:t>
                    </m:r>
                  </m:e>
                  <m:sup>
                    <m:r>
                      <m:t>4</m:t>
                    </m:r>
                  </m:sup>
                </m:sSup>
              </m:den>
            </m:f>
          </m:e>
        </m:rad>
      </m:oMath>
    </w:p>
    <w:p>
      <w:pPr>
        <w:pStyle w:val="BodyText"/>
      </w:pPr>
      <w:r>
        <w:t xml:space="preserve"> </w:t>
      </w:r>
    </w:p>
    <w:p>
      <w:pPr>
        <w:pStyle w:val="BodyText"/>
      </w:pPr>
      <m:oMath>
        <m:r>
          <m:t> </m:t>
        </m:r>
        <m:r>
          <m:t>y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f>
              <m:fPr>
                <m:type m:val="bar"/>
              </m:fPr>
              <m:num>
                <m:r>
                  <m:t>4</m:t>
                </m:r>
                <m:r>
                  <m:t>a</m:t>
                </m:r>
                <m:r>
                  <m:t>b</m:t>
                </m:r>
                <m:sSup>
                  <m:e>
                    <m:r>
                      <m:t>c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5</m:t>
                </m:r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</m:den>
            </m:f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6</m:t>
                </m:r>
                <m:r>
                  <m:t>z</m:t>
                </m:r>
              </m:num>
              <m:den>
                <m:r>
                  <m:t>5</m:t>
                </m:r>
                <m:sSup>
                  <m:e>
                    <m:r>
                      <m:t>w</m:t>
                    </m:r>
                  </m:e>
                  <m:sup>
                    <m:r>
                      <m:t>4</m:t>
                    </m:r>
                  </m:sup>
                </m:sSup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</m:den>
            </m:f>
          </m:e>
        </m:rad>
      </m:oMath>
    </w:p>
    <w:p>
      <w:pPr>
        <w:pStyle w:val="BodyText"/>
      </w:pPr>
      <w:r>
        <w:t xml:space="preserve"> </w:t>
      </w:r>
    </w:p>
    <w:p>
      <w:pPr>
        <w:pStyle w:val="BodyText"/>
      </w:pPr>
      <m:oMath>
        <m:r>
          <m:t> </m:t>
        </m:r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  <m:r>
              <m:t>a</m:t>
            </m:r>
            <m:r>
              <m:t>b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sSup>
              <m:e>
                <m:r>
                  <m:t>w</m:t>
                </m:r>
              </m:e>
              <m:sup>
                <m:r>
                  <m:t>4</m:t>
                </m:r>
              </m:sup>
            </m:sSup>
            <m:r>
              <m:rPr>
                <m:sty m:val="p"/>
              </m:rPr>
              <m:t>−</m:t>
            </m:r>
            <m:r>
              <m:t>5</m:t>
            </m:r>
            <m:sSup>
              <m:e>
                <m:r>
                  <m:t>w</m:t>
                </m:r>
              </m:e>
              <m:sup>
                <m:r>
                  <m:t>4</m:t>
                </m:r>
              </m:sup>
            </m:sSup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sSup>
              <m:e>
                <m:r>
                  <m:t>y</m:t>
                </m:r>
              </m:e>
              <m:sup>
                <m:r>
                  <m:t>3</m:t>
                </m:r>
              </m:sup>
            </m:sSup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 </w:t>
      </w:r>
    </w:p>
    <w:p>
      <w:pPr>
        <w:pStyle w:val="BodyText"/>
      </w:pPr>
      <m:oMath>
        <m:r>
          <m:t> </m:t>
        </m:r>
        <m:r>
          <m:t>w</m:t>
        </m:r>
        <m:r>
          <m:rPr>
            <m:sty m:val="p"/>
          </m:rPr>
          <m:t>=</m:t>
        </m:r>
        <m:rad>
          <m:deg>
            <m:r>
              <m:t>4</m:t>
            </m:r>
          </m:deg>
          <m:e>
            <m:f>
              <m:fPr>
                <m:type m:val="bar"/>
              </m:fPr>
              <m:num>
                <m:r>
                  <m:t>6</m:t>
                </m:r>
                <m:r>
                  <m:t>z</m:t>
                </m:r>
              </m:num>
              <m:den>
                <m:r>
                  <m:t>4</m:t>
                </m:r>
                <m:r>
                  <m:t>a</m:t>
                </m:r>
                <m:r>
                  <m:t>b</m:t>
                </m:r>
                <m:sSup>
                  <m:e>
                    <m:r>
                      <m:t>c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5</m:t>
                </m:r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sSup>
                  <m:e>
                    <m:r>
                      <m:t>y</m:t>
                    </m:r>
                  </m:e>
                  <m:sup>
                    <m:r>
                      <m:t>3</m:t>
                    </m:r>
                  </m:sup>
                </m:sSup>
              </m:den>
            </m:f>
          </m:e>
        </m:rad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2"/>
    <w:bookmarkStart w:id="24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Shanelle Advani, tdhc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23">
        <w:r>
          <w:rPr>
            <w:rStyle w:val="Hyperlink"/>
          </w:rPr>
          <w:t xml:space="preserve">This work is licensed under CC BY-NC-SA 4.0.</w:t>
        </w:r>
      </w:hyperlink>
    </w:p>
    <w:bookmarkEnd w:id="2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introtorearrange.qmd" TargetMode="External" /><Relationship Type="http://schemas.openxmlformats.org/officeDocument/2006/relationships/hyperlink" Id="rId2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introtorearrange.qmd" TargetMode="External" /><Relationship Type="http://schemas.openxmlformats.org/officeDocument/2006/relationships/hyperlink" Id="rId2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rearranging equations</dc:title>
  <dc:creator>Shanelle Advani, Tom Coleman</dc:creator>
  <cp:keywords/>
  <dcterms:created xsi:type="dcterms:W3CDTF">2025-12-01T15:45:18Z</dcterms:created>
  <dcterms:modified xsi:type="dcterms:W3CDTF">2025-12-01T15:45:18Z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rearranging equations.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