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Questions: Arithmetic on complex numbers</w:t>
      </w:r>
    </w:p>
    <w:p>
      <w:pPr>
        <w:pStyle w:val="Author"/>
      </w:pPr>
      <w:r>
        <w:t xml:space="preserve">Charlotte McCarthy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 selection of questions for the study guide on arithmetic on complex numbers.</w:t>
      </w:r>
    </w:p>
    <w:p>
      <w:pPr>
        <w:pStyle w:val="FirstParagraph"/>
      </w:pPr>
      <w:r>
        <w:rPr>
          <w:i/>
          <w:iCs/>
        </w:rPr>
        <w:t xml:space="preserve">Before attempting these questions, it is highly recommended that you read</w:t>
      </w:r>
      <w:r>
        <w:rPr>
          <w:i/>
          <w:iCs/>
        </w:rPr>
        <w:t xml:space="preserve"> </w:t>
      </w:r>
      <w:hyperlink r:id="rId20">
        <w:r>
          <w:rPr>
            <w:rStyle w:val="Hyperlink"/>
            <w:i/>
            <w:iCs/>
          </w:rPr>
          <w:t xml:space="preserve">Guide: Arithmetic on complex numbers</w:t>
        </w:r>
      </w:hyperlink>
      <w:r>
        <w:rPr>
          <w:i/>
          <w:iCs/>
        </w:rPr>
        <w:t xml:space="preserve">.</w:t>
      </w:r>
    </w:p>
    <w:bookmarkStart w:id="21" w:name="q1"/>
    <w:p>
      <w:pPr>
        <w:pStyle w:val="Heading2"/>
      </w:pPr>
      <w:r>
        <w:t xml:space="preserve">Q1</w:t>
      </w:r>
    </w:p>
    <w:p>
      <w:pPr>
        <w:pStyle w:val="FirstParagraph"/>
      </w:pPr>
      <w:r>
        <w:t xml:space="preserve">Work out each of the following expressions, expressing your answer in the form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t>i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real part 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the imaginary part.</w:t>
      </w:r>
    </w:p>
    <w:p>
      <w:pPr>
        <w:pStyle w:val="BodyText"/>
      </w:pPr>
      <w:r>
        <w:t xml:space="preserve">1.1.</w:t>
      </w:r>
      <w:r>
        <w:t xml:space="preserve"> </w:t>
      </w:r>
      <m:oMath>
        <m:r>
          <m:t> </m:t>
        </m:r>
        <m:d>
          <m:dPr>
            <m:begChr m:val="("/>
            <m:sepChr m:val=""/>
            <m:endChr m:val=")"/>
            <m:grow/>
          </m:dPr>
          <m:e>
            <m:r>
              <m:t>5</m:t>
            </m:r>
            <m:r>
              <m:rPr>
                <m:sty m:val="p"/>
              </m:rPr>
              <m:t>+</m:t>
            </m:r>
            <m:r>
              <m:t>7</m:t>
            </m:r>
            <m:r>
              <m:t>i</m:t>
            </m:r>
          </m:e>
        </m:d>
        <m:r>
          <m:rPr>
            <m:sty m:val="p"/>
          </m:rPr>
          <m:t>−</m:t>
        </m:r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rPr>
                <m:sty m:val="p"/>
              </m:rPr>
              <m:t>+</m:t>
            </m:r>
            <m:r>
              <m:t>3</m:t>
            </m:r>
            <m:r>
              <m:t>i</m:t>
            </m:r>
          </m:e>
        </m:d>
      </m:oMath>
    </w:p>
    <w:p>
      <w:pPr>
        <w:pStyle w:val="BodyText"/>
      </w:pPr>
      <w:r>
        <w:t xml:space="preserve">1.2.</w:t>
      </w:r>
      <w:r>
        <w:t xml:space="preserve"> </w:t>
      </w:r>
      <m:oMath>
        <m:r>
          <m:t> </m:t>
        </m:r>
        <m:d>
          <m:dPr>
            <m:begChr m:val="("/>
            <m:sepChr m:val=""/>
            <m:endChr m:val=")"/>
            <m:grow/>
          </m:dPr>
          <m:e>
            <m:r>
              <m:t>8</m:t>
            </m:r>
            <m:r>
              <m:rPr>
                <m:sty m:val="p"/>
              </m:rPr>
              <m:t>+</m:t>
            </m:r>
            <m:r>
              <m:t>6</m:t>
            </m:r>
            <m:r>
              <m:t>i</m:t>
            </m:r>
          </m:e>
        </m:d>
        <m:r>
          <m:rPr>
            <m:sty m:val="p"/>
          </m:rPr>
          <m:t>+</m:t>
        </m:r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rPr>
                <m:sty m:val="p"/>
              </m:rPr>
              <m:t>−</m:t>
            </m:r>
            <m:r>
              <m:t>4</m:t>
            </m:r>
            <m:r>
              <m:t>i</m:t>
            </m:r>
          </m:e>
        </m:d>
      </m:oMath>
    </w:p>
    <w:p>
      <w:pPr>
        <w:pStyle w:val="BodyText"/>
      </w:pPr>
      <w:r>
        <w:t xml:space="preserve">1.3.</w:t>
      </w:r>
      <w:r>
        <w:t xml:space="preserve"> </w:t>
      </w:r>
      <m:oMath>
        <m:r>
          <m:t> </m:t>
        </m:r>
        <m:d>
          <m:dPr>
            <m:begChr m:val="("/>
            <m:sepChr m:val=""/>
            <m:endChr m:val=")"/>
            <m:grow/>
          </m:dPr>
          <m:e>
            <m:r>
              <m:t>4</m:t>
            </m:r>
            <m:r>
              <m:rPr>
                <m:sty m:val="p"/>
              </m:rPr>
              <m:t>−</m:t>
            </m:r>
            <m:r>
              <m:t>i</m:t>
            </m:r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e>
        </m:d>
        <m:r>
          <m:rPr>
            <m:sty m:val="p"/>
          </m:rPr>
          <m:t>−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r>
              <m:rPr>
                <m:sty m:val="p"/>
              </m:rPr>
              <m:t>+</m:t>
            </m:r>
            <m:r>
              <m:t>i</m:t>
            </m:r>
            <m:rad>
              <m:radPr>
                <m:degHide m:val="on"/>
              </m:radPr>
              <m:deg/>
              <m:e>
                <m:r>
                  <m:t>7</m:t>
                </m:r>
              </m:e>
            </m:rad>
          </m:e>
        </m:d>
      </m:oMath>
    </w:p>
    <w:p>
      <w:pPr>
        <w:pStyle w:val="BodyText"/>
      </w:pPr>
      <w:r>
        <w:t xml:space="preserve">1.4.</w:t>
      </w:r>
      <w:r>
        <w:t xml:space="preserve"> </w:t>
      </w:r>
      <m:oMath>
        <m:r>
          <m:t> </m:t>
        </m:r>
        <m:d>
          <m:dPr>
            <m:begChr m:val="("/>
            <m:sepChr m:val=""/>
            <m:endChr m:val=")"/>
            <m:grow/>
          </m:dPr>
          <m:e>
            <m:rad>
              <m:radPr>
                <m:degHide m:val="on"/>
              </m:radPr>
              <m:deg/>
              <m:e>
                <m:r>
                  <m:t>8</m:t>
                </m:r>
              </m:e>
            </m:rad>
            <m:r>
              <m:rPr>
                <m:sty m:val="p"/>
              </m:rPr>
              <m:t>+</m:t>
            </m:r>
            <m:r>
              <m:t>4</m:t>
            </m:r>
            <m:r>
              <m:t>i</m:t>
            </m:r>
          </m:e>
        </m:d>
        <m:r>
          <m:rPr>
            <m:sty m:val="p"/>
          </m:rPr>
          <m:t>−</m:t>
        </m:r>
        <m:d>
          <m:dPr>
            <m:begChr m:val="("/>
            <m:sepChr m:val=""/>
            <m:endChr m:val=")"/>
            <m:grow/>
          </m:dPr>
          <m:e>
            <m:rad>
              <m:radPr>
                <m:degHide m:val="on"/>
              </m:radPr>
              <m:deg/>
              <m:e>
                <m:r>
                  <m:t>5</m:t>
                </m:r>
              </m:e>
            </m:rad>
            <m:r>
              <m:rPr>
                <m:sty m:val="p"/>
              </m:rPr>
              <m:t>+</m:t>
            </m:r>
            <m:r>
              <m:t>2</m:t>
            </m:r>
            <m:r>
              <m:t>i</m:t>
            </m:r>
          </m:e>
        </m:d>
      </m:oMath>
    </w:p>
    <w:p>
      <w:pPr>
        <w:pStyle w:val="BodyText"/>
      </w:pPr>
      <w:r>
        <w:t xml:space="preserve">1.5.</w:t>
      </w:r>
      <w:r>
        <w:t xml:space="preserve"> </w:t>
      </w:r>
      <m:oMath>
        <m:r>
          <m:t> </m:t>
        </m:r>
        <m:d>
          <m:dPr>
            <m:begChr m:val="("/>
            <m:sepChr m:val=""/>
            <m:endChr m:val=")"/>
            <m:grow/>
          </m:dPr>
          <m:e>
            <m:rad>
              <m:radPr>
                <m:degHide m:val="on"/>
              </m:radPr>
              <m:deg/>
              <m:e>
                <m:r>
                  <m:t>7</m:t>
                </m:r>
              </m:e>
            </m:rad>
            <m:r>
              <m:rPr>
                <m:sty m:val="p"/>
              </m:rPr>
              <m:t>+</m:t>
            </m:r>
            <m:r>
              <m:t>3</m:t>
            </m:r>
            <m:r>
              <m:t>i</m:t>
            </m:r>
          </m:e>
        </m:d>
        <m:r>
          <m:rPr>
            <m:sty m:val="p"/>
          </m:rPr>
          <m:t>+</m:t>
        </m:r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rPr>
                <m:sty m:val="p"/>
              </m:rPr>
              <m:t>−</m:t>
            </m:r>
            <m:r>
              <m:t>i</m:t>
            </m:r>
          </m:e>
        </m:d>
      </m:oMath>
    </w:p>
    <w:p>
      <w:pPr>
        <w:pStyle w:val="BodyText"/>
      </w:pPr>
      <w:r>
        <w:t xml:space="preserve">1.6.</w:t>
      </w:r>
      <w:r>
        <w:t xml:space="preserve"> </w:t>
      </w:r>
      <m:oMath>
        <m:r>
          <m:t> </m:t>
        </m:r>
        <m:d>
          <m:dPr>
            <m:begChr m:val="("/>
            <m:sepChr m:val=""/>
            <m:endChr m:val=")"/>
            <m:grow/>
          </m:dPr>
          <m:e>
            <m:r>
              <m:t>5</m:t>
            </m:r>
            <m:r>
              <m:rPr>
                <m:sty m:val="p"/>
              </m:rPr>
              <m:t>+</m:t>
            </m:r>
            <m:r>
              <m:t>i</m:t>
            </m:r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e>
        </m:d>
        <m:r>
          <m:rPr>
            <m:sty m:val="p"/>
          </m:rPr>
          <m:t>−</m:t>
        </m:r>
        <m:d>
          <m:dPr>
            <m:begChr m:val="("/>
            <m:sepChr m:val=""/>
            <m:endChr m:val=")"/>
            <m:grow/>
          </m:dPr>
          <m:e>
            <m:r>
              <m:t>7</m:t>
            </m:r>
            <m:r>
              <m:rPr>
                <m:sty m:val="p"/>
              </m:rPr>
              <m:t>−</m:t>
            </m:r>
            <m:r>
              <m:t>i</m:t>
            </m:r>
          </m:e>
        </m:d>
        <m:r>
          <m:rPr>
            <m:sty m:val="p"/>
          </m:rPr>
          <m:t>+</m:t>
        </m:r>
        <m:d>
          <m:dPr>
            <m:begChr m:val="("/>
            <m:sepChr m:val=""/>
            <m:endChr m:val=")"/>
            <m:grow/>
          </m:dPr>
          <m:e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  <m:r>
              <m:rPr>
                <m:sty m:val="p"/>
              </m:rPr>
              <m:t>+</m:t>
            </m:r>
            <m:r>
              <m:t>4</m:t>
            </m:r>
            <m:r>
              <m:t>i</m:t>
            </m:r>
          </m:e>
        </m:d>
      </m:oMath>
    </w:p>
    <w:bookmarkEnd w:id="21"/>
    <w:bookmarkStart w:id="22" w:name="q2"/>
    <w:p>
      <w:pPr>
        <w:pStyle w:val="Heading2"/>
      </w:pPr>
      <w:r>
        <w:t xml:space="preserve">Q2</w:t>
      </w:r>
    </w:p>
    <w:p>
      <w:pPr>
        <w:pStyle w:val="FirstParagraph"/>
      </w:pPr>
      <w:r>
        <w:t xml:space="preserve">Work out each of the following expressions, expressing your answer in the form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t>i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real part 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the imaginary part.</w:t>
      </w:r>
    </w:p>
    <w:p>
      <w:pPr>
        <w:pStyle w:val="BodyText"/>
      </w:pPr>
      <w:r>
        <w:t xml:space="preserve">2.1.</w:t>
      </w:r>
      <w:r>
        <w:t xml:space="preserve"> </w:t>
      </w:r>
      <m:oMath>
        <m:r>
          <m:t> </m:t>
        </m:r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rPr>
                <m:sty m:val="p"/>
              </m:rPr>
              <m:t>+</m:t>
            </m:r>
            <m:r>
              <m:t>3</m:t>
            </m:r>
            <m:r>
              <m:t>i</m:t>
            </m:r>
          </m:e>
        </m:d>
        <m:d>
          <m:dPr>
            <m:begChr m:val="("/>
            <m:sepChr m:val=""/>
            <m:endChr m:val=")"/>
            <m:grow/>
          </m:dPr>
          <m:e>
            <m:r>
              <m:t>4</m:t>
            </m:r>
            <m:r>
              <m:rPr>
                <m:sty m:val="p"/>
              </m:rPr>
              <m:t>+</m:t>
            </m:r>
            <m:r>
              <m:t>5</m:t>
            </m:r>
            <m:r>
              <m:t>i</m:t>
            </m:r>
          </m:e>
        </m:d>
      </m:oMath>
    </w:p>
    <w:p>
      <w:pPr>
        <w:pStyle w:val="BodyText"/>
      </w:pPr>
      <w:r>
        <w:t xml:space="preserve">2.2.</w:t>
      </w:r>
      <w:r>
        <w:t xml:space="preserve"> </w:t>
      </w:r>
      <m:oMath>
        <m:r>
          <m:t> 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r>
              <m:rPr>
                <m:sty m:val="p"/>
              </m:rPr>
              <m:t>+</m:t>
            </m:r>
            <m:r>
              <m:t>i</m:t>
            </m:r>
          </m:e>
        </m:d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rPr>
                <m:sty m:val="p"/>
              </m:rPr>
              <m:t>−</m:t>
            </m:r>
            <m:r>
              <m:t>i</m:t>
            </m:r>
          </m:e>
        </m:d>
      </m:oMath>
    </w:p>
    <w:p>
      <w:pPr>
        <w:pStyle w:val="BodyText"/>
      </w:pPr>
      <w:r>
        <w:t xml:space="preserve">2.3.</w:t>
      </w:r>
      <w:r>
        <w:t xml:space="preserve"> </w:t>
      </w:r>
      <m:oMath>
        <m:r>
          <m:t> </m:t>
        </m:r>
        <m:r>
          <m:t>4</m:t>
        </m:r>
        <m:d>
          <m:dPr>
            <m:begChr m:val="("/>
            <m:sepChr m:val=""/>
            <m:endChr m:val=")"/>
            <m:grow/>
          </m:dPr>
          <m:e>
            <m:r>
              <m:t>6</m:t>
            </m:r>
            <m:r>
              <m:rPr>
                <m:sty m:val="p"/>
              </m:rPr>
              <m:t>+</m:t>
            </m:r>
            <m:r>
              <m:t>3</m:t>
            </m:r>
            <m:r>
              <m:t>i</m:t>
            </m:r>
          </m:e>
        </m:d>
      </m:oMath>
    </w:p>
    <w:p>
      <w:pPr>
        <w:pStyle w:val="BodyText"/>
      </w:pPr>
      <w:r>
        <w:t xml:space="preserve">2.4.</w:t>
      </w:r>
      <w:r>
        <w:t xml:space="preserve"> </w:t>
      </w:r>
      <m:oMath>
        <m:r>
          <m:t> 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+</m:t>
                </m:r>
                <m:r>
                  <m:t>i</m:t>
                </m:r>
              </m:e>
            </m:d>
          </m:e>
          <m:sup>
            <m:r>
              <m:t>2</m:t>
            </m:r>
          </m:sup>
        </m:sSup>
      </m:oMath>
    </w:p>
    <w:p>
      <w:pPr>
        <w:pStyle w:val="BodyText"/>
      </w:pPr>
      <w:r>
        <w:t xml:space="preserve">2.5.</w:t>
      </w:r>
      <w:r>
        <w:t xml:space="preserve"> </w:t>
      </w:r>
      <m:oMath>
        <m:r>
          <m:t> 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3</m:t>
                </m:r>
                <m:r>
                  <m:rPr>
                    <m:sty m:val="p"/>
                  </m:rPr>
                  <m:t>+</m:t>
                </m:r>
                <m:r>
                  <m:t>2</m:t>
                </m:r>
                <m:r>
                  <m:t>i</m:t>
                </m:r>
              </m:e>
            </m:d>
          </m:e>
          <m:sup>
            <m:r>
              <m:t>3</m:t>
            </m:r>
          </m:sup>
        </m:sSup>
      </m:oMath>
    </w:p>
    <w:p>
      <w:pPr>
        <w:pStyle w:val="BodyText"/>
      </w:pPr>
      <w:r>
        <w:t xml:space="preserve">2.6.</w:t>
      </w:r>
      <w:r>
        <w:t xml:space="preserve"> </w:t>
      </w:r>
      <m:oMath>
        <m:r>
          <m:t> 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7</m:t>
                </m:r>
                <m:r>
                  <m:rPr>
                    <m:sty m:val="p"/>
                  </m:rPr>
                  <m:t>−</m:t>
                </m:r>
                <m:r>
                  <m:t>4</m:t>
                </m:r>
                <m:r>
                  <m:t>i</m:t>
                </m:r>
              </m:e>
            </m:d>
          </m:e>
          <m:sup>
            <m:r>
              <m:t>2</m:t>
            </m:r>
          </m:sup>
        </m:sSup>
        <m:d>
          <m:dPr>
            <m:begChr m:val="("/>
            <m:sepChr m:val=""/>
            <m:endChr m:val=")"/>
            <m:grow/>
          </m:dPr>
          <m:e>
            <m:r>
              <m:t>i</m:t>
            </m:r>
            <m:r>
              <m:rPr>
                <m:sty m:val="p"/>
              </m:rPr>
              <m:t>−</m:t>
            </m:r>
            <m:r>
              <m:t>2</m:t>
            </m:r>
          </m:e>
        </m:d>
      </m:oMath>
    </w:p>
    <w:p>
      <w:pPr>
        <w:pStyle w:val="BodyText"/>
      </w:pPr>
      <w:r>
        <w:t xml:space="preserve">2.7.</w:t>
      </w:r>
      <w:r>
        <w:t xml:space="preserve"> </w:t>
      </w:r>
      <m:oMath>
        <m:r>
          <m:t> 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i</m:t>
                </m:r>
                <m:rad>
                  <m:radPr>
                    <m:degHide m:val="on"/>
                  </m:radPr>
                  <m:deg/>
                  <m:e>
                    <m:r>
                      <m:t>3</m:t>
                    </m:r>
                  </m:e>
                </m:rad>
              </m:e>
            </m:d>
          </m:e>
          <m:sup>
            <m:r>
              <m:t>3</m:t>
            </m:r>
          </m:sup>
        </m:sSup>
      </m:oMath>
    </w:p>
    <w:p>
      <w:pPr>
        <w:pStyle w:val="BodyText"/>
      </w:pPr>
      <w:r>
        <w:t xml:space="preserve">2.8.</w:t>
      </w:r>
      <w:r>
        <w:t xml:space="preserve"> </w:t>
      </w:r>
      <m:oMath>
        <m:r>
          <m:t> </m:t>
        </m:r>
        <m:d>
          <m:dPr>
            <m:begChr m:val="("/>
            <m:sepChr m:val=""/>
            <m:endChr m:val=")"/>
            <m:grow/>
          </m:dPr>
          <m:e>
            <m:r>
              <m:t>5</m:t>
            </m:r>
            <m:r>
              <m:rPr>
                <m:sty m:val="p"/>
              </m:rPr>
              <m:t>−</m:t>
            </m:r>
            <m:r>
              <m:t>2</m:t>
            </m:r>
            <m:r>
              <m:t>i</m:t>
            </m:r>
          </m:e>
        </m:d>
        <m:d>
          <m:dPr>
            <m:begChr m:val="("/>
            <m:sepChr m:val=""/>
            <m:endChr m:val=")"/>
            <m:grow/>
          </m:dPr>
          <m:e>
            <m:r>
              <m:t>5</m:t>
            </m:r>
            <m:r>
              <m:rPr>
                <m:sty m:val="p"/>
              </m:rPr>
              <m:t>+</m:t>
            </m:r>
            <m:r>
              <m:t>2</m:t>
            </m:r>
            <m:r>
              <m:t>i</m:t>
            </m:r>
          </m:e>
        </m:d>
      </m:oMath>
    </w:p>
    <w:p>
      <w:pPr>
        <w:pStyle w:val="BodyText"/>
      </w:pPr>
      <w:r>
        <w:t xml:space="preserve">2.9.</w:t>
      </w:r>
      <w:r>
        <w:t xml:space="preserve"> </w:t>
      </w:r>
      <m:oMath>
        <m:r>
          <m:t> </m:t>
        </m:r>
        <m:d>
          <m:dPr>
            <m:begChr m:val="("/>
            <m:sepChr m:val=""/>
            <m:endChr m:val=")"/>
            <m:grow/>
          </m:dPr>
          <m:e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  <m:r>
              <m:rPr>
                <m:sty m:val="p"/>
              </m:rPr>
              <m:t>+</m:t>
            </m:r>
            <m:r>
              <m:t>i</m:t>
            </m:r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e>
        </m:d>
        <m:d>
          <m:dPr>
            <m:begChr m:val="("/>
            <m:sepChr m:val=""/>
            <m:endChr m:val=")"/>
            <m:grow/>
          </m:dPr>
          <m:e>
            <m:rad>
              <m:radPr>
                <m:degHide m:val="on"/>
              </m:radPr>
              <m:deg/>
              <m:e>
                <m:r>
                  <m:t>8</m:t>
                </m:r>
              </m:e>
            </m:rad>
            <m:r>
              <m:rPr>
                <m:sty m:val="p"/>
              </m:rPr>
              <m:t>−</m:t>
            </m:r>
            <m:r>
              <m:t>i</m:t>
            </m:r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e>
        </m:d>
      </m:oMath>
    </w:p>
    <w:bookmarkEnd w:id="22"/>
    <w:bookmarkStart w:id="23" w:name="q3"/>
    <w:p>
      <w:pPr>
        <w:pStyle w:val="Heading2"/>
      </w:pPr>
      <w:r>
        <w:t xml:space="preserve">Q3</w:t>
      </w:r>
    </w:p>
    <w:p>
      <w:pPr>
        <w:pStyle w:val="FirstParagraph"/>
      </w:pPr>
      <w:r>
        <w:t xml:space="preserve">Work out each of the following expressions, expressing your answer in the form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t>i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real part 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the imaginary part.</w:t>
      </w:r>
    </w:p>
    <w:p>
      <w:pPr>
        <w:pStyle w:val="BodyText"/>
      </w:pPr>
      <w:r>
        <w:t xml:space="preserve">3.1.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7</m:t>
            </m:r>
            <m:r>
              <m:rPr>
                <m:sty m:val="p"/>
              </m:rPr>
              <m:t>−</m:t>
            </m:r>
            <m:r>
              <m:t>6</m:t>
            </m:r>
            <m:r>
              <m:t>i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2</m:t>
            </m:r>
            <m:r>
              <m:t>i</m:t>
            </m:r>
          </m:den>
        </m:f>
      </m:oMath>
    </w:p>
    <w:p>
      <w:pPr>
        <w:pStyle w:val="BodyText"/>
      </w:pPr>
      <w:r>
        <w:t xml:space="preserve">3.2.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4</m:t>
            </m:r>
            <m:r>
              <m:rPr>
                <m:sty m:val="p"/>
              </m:rPr>
              <m:t>−</m:t>
            </m:r>
            <m:r>
              <m:t>i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4</m:t>
            </m:r>
            <m:r>
              <m:t>i</m:t>
            </m:r>
          </m:den>
        </m:f>
      </m:oMath>
    </w:p>
    <w:p>
      <w:pPr>
        <w:pStyle w:val="BodyText"/>
      </w:pPr>
      <w:r>
        <w:t xml:space="preserve">3.3.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3</m:t>
            </m:r>
          </m:num>
          <m:den>
            <m:r>
              <m:t>5</m:t>
            </m:r>
            <m:r>
              <m:t>i</m:t>
            </m:r>
          </m:den>
        </m:f>
      </m:oMath>
    </w:p>
    <w:p>
      <w:pPr>
        <w:pStyle w:val="BodyText"/>
      </w:pPr>
      <w:r>
        <w:t xml:space="preserve">3.4.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4</m:t>
            </m:r>
            <m:r>
              <m:rPr>
                <m:sty m:val="p"/>
              </m:rPr>
              <m:t>+</m:t>
            </m:r>
            <m:r>
              <m:t>2</m:t>
            </m:r>
            <m:r>
              <m:t>i</m:t>
            </m:r>
          </m:num>
          <m:den>
            <m:r>
              <m:t>3</m:t>
            </m:r>
            <m:r>
              <m:rPr>
                <m:sty m:val="p"/>
              </m:rPr>
              <m:t>−</m:t>
            </m:r>
            <m:r>
              <m:t>i</m:t>
            </m:r>
          </m:den>
        </m:f>
      </m:oMath>
    </w:p>
    <w:p>
      <w:pPr>
        <w:pStyle w:val="BodyText"/>
      </w:pPr>
      <w:r>
        <w:t xml:space="preserve">3.5.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9</m:t>
            </m:r>
            <m:r>
              <m:rPr>
                <m:sty m:val="p"/>
              </m:rPr>
              <m:t>+</m:t>
            </m:r>
            <m:r>
              <m:t>i</m:t>
            </m:r>
          </m:num>
          <m:den>
            <m:r>
              <m:t>i</m:t>
            </m:r>
          </m:den>
        </m:f>
      </m:oMath>
    </w:p>
    <w:p>
      <w:pPr>
        <w:pStyle w:val="BodyText"/>
      </w:pPr>
      <w:r>
        <w:t xml:space="preserve">3.6.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−</m:t>
            </m:r>
            <m:r>
              <m:t>2</m:t>
            </m:r>
            <m:r>
              <m:t>i</m:t>
            </m:r>
          </m:num>
          <m:den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+</m:t>
            </m:r>
            <m:r>
              <m:t>2</m:t>
            </m:r>
            <m:r>
              <m:t>i</m:t>
            </m:r>
          </m:den>
        </m:f>
      </m:oMath>
    </w:p>
    <w:p>
      <w:pPr>
        <w:pStyle w:val="BodyText"/>
      </w:pPr>
      <w:r>
        <w:t xml:space="preserve">3.7.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+</m:t>
            </m:r>
            <m:r>
              <m:t>5</m:t>
            </m:r>
            <m:r>
              <m:t>i</m:t>
            </m:r>
          </m:num>
          <m:den>
            <m:r>
              <m:rPr>
                <m:sty m:val="p"/>
              </m:rPr>
              <m:t>−</m:t>
            </m:r>
            <m:r>
              <m:t>3</m:t>
            </m:r>
            <m:r>
              <m:t>i</m:t>
            </m:r>
          </m:den>
        </m:f>
      </m:oMath>
    </w:p>
    <w:p>
      <w:pPr>
        <w:pStyle w:val="BodyText"/>
      </w:pPr>
      <w:r>
        <w:t xml:space="preserve">3.8.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−</m:t>
            </m:r>
            <m:r>
              <m:t>4</m:t>
            </m:r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i</m:t>
            </m:r>
          </m:den>
        </m:f>
      </m:oMath>
    </w:p>
    <w:p>
      <w:pPr>
        <w:pStyle w:val="BodyText"/>
      </w:pPr>
      <w:r>
        <w:t xml:space="preserve">3.9.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t>3</m:t>
            </m:r>
            <m:r>
              <m:t>i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2</m:t>
            </m:r>
            <m:r>
              <m:t>i</m:t>
            </m:r>
          </m:den>
        </m:f>
      </m:oMath>
    </w:p>
    <w:bookmarkEnd w:id="23"/>
    <w:bookmarkStart w:id="25" w:name="q4"/>
    <w:p>
      <w:pPr>
        <w:pStyle w:val="Heading2"/>
      </w:pPr>
      <w:r>
        <w:t xml:space="preserve">Q4</w:t>
      </w:r>
    </w:p>
    <w:p>
      <w:pPr>
        <w:pStyle w:val="FirstParagraph"/>
      </w:pPr>
      <w:r>
        <w:t xml:space="preserve">Work out each of the following expressions, expressing your answer in the form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t>i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real part 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the imaginary part.</w:t>
      </w:r>
    </w:p>
    <w:p>
      <w:pPr>
        <w:pStyle w:val="BodyText"/>
      </w:pPr>
      <w:r>
        <w:t xml:space="preserve">4.1.</w:t>
      </w:r>
      <w:r>
        <w:t xml:space="preserve"> </w:t>
      </w:r>
      <m:oMath>
        <m:r>
          <m:t> </m:t>
        </m:r>
        <m:f>
          <m:fPr>
            <m:type m:val="bar"/>
          </m:fPr>
          <m:num>
            <m:d>
              <m:dPr>
                <m:begChr m:val="("/>
                <m:sepChr m:val=""/>
                <m:endChr m:val=")"/>
                <m:grow/>
              </m:dPr>
              <m:e>
                <m:r>
                  <m:t>6</m:t>
                </m:r>
                <m:r>
                  <m:rPr>
                    <m:sty m:val="p"/>
                  </m:rPr>
                  <m:t>+</m:t>
                </m:r>
                <m:r>
                  <m:t>4</m:t>
                </m:r>
                <m:r>
                  <m:t>i</m:t>
                </m:r>
              </m:e>
            </m:d>
            <m:d>
              <m:dPr>
                <m:begChr m:val="("/>
                <m:sepChr m:val=""/>
                <m:endChr m:val=")"/>
                <m:grow/>
              </m:dPr>
              <m:e>
                <m:r>
                  <m:t>3</m:t>
                </m:r>
                <m:r>
                  <m:rPr>
                    <m:sty m:val="p"/>
                  </m:rPr>
                  <m:t>−</m:t>
                </m:r>
                <m:r>
                  <m:t>i</m:t>
                </m:r>
              </m:e>
            </m:d>
          </m:num>
          <m:den>
            <m:r>
              <m:t>2</m:t>
            </m:r>
            <m:r>
              <m:t>i</m:t>
            </m:r>
          </m:den>
        </m:f>
      </m:oMath>
    </w:p>
    <w:p>
      <w:pPr>
        <w:pStyle w:val="BodyText"/>
      </w:pPr>
      <w:r>
        <w:t xml:space="preserve">4.2.</w:t>
      </w:r>
      <w:r>
        <w:t xml:space="preserve"> </w:t>
      </w:r>
      <m:oMath>
        <m:r>
          <m:t> </m:t>
        </m:r>
        <m:r>
          <m:t>3</m:t>
        </m:r>
        <m:r>
          <m:t>i</m:t>
        </m:r>
        <m:d>
          <m:dPr>
            <m:begChr m:val="("/>
            <m:sepChr m:val=""/>
            <m:endChr m:val=")"/>
            <m:grow/>
          </m:dPr>
          <m:e>
            <m:r>
              <m:t>5</m:t>
            </m:r>
            <m:r>
              <m:rPr>
                <m:sty m:val="p"/>
              </m:rPr>
              <m:t>−</m:t>
            </m:r>
            <m:r>
              <m:t>4</m:t>
            </m:r>
            <m:r>
              <m:t>i</m:t>
            </m:r>
          </m:e>
        </m:d>
        <m:r>
          <m:rPr>
            <m:sty m:val="p"/>
          </m:rPr>
          <m:t>+</m:t>
        </m:r>
        <m:d>
          <m:dPr>
            <m:begChr m:val="("/>
            <m:sepChr m:val=""/>
            <m:endChr m:val=")"/>
            <m:grow/>
          </m:dPr>
          <m:e>
            <m:r>
              <m:t>6</m:t>
            </m:r>
            <m:r>
              <m:rPr>
                <m:sty m:val="p"/>
              </m:rPr>
              <m:t>+</m:t>
            </m:r>
            <m:r>
              <m:t>2</m:t>
            </m:r>
            <m:r>
              <m:t>i</m:t>
            </m:r>
          </m:e>
        </m:d>
      </m:oMath>
    </w:p>
    <w:p>
      <w:pPr>
        <w:pStyle w:val="BodyText"/>
      </w:pPr>
      <w:r>
        <w:t xml:space="preserve">4.3.</w:t>
      </w:r>
      <w:r>
        <w:t xml:space="preserve"> </w:t>
      </w:r>
      <m:oMath>
        <m:r>
          <m:t> </m:t>
        </m:r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rPr>
                <m:sty m:val="p"/>
              </m:rPr>
              <m:t>+</m:t>
            </m:r>
            <m:r>
              <m:t>3</m:t>
            </m:r>
            <m:r>
              <m:t>i</m:t>
            </m:r>
          </m:e>
        </m:d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i</m:t>
            </m:r>
          </m:e>
        </m:d>
        <m:r>
          <m:rPr>
            <m:sty m:val="p"/>
          </m:rPr>
          <m:t>−</m:t>
        </m:r>
        <m:d>
          <m:dPr>
            <m:begChr m:val="("/>
            <m:sepChr m:val=""/>
            <m:endChr m:val=")"/>
            <m:grow/>
          </m:dPr>
          <m:e>
            <m:r>
              <m:t>5</m:t>
            </m:r>
            <m:r>
              <m:rPr>
                <m:sty m:val="p"/>
              </m:rPr>
              <m:t>−</m:t>
            </m:r>
            <m:r>
              <m:t>4</m:t>
            </m:r>
            <m:r>
              <m:t>i</m:t>
            </m:r>
          </m:e>
        </m:d>
      </m:oMath>
    </w:p>
    <w:p>
      <w:pPr>
        <w:pStyle w:val="BodyText"/>
      </w:pPr>
      <w:r>
        <w:t xml:space="preserve">4.4.</w:t>
      </w:r>
      <w:r>
        <w:t xml:space="preserve"> </w:t>
      </w:r>
      <m:oMath>
        <m:r>
          <m:t> </m:t>
        </m:r>
        <m:f>
          <m:fPr>
            <m:type m:val="bar"/>
          </m:fPr>
          <m:num>
            <m:d>
              <m:dPr>
                <m:begChr m:val="("/>
                <m:sepChr m:val=""/>
                <m:endChr m:val=")"/>
                <m:grow/>
              </m:dPr>
              <m:e>
                <m:r>
                  <m:t>5</m:t>
                </m:r>
                <m:r>
                  <m:rPr>
                    <m:sty m:val="p"/>
                  </m:rPr>
                  <m:t>+</m:t>
                </m:r>
                <m:r>
                  <m:t>2</m:t>
                </m:r>
                <m:r>
                  <m:t>i</m:t>
                </m:r>
              </m:e>
            </m:d>
            <m:r>
              <m:rPr>
                <m:sty m:val="p"/>
              </m:rPr>
              <m:t>+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4</m:t>
                </m:r>
                <m:r>
                  <m:rPr>
                    <m:sty m:val="p"/>
                  </m:rPr>
                  <m:t>−</m:t>
                </m:r>
                <m:r>
                  <m:t>i</m:t>
                </m:r>
              </m:e>
            </m:d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i</m:t>
            </m:r>
          </m:den>
        </m:f>
      </m:oMath>
    </w:p>
    <w:p>
      <w:pPr>
        <w:pStyle w:val="BodyText"/>
      </w:pPr>
      <w:r>
        <w:t xml:space="preserve">4.5.</w:t>
      </w:r>
      <w:r>
        <w:t xml:space="preserve"> </w:t>
      </w:r>
      <m:oMath>
        <m:r>
          <m:t> </m:t>
        </m:r>
        <m:f>
          <m:fPr>
            <m:type m:val="bar"/>
          </m:fPr>
          <m:num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e>
                </m:d>
              </m:e>
              <m:sup>
                <m:r>
                  <m:t>3</m:t>
                </m:r>
              </m:sup>
            </m:sSup>
          </m:num>
          <m:den>
            <m:d>
              <m:dPr>
                <m:begChr m:val="("/>
                <m:sepChr m:val=""/>
                <m:endChr m:val=")"/>
                <m:grow/>
              </m:dPr>
              <m:e>
                <m:r>
                  <m:t>3</m:t>
                </m:r>
                <m:r>
                  <m:rPr>
                    <m:sty m:val="p"/>
                  </m:rPr>
                  <m:t>+</m:t>
                </m:r>
                <m:r>
                  <m:t>i</m:t>
                </m:r>
              </m:e>
            </m:d>
            <m:r>
              <m:rPr>
                <m:sty m:val="p"/>
              </m:rPr>
              <m:t>−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+</m:t>
                </m:r>
                <m:r>
                  <m:t>i</m:t>
                </m:r>
              </m:e>
            </m:d>
          </m:den>
        </m:f>
      </m:oMath>
    </w:p>
    <w:p>
      <w:pPr>
        <w:pStyle w:val="BodyText"/>
      </w:pPr>
      <w:r>
        <w:t xml:space="preserve">4.6.</w:t>
      </w:r>
      <w:r>
        <w:t xml:space="preserve"> </w:t>
      </w:r>
      <m:oMath>
        <m:r>
          <m:t> 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6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  <m:r>
                      <m:t>i</m:t>
                    </m:r>
                  </m:num>
                  <m:den>
                    <m:r>
                      <m:t>2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i</m:t>
                        </m:r>
                      </m:e>
                    </m:d>
                  </m:den>
                </m:f>
              </m:e>
            </m:d>
          </m:e>
          <m:sup>
            <m:r>
              <m:t>2</m:t>
            </m:r>
          </m:sup>
        </m:sSup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hyperlink r:id="rId24">
        <w:r>
          <w:rPr>
            <w:rStyle w:val="Hyperlink"/>
          </w:rPr>
          <w:t xml:space="preserve">After attempting the questions above, please click this link to find the answers.</w:t>
        </w:r>
      </w:hyperlink>
    </w:p>
    <w:p>
      <w:r>
        <w:pict>
          <v:rect style="width:0;height:1.5pt" o:hralign="center" o:hrstd="t" o:hr="t"/>
        </w:pict>
      </w:r>
    </w:p>
    <w:bookmarkEnd w:id="25"/>
    <w:bookmarkStart w:id="27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11/24 by Charlotte McCarthy as part of a University of St Andrews VIP project.</w:t>
      </w:r>
    </w:p>
    <w:p>
      <w:pPr>
        <w:pStyle w:val="BodyText"/>
      </w:pPr>
      <w:hyperlink r:id="rId26">
        <w:r>
          <w:rPr>
            <w:rStyle w:val="Hyperlink"/>
          </w:rPr>
          <w:t xml:space="preserve">This work is licensed under CC BY-NC-SA 4.0.</w:t>
        </w:r>
      </w:hyperlink>
    </w:p>
    <w:bookmarkEnd w:id="27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4" Target="../answers/as-arithmeticoncomplexnumbers.qmd" TargetMode="External" /><Relationship Type="http://schemas.openxmlformats.org/officeDocument/2006/relationships/hyperlink" Id="rId20" Target="../studyguides/arithmeticoncomplexnumbers.qmd" TargetMode="External" /><Relationship Type="http://schemas.openxmlformats.org/officeDocument/2006/relationships/hyperlink" Id="rId26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4" Target="../answers/as-arithmeticoncomplexnumbers.qmd" TargetMode="External" /><Relationship Type="http://schemas.openxmlformats.org/officeDocument/2006/relationships/hyperlink" Id="rId20" Target="../studyguides/arithmeticoncomplexnumbers.qmd" TargetMode="External" /><Relationship Type="http://schemas.openxmlformats.org/officeDocument/2006/relationships/hyperlink" Id="rId26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Questions: Arithmetic on complex numbers</dc:title>
  <dc:creator>Charlotte McCarthy</dc:creator>
  <cp:keywords/>
  <dcterms:created xsi:type="dcterms:W3CDTF">2025-12-01T15:59:54Z</dcterms:created>
  <dcterms:modified xsi:type="dcterms:W3CDTF">2025-12-01T15:59:54Z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 selection of questions for the study guide on arithmetic on complex numbers.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