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hyperlink r:id="rId21">
        <w:r>
          <w:rPr>
            <w:rStyle w:val="Hyperlink"/>
            <w:i/>
            <w:iCs/>
          </w:rPr>
          <w:t xml:space="preserve">Guide: Gaussian Elimination</w:t>
        </w:r>
      </w:hyperlink>
      <w:r>
        <w:t xml:space="preserve"> </w:t>
      </w:r>
      <w:r>
        <w:rPr>
          <w:i/>
          <w:iCs/>
        </w:rPr>
        <w:t xml:space="preserve">and</w:t>
      </w:r>
      <w:r>
        <w:rPr>
          <w:i/>
          <w:iCs/>
        </w:rPr>
        <w:t xml:space="preserve"> </w:t>
      </w:r>
      <w:hyperlink r:id="rId22">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36"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r>
                        <m:t>M</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mr>
                </m:m>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mr>
                </m:m>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mr>
                </m:m>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r>
                        <m:t>H</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mr>
                </m:m>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36"/>
    <w:bookmarkStart w:id="43"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d>
                <m:dPr>
                  <m:begChr m:val="("/>
                  <m:sepChr m:val=""/>
                  <m:endChr m:val=")"/>
                  <m:grow/>
                </m:dPr>
                <m:e>
                  <m:r>
                    <m:t>1</m:t>
                  </m:r>
                  <m:r>
                    <m:rPr>
                      <m:sty m:val="p"/>
                    </m:rPr>
                    <m:t>×</m:t>
                  </m:r>
                  <m:r>
                    <m:t>n</m:t>
                  </m:r>
                </m:e>
              </m:d>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Now multiply both sides by the inverse: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mr>
                </m:m>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45">
        <w:r>
          <w:rPr>
            <w:rStyle w:val="Hyperlink"/>
          </w:rPr>
          <w:t xml:space="preserve">For an introduction on matrices, please see Guide: Introduction to Matrices.</w:t>
        </w:r>
      </w:hyperlink>
      <w:r>
        <w:t xml:space="preserve"> </w:t>
      </w:r>
      <w:hyperlink r:id="rId45">
        <w:r>
          <w:rPr>
            <w:rStyle w:val="Hyperlink"/>
          </w:rPr>
          <w:t xml:space="preserve">For an introduction systems of linear equations, please see Guide: Solving systems of linear equations.</w:t>
        </w:r>
      </w:hyperlink>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2025-12-01T15:51:36Z</dcterms:created>
  <dcterms:modified xsi:type="dcterms:W3CDTF">2025-12-01T15:51:36Z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