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3.png" ContentType="image/png"/>
  <Override PartName="/word/media/rId49.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 [Guide: Introduction to partial differentiation].)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6"/>
    <w:bookmarkStart w:id="7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w:t>
            </w:r>
            <w:r>
              <w:t xml:space="preserve"> </w:t>
            </w:r>
            <w:hyperlink r:id="rId59">
              <w:r>
                <w:rPr>
                  <w:rStyle w:val="Hyperlink"/>
                </w:rPr>
                <w:t xml:space="preserve">Guide: The chain rule</w:t>
              </w:r>
            </w:hyperlink>
            <w:r>
              <w:t xml:space="preserve">. For more on where these results come from, see</w:t>
            </w:r>
            <w:r>
              <w:t xml:space="preserve"> </w:t>
            </w:r>
            <w:hyperlink r:id="rId6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5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6" w:name="fig-3"/>
          <w:p>
            <w:pPr>
              <w:pStyle w:val="Compact"/>
              <w:jc w:val="center"/>
            </w:pPr>
            <w:r>
              <w:drawing>
                <wp:inline>
                  <wp:extent cx="4754880" cy="3772070"/>
                  <wp:effectExtent b="0" l="0" r="0" t="0"/>
                  <wp:docPr descr="" title="" id="74" name="Picture"/>
                  <a:graphic>
                    <a:graphicData uri="http://schemas.openxmlformats.org/drawingml/2006/picture">
                      <pic:pic>
                        <pic:nvPicPr>
                          <pic:cNvPr descr="./FiguresPNG/introtodifferentiation-fig3-3.png" id="75" name="Picture"/>
                          <pic:cNvPicPr>
                            <a:picLocks noChangeArrowheads="1" noChangeAspect="1"/>
                          </pic:cNvPicPr>
                        </pic:nvPicPr>
                        <pic:blipFill>
                          <a:blip r:embed="rId7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6"/>
        </w:tc>
      </w:tr>
    </w:tbl>
    <w:p>
      <w:pPr>
        <w:pStyle w:val="BodyText"/>
      </w:pPr>
      <w:r>
        <w:t xml:space="preserve"> </w:t>
      </w:r>
    </w:p>
    <w:bookmarkEnd w:id="77"/>
    <w:bookmarkStart w:id="7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8"/>
    <w:bookmarkEnd w:id="79"/>
    <w:bookmarkStart w:id="8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0"/>
    <w:bookmarkStart w:id="84" w:name="further-reading"/>
    <w:p>
      <w:pPr>
        <w:pStyle w:val="Heading1"/>
      </w:pPr>
      <w:r>
        <w:t xml:space="preserve">Further reading</w:t>
      </w:r>
    </w:p>
    <w:p>
      <w:pPr>
        <w:pStyle w:val="FirstParagraph"/>
      </w:pPr>
      <w:hyperlink r:id="rId8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7">
        <w:r>
          <w:rPr>
            <w:rStyle w:val="Hyperlink"/>
          </w:rPr>
          <w:t xml:space="preserve">Guide: The product rule</w:t>
        </w:r>
      </w:hyperlink>
      <w:r>
        <w:t xml:space="preserve">,</w:t>
      </w:r>
      <w:r>
        <w:t xml:space="preserve"> </w:t>
      </w:r>
      <w:hyperlink r:id="rId58">
        <w:r>
          <w:rPr>
            <w:rStyle w:val="Hyperlink"/>
          </w:rPr>
          <w:t xml:space="preserve">Guide: The quotient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0">
        <w:r>
          <w:rPr>
            <w:rStyle w:val="Hyperlink"/>
          </w:rPr>
          <w:t xml:space="preserve">Proof sheet: Rules of differentiation</w:t>
        </w:r>
      </w:hyperlink>
      <w:r>
        <w:t xml:space="preserve">.</w:t>
      </w:r>
    </w:p>
    <w:bookmarkStart w:id="8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3" Target="media/rId73.png" /><Relationship Type="http://schemas.openxmlformats.org/officeDocument/2006/relationships/image" Id="rId49" Target="media/rId49.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proofsheets/ps-introtodifferentiation.qmd" TargetMode="External" /><Relationship Type="http://schemas.openxmlformats.org/officeDocument/2006/relationships/hyperlink" Id="rId60" Target="../proofsheets/ps-rulesofdifferentiation.qmd" TargetMode="External" /><Relationship Type="http://schemas.openxmlformats.org/officeDocument/2006/relationships/hyperlink" Id="rId81" Target="../questions/qs-introtodifferentiation.qmd" TargetMode="External" /><Relationship Type="http://schemas.openxmlformats.org/officeDocument/2006/relationships/hyperlink" Id="rId59" Target="chainrule.qmd" TargetMode="External" /><Relationship Type="http://schemas.openxmlformats.org/officeDocument/2006/relationships/hyperlink" Id="rId82"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7" Target="productrule.qmd" TargetMode="External" /><Relationship Type="http://schemas.openxmlformats.org/officeDocument/2006/relationships/hyperlink" Id="rId5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2025-12-01T15:51:29Z</dcterms:created>
  <dcterms:modified xsi:type="dcterms:W3CDTF">2025-12-01T15:51:29Z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