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Beta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about the beta distribution.</w:t>
      </w:r>
    </w:p>
    <w:p>
      <w:pPr>
        <w:pStyle w:val="CaptionedFigure"/>
      </w:pPr>
      <w:r>
        <w:drawing>
          <wp:inline>
            <wp:extent cx="4754880" cy="5144624"/>
            <wp:effectExtent b="0" l="0" r="0" t="0"/>
            <wp:docPr descr="An example of the beta distribution with \alpha = 1.5 and \beta = 2.5." title="" id="21" name="Picture"/>
            <a:graphic>
              <a:graphicData uri="http://schemas.openxmlformats.org/drawingml/2006/picture">
                <pic:pic>
                  <pic:nvPicPr>
                    <pic:cNvPr descr="./FiguresPNG/f-beta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44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beta distribution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2.5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beta distribution is used to model the distribution of</w:t>
      </w:r>
      <w:r>
        <w:t xml:space="preserve"> </w:t>
      </w:r>
      <w:r>
        <w:rPr>
          <w:i/>
          <w:iCs/>
        </w:rPr>
        <w:t xml:space="preserve">probabilities</w:t>
      </w:r>
      <w:r>
        <w:t xml:space="preserve"> </w:t>
      </w:r>
      <w:r>
        <w:t xml:space="preserve">or proportions. Hence, the random variable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Beta</m:t>
        </m:r>
        <m:d>
          <m:dPr>
            <m:begChr m:val="("/>
            <m:sepChr m:val=""/>
            <m:endChr m:val=")"/>
            <m:grow/>
          </m:dPr>
          <m:e>
            <m:r>
              <m:t>α</m:t>
            </m:r>
            <m:r>
              <m:rPr>
                <m:sty m:val="p"/>
              </m:rPr>
              <m:t>,</m:t>
            </m:r>
            <m:r>
              <m:t>β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positive real numbers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, which are shape parameters. These can be specified as follows in terms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Bernoulli trials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successes:</w:t>
      </w:r>
    </w:p>
    <w:p>
      <w:pPr>
        <w:pStyle w:val="Compact"/>
        <w:numPr>
          <w:ilvl w:val="0"/>
          <w:numId w:val="1001"/>
        </w:numPr>
      </w:pPr>
      <m:oMath>
        <m:r>
          <m:t>α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+</m:t>
        </m:r>
        <m:r>
          <m:t>1</m:t>
        </m:r>
      </m:oMath>
    </w:p>
    <w:p>
      <w:pPr>
        <w:pStyle w:val="Compact"/>
        <w:numPr>
          <w:ilvl w:val="0"/>
          <w:numId w:val="1001"/>
        </w:numPr>
      </w:pPr>
      <m:oMath>
        <m:r>
          <m:t>β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β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β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β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rPr>
                      <m:nor/>
                      <m:sty m:val="p"/>
                    </m:rPr>
                    <m:t>B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β</m:t>
                      </m:r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B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the beta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e>
              </m:d>
            </m:oMath>
            <w:r>
              <w:t xml:space="preserve"> </w:t>
            </w:r>
            <w:r>
              <w:t xml:space="preserve">is the regularized incomplete beta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Cantor’s Confectionery is visited by 10 customers, and 6 of them purchase something from the store. Taking the buying customers as successes and the total visiting customers as number of trials, there would be 6 successes, allowing you to find the following parameters:</w:t>
      </w:r>
    </w:p>
    <w:p>
      <w:pPr>
        <w:numPr>
          <w:ilvl w:val="0"/>
          <w:numId w:val="1002"/>
        </w:numPr>
      </w:pPr>
      <m:oMath>
        <m:r>
          <m:t>α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7</m:t>
        </m:r>
      </m:oMath>
    </w:p>
    <w:p>
      <w:pPr>
        <w:numPr>
          <w:ilvl w:val="0"/>
          <w:numId w:val="1002"/>
        </w:numPr>
      </w:pPr>
      <m:oMath>
        <m:r>
          <m:t>β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5</m:t>
        </m:r>
      </m:oMath>
    </w:p>
    <w:p>
      <w:pPr>
        <w:pStyle w:val="FirstParagraph"/>
      </w:pPr>
      <w:r>
        <w:t xml:space="preserve">Then the distribution of the probabilities of a customer purchasing from Cantor’s Confectionery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Beta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,</m:t>
            </m:r>
            <m:r>
              <m:t>5</m:t>
            </m:r>
          </m:e>
        </m:d>
      </m:oMath>
      <w:r>
        <w:t xml:space="preserve">, meaning the first shape parameter is 7 and the second shape parameter is 5.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3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Beta distribution</dc:title>
  <dc:creator>Michelle Arnetta and Tom Coleman</dc:creator>
  <cp:keywords/>
  <dcterms:created xsi:type="dcterms:W3CDTF">2026-06-08T14:47:36Z</dcterms:created>
  <dcterms:modified xsi:type="dcterms:W3CDTF">2026-06-08T14:47:36Z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about the beta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