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w:t>
      </w:r>
    </w:p>
    <w:bookmarkStart w:id="9"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9"/>
    <w:bookmarkStart w:id="13"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13"/>
    <w:bookmarkStart w:id="55"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24"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https://youtu.be/xnxzEuwJmyk (Introduction to rearranging equations - Example 1 | STARMAST)</w:t>
                  </w:r>
                </w:p>
                <w:p/>
              </w:tc>
            </w:tr>
          </w:tbl>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24"/>
    <w:bookmarkStart w:id="35"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important.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r>
                  <m:rPr>
                    <m:sty m:val="p"/>
                  </m:rPr>
                  <m:t>(</m:t>
                </m:r>
                <m:r>
                  <m:t>6</m:t>
                </m:r>
                <m:r>
                  <m:rPr>
                    <m:sty m:val="p"/>
                  </m:rPr>
                  <m:t>−</m:t>
                </m:r>
                <m:r>
                  <m:t>a</m:t>
                </m:r>
                <m:r>
                  <m:rPr>
                    <m:sty m:val="p"/>
                  </m:rPr>
                  <m:t>)</m:t>
                </m:r>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r>
                      <m:rPr>
                        <m:sty m:val="p"/>
                      </m:rPr>
                      <m:t>(</m:t>
                    </m:r>
                    <m:r>
                      <m:t>6</m:t>
                    </m:r>
                    <m:r>
                      <m:rPr>
                        <m:sty m:val="p"/>
                      </m:rPr>
                      <m:t>−</m:t>
                    </m:r>
                    <m:r>
                      <m:t>a</m:t>
                    </m:r>
                    <m:r>
                      <m:rPr>
                        <m:sty m:val="p"/>
                      </m:rPr>
                      <m:t>)</m:t>
                    </m:r>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35"/>
    <w:bookmarkStart w:id="53" w:name="powers-and-roots"/>
    <w:p>
      <w:pPr>
        <w:pStyle w:val="Heading2"/>
      </w:pPr>
      <w:r>
        <w:t xml:space="preserve">Powers and roots</w:t>
      </w:r>
    </w:p>
    <w:bookmarkStart w:id="52"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39">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r>
          <m:rPr>
            <m:sty m:val="p"/>
          </m:rPr>
          <m:t>(</m:t>
        </m:r>
        <m:r>
          <m:rPr>
            <m:sty m:val="p"/>
          </m:rPr>
          <m:t>−</m:t>
        </m:r>
        <m:r>
          <m:t>4</m:t>
        </m:r>
        <m:sSup>
          <m:e>
            <m:r>
              <m:rPr>
                <m:sty m:val="p"/>
              </m:rPr>
              <m:t>)</m:t>
            </m:r>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r>
          <m:rPr>
            <m:sty m:val="p"/>
          </m:rPr>
          <m:t>(</m:t>
        </m:r>
        <m:r>
          <m:rPr>
            <m:sty m:val="p"/>
          </m:rPr>
          <m:t>−</m:t>
        </m:r>
        <m:r>
          <m:t>x</m:t>
        </m:r>
        <m:sSup>
          <m:e>
            <m:r>
              <m:rPr>
                <m:sty m:val="p"/>
              </m:rPr>
              <m:t>)</m:t>
            </m:r>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r>
                  <m:rPr>
                    <m:sty m:val="p"/>
                  </m:rPr>
                  <m:t>(</m:t>
                </m:r>
                <m:r>
                  <m:t>a</m:t>
                </m:r>
                <m:r>
                  <m:rPr>
                    <m:sty m:val="p"/>
                  </m:rPr>
                  <m:t>+</m:t>
                </m:r>
                <m:r>
                  <m:t>b</m:t>
                </m:r>
                <m:sSup>
                  <m:e>
                    <m:r>
                      <m:rPr>
                        <m:sty m:val="p"/>
                      </m:rPr>
                      <m:t>)</m:t>
                    </m:r>
                  </m:e>
                  <m:sup>
                    <m:r>
                      <m:t>n</m:t>
                    </m:r>
                  </m:sup>
                </m:sSup>
                <m:r>
                  <m:t> </m:t>
                </m:r>
                <m:r>
                  <m:rPr>
                    <m:nor/>
                    <m:scr m:val="sans-serif"/>
                    <m:sty m:val="p"/>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r>
                  <m:rPr>
                    <m:sty m:val="p"/>
                  </m:rPr>
                  <m:t>(</m:t>
                </m:r>
                <m:r>
                  <m:t>b</m:t>
                </m:r>
                <m:r>
                  <m:rPr>
                    <m:sty m:val="p"/>
                  </m:rPr>
                  <m:t>−</m:t>
                </m:r>
                <m:r>
                  <m:t>1</m:t>
                </m:r>
                <m:sSup>
                  <m:e>
                    <m:r>
                      <m:rPr>
                        <m:sty m:val="p"/>
                      </m:rPr>
                      <m:t>)</m:t>
                    </m:r>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r>
                  <m:rPr>
                    <m:sty m:val="p"/>
                  </m:rPr>
                  <m:t>(</m:t>
                </m:r>
                <m:r>
                  <m:t>b</m:t>
                </m:r>
                <m:r>
                  <m:rPr>
                    <m:sty m:val="p"/>
                  </m:rPr>
                  <m:t>−</m:t>
                </m:r>
                <m:r>
                  <m:t>1</m:t>
                </m:r>
                <m:sSup>
                  <m:e>
                    <m:r>
                      <m:rPr>
                        <m:sty m:val="p"/>
                      </m:rPr>
                      <m:t>)</m:t>
                    </m:r>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r>
                      <m:rPr>
                        <m:sty m:val="p"/>
                      </m:rPr>
                      <m:t>(</m:t>
                    </m:r>
                    <m:r>
                      <m:t>b</m:t>
                    </m:r>
                    <m:r>
                      <m:rPr>
                        <m:sty m:val="p"/>
                      </m:rPr>
                      <m:t>−</m:t>
                    </m:r>
                    <m:r>
                      <m:t>1</m:t>
                    </m:r>
                    <m:sSup>
                      <m:e>
                        <m:r>
                          <m:rPr>
                            <m:sty m:val="p"/>
                          </m:rPr>
                          <m:t>)</m:t>
                        </m:r>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52"/>
    <w:bookmarkEnd w:id="53"/>
    <w:bookmarkStart w:id="54"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54"/>
    <w:bookmarkEnd w:id="55"/>
    <w:bookmarkStart w:id="60" w:name="further-reading"/>
    <w:p>
      <w:pPr>
        <w:pStyle w:val="Heading1"/>
      </w:pPr>
      <w:r>
        <w:t xml:space="preserve">Further reading</w:t>
      </w:r>
    </w:p>
    <w:p>
      <w:pPr>
        <w:pStyle w:val="FirstParagraph"/>
      </w:pPr>
      <w:hyperlink r:id="rId56">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57">
        <w:r>
          <w:rPr>
            <w:rStyle w:val="Hyperlink"/>
          </w:rPr>
          <w:t xml:space="preserve">For more questions on this topic, please go to Questions: Introduction to rearranging equations.</w:t>
        </w:r>
      </w:hyperlink>
    </w:p>
    <w:bookmarkStart w:id="59"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57" Target="../questions/qs-introtorearrang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39" Target="introtocomplexnumbers.qmd" TargetMode="External" /><Relationship Type="http://schemas.openxmlformats.org/officeDocument/2006/relationships/hyperlink" Id="rId5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introtorearrang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39" Target="introtocomplexnumbers.qmd" TargetMode="External" /><Relationship Type="http://schemas.openxmlformats.org/officeDocument/2006/relationships/hyperlink" Id="rId5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2026-06-10T15:23:22Z</dcterms:created>
  <dcterms:modified xsi:type="dcterms:W3CDTF">2026-06-10T15:23:22Z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FiguresPNG/introtorearrange-image.png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