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“Boole’s Burgers is a burger restaurant”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“Our burgers taste amazing!”</w:t>
      </w:r>
      <w:r>
        <w:t xml:space="preserve"> </w:t>
      </w:r>
      <w:r>
        <w:t xml:space="preserve">is not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“All burgers in the restaurant cost more than</w:t>
      </w:r>
      <w:r>
        <w:t xml:space="preserve"> </w:t>
      </w:r>
      <m:oMath>
        <m:r>
          <m:rPr>
            <m:sty m:val="p"/>
          </m:rPr>
          <m:t>£</m:t>
        </m:r>
        <m:r>
          <m:t>2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“Please give me a cheeseburger” is not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“What are your burger toppings?”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“Some customers prefer vegan burgers”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“Are the fries sold out?” is not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“The fries are sold out” is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buy two burgers, you’ll get a discount”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one cheeseburger and one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 won’t get cheese on my burger”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get a hamburger, or I’ll get a milkshake”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“I’ll only get a cheeseburger if you get one too”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 you go to Boole’s Burgers, I’ll go too, and I’ll get a vegan burger”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</dc:title>
  <dc:creator>Jessica Taberner</dc:creator>
  <cp:keywords/>
  <dcterms:created xsi:type="dcterms:W3CDTF">2026-09-07T08:46:17Z</dcterms:created>
  <dcterms:modified xsi:type="dcterms:W3CDTF">2026-09-07T08:46:17Z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