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Continuous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continuous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continuous uniform distribution with a = -10 and b = 20." title="" id="10" name="Picture"/>
            <a:graphic>
              <a:graphicData uri="http://schemas.openxmlformats.org/drawingml/2006/picture">
                <pic:pic>
                  <pic:nvPicPr>
                    <pic:cNvPr descr="./FiguresPNG/f-contunif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continuous uniform distribution is used when all continuous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outcome.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where</w:t>
      </w:r>
    </w:p>
    <w:p>
      <w:pPr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outcome,</w:t>
      </w:r>
    </w:p>
    <w:p>
      <w:pPr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otherwise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machine from Cantor’s Confectionery is programmed to chop long candy bars into pieces, each with a length between 30 millimetres to 50 millimetres. Due to variations in the machine, each continuous value between this interval is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)</m:t>
        </m:r>
      </m:oMath>
      <w:r>
        <w:t xml:space="preserve">. It means 30 is the minimum value and 50 is the maximum value, where all continuous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are equally likely.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Compact"/>
        <w:numPr>
          <w:ilvl w:val="0"/>
          <w:numId w:val="1002"/>
        </w:numPr>
      </w:pPr>
      <w:r>
        <w:t xml:space="preserve">v1.1: deprecated shinylive apps replaced 09/26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Continuous uniform distribution</dc:title>
  <dc:creator>Michelle Arnetta and Tom Coleman</dc:creator>
  <cp:keywords/>
  <dcterms:created xsi:type="dcterms:W3CDTF">2026-09-07T08:50:28Z</dcterms:created>
  <dcterms:modified xsi:type="dcterms:W3CDTF">2026-09-07T08:50:28Z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continuous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