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10" name="Picture"/>
            <a:graphic>
              <a:graphicData uri="http://schemas.openxmlformats.org/drawingml/2006/picture">
                <pic:pic>
                  <pic:nvPicPr>
                    <pic:cNvPr descr="./FiguresPNG/f-gamma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r>
          <m:t>137</m:t>
        </m:r>
        <m:r>
          <m:rPr>
            <m:sty m:val="p"/>
          </m:rPr>
          <m:t>,</m:t>
        </m:r>
        <m:r>
          <m:t>0.61</m:t>
        </m:r>
        <m:r>
          <m:rPr>
            <m:sty m:val="p"/>
          </m:rPr>
          <m:t>)</m:t>
        </m:r>
      </m:oMath>
      <w:r>
        <w:t xml:space="preserve">, where the shape parameter is 137 and the scale parameter is 0.61.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3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2026-09-07T08:49:35Z</dcterms:created>
  <dcterms:modified xsi:type="dcterms:W3CDTF">2026-09-07T08:49:35Z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