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Overview: Statistical Notation</w:t>
      </w:r>
    </w:p>
    <w:p>
      <w:pPr>
        <w:pStyle w:val="Author"/>
      </w:pPr>
      <w:r>
        <w:t xml:space="preserve">Flora Green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 overview of some of the notation you may encounter whilst studying statistics.</w:t>
      </w:r>
    </w:p>
    <w:bookmarkStart w:id="9" w:name="how-to-use"/>
    <w:p>
      <w:pPr>
        <w:pStyle w:val="Heading1"/>
      </w:pPr>
      <w:r>
        <w:t xml:space="preserve">How to use</w:t>
      </w:r>
    </w:p>
    <w:p>
      <w:pPr>
        <w:pStyle w:val="FirstParagraph"/>
      </w:pPr>
      <w:r>
        <w:t xml:space="preserve">This is a concise reference guide for statistics notation. It contains the following sections:</w:t>
      </w:r>
    </w:p>
    <w:p>
      <w:pPr>
        <w:numPr>
          <w:ilvl w:val="0"/>
          <w:numId w:val="1001"/>
        </w:numPr>
      </w:pPr>
      <w:r>
        <w:t xml:space="preserve">Types of data</w:t>
      </w:r>
    </w:p>
    <w:p>
      <w:pPr>
        <w:numPr>
          <w:ilvl w:val="0"/>
          <w:numId w:val="1001"/>
        </w:numPr>
      </w:pPr>
      <w:r>
        <w:t xml:space="preserve">Data collection</w:t>
      </w:r>
    </w:p>
    <w:p>
      <w:pPr>
        <w:numPr>
          <w:ilvl w:val="0"/>
          <w:numId w:val="1001"/>
        </w:numPr>
      </w:pPr>
      <w:r>
        <w:t xml:space="preserve">Notation relating to the entire population vs. a sample</w:t>
      </w:r>
    </w:p>
    <w:p>
      <w:pPr>
        <w:numPr>
          <w:ilvl w:val="0"/>
          <w:numId w:val="1001"/>
        </w:numPr>
      </w:pPr>
      <w:r>
        <w:t xml:space="preserve">Data analysis</w:t>
      </w:r>
    </w:p>
    <w:p>
      <w:pPr>
        <w:numPr>
          <w:ilvl w:val="0"/>
          <w:numId w:val="1001"/>
        </w:numPr>
      </w:pPr>
      <w:r>
        <w:t xml:space="preserve">Probability</w:t>
      </w:r>
    </w:p>
    <w:p>
      <w:pPr>
        <w:numPr>
          <w:ilvl w:val="0"/>
          <w:numId w:val="1001"/>
        </w:numPr>
      </w:pPr>
      <w:r>
        <w:t xml:space="preserve">Hypothesis testing</w:t>
      </w:r>
    </w:p>
    <w:p>
      <w:pPr>
        <w:numPr>
          <w:ilvl w:val="0"/>
          <w:numId w:val="1001"/>
        </w:numPr>
      </w:pPr>
      <w:r>
        <w:t xml:space="preserve">Distributions</w:t>
      </w:r>
    </w:p>
    <w:p>
      <w:pPr>
        <w:numPr>
          <w:ilvl w:val="0"/>
          <w:numId w:val="1001"/>
        </w:numPr>
      </w:pPr>
      <w:r>
        <w:t xml:space="preserve">Set notation</w:t>
      </w:r>
    </w:p>
    <w:bookmarkEnd w:id="9"/>
    <w:bookmarkStart w:id="12" w:name="types-of-data"/>
    <w:p>
      <w:pPr>
        <w:pStyle w:val="Heading1"/>
      </w:pPr>
      <w:r>
        <w:t xml:space="preserve">Types of data</w:t>
      </w:r>
    </w:p>
    <w:p>
      <w:pPr>
        <w:pStyle w:val="FirstParagraph"/>
      </w:pPr>
      <w:r>
        <w:t xml:space="preserve">The types of data which you might encounter can be split into two categories:</w:t>
      </w:r>
      <w:r>
        <w:t xml:space="preserve"> </w:t>
      </w:r>
      <w:r>
        <w:rPr>
          <w:b/>
          <w:bCs/>
        </w:rPr>
        <w:t xml:space="preserve">quantitative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qualitative data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3"/>
        <w:gridCol w:w="4843"/>
        <w:gridCol w:w="1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is expressed with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 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expressed numerically.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Distance.</w:t>
            </w:r>
          </w:p>
        </w:tc>
      </w:tr>
    </w:tbl>
    <w:bookmarkStart w:id="10" w:name="types-of-qualitative-data"/>
    <w:p>
      <w:pPr>
        <w:pStyle w:val="Heading2"/>
      </w:pPr>
      <w:r>
        <w:t xml:space="preserve">Types of qualitative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3"/>
        <w:gridCol w:w="4843"/>
        <w:gridCol w:w="1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categorized.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ordered.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Rankings on a scale of</w:t>
            </w:r>
            <w:r>
              <w:t xml:space="preserve"> </w:t>
            </w:r>
            <w:r>
              <w:t xml:space="preserve">“strongly disagree”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“strongly agree”</w:t>
            </w:r>
            <w:r>
              <w:t xml:space="preserve">.</w:t>
            </w:r>
          </w:p>
        </w:tc>
      </w:tr>
    </w:tbl>
    <w:bookmarkEnd w:id="10"/>
    <w:bookmarkStart w:id="11" w:name="types-of-quantitative-data"/>
    <w:p>
      <w:pPr>
        <w:pStyle w:val="Heading2"/>
      </w:pPr>
      <w:r>
        <w:t xml:space="preserve">Types of quantitative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3"/>
        <w:gridCol w:w="4843"/>
        <w:gridCol w:w="1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can be counted, because each possible value which the data could take is distinct.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of items in a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which is measured within a range, rather than counted.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Height.</w:t>
            </w:r>
          </w:p>
        </w:tc>
      </w:tr>
    </w:tbl>
    <w:bookmarkEnd w:id="11"/>
    <w:bookmarkEnd w:id="12"/>
    <w:bookmarkStart w:id="13" w:name="data-collection"/>
    <w:p>
      <w:pPr>
        <w:pStyle w:val="Heading1"/>
      </w:pPr>
      <w:r>
        <w:t xml:space="preserve">Data collection</w:t>
      </w:r>
    </w:p>
    <w:p>
      <w:pPr>
        <w:pStyle w:val="FirstParagraph"/>
      </w:pPr>
      <w:r>
        <w:t xml:space="preserve">These terms are often used in connection with data collection.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7"/>
        <w:gridCol w:w="1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Explanatory / independent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which you observe and measure.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which changes because of changes within the explanatory variable(s).</w:t>
            </w:r>
          </w:p>
        </w:tc>
      </w:tr>
    </w:tbl>
    <w:bookmarkEnd w:id="13"/>
    <w:bookmarkStart w:id="14" w:name="Xd87d40e8565968aa88077a56f9197d334fb727b"/>
    <w:p>
      <w:pPr>
        <w:pStyle w:val="Heading1"/>
      </w:pPr>
      <w:r>
        <w:t xml:space="preserve">Notation relating to the entire population vs. a sample</w:t>
      </w:r>
    </w:p>
    <w:p>
      <w:pPr>
        <w:pStyle w:val="FirstParagraph"/>
      </w:pPr>
      <w:r>
        <w:t xml:space="preserve">This table distinguishes the symbols used for mean and variance based on the data from which they are calculated.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28"/>
        <w:gridCol w:w="1760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</w:tbl>
    <w:bookmarkEnd w:id="14"/>
    <w:bookmarkStart w:id="15" w:name="data-analysis"/>
    <w:p>
      <w:pPr>
        <w:pStyle w:val="Heading1"/>
      </w:pPr>
      <w:r>
        <w:t xml:space="preserve">Data analysis</w:t>
      </w:r>
    </w:p>
    <w:p>
      <w:pPr>
        <w:pStyle w:val="FirstParagraph"/>
      </w:pPr>
      <w:r>
        <w:t xml:space="preserve">This table describes some terms which may be useful when analyzing a set of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9"/>
        <w:gridCol w:w="5158"/>
        <w:gridCol w:w="8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average result of the random variable 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 variance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average squared difference from the population mean. It is a measure of the spread of the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variance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V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average squared difference from the sample mean. It is an unbiased estimate of the population variance.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 covariance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 a data set of size n, this is the average difference from each data point and its mean. It measures the strength of the correlation between two random variables.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covariance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 a set of n observations, this is the average difference from each data point and its mean. It measures the strength of the correlation between two random variables.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of squared deviations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sum of the squared differences between each data point and its mean.</w:t>
            </w:r>
          </w:p>
        </w:tc>
      </w:tr>
    </w:tbl>
    <w:p>
      <w:pPr>
        <w:pStyle w:val="BodyText"/>
      </w:pPr>
      <w:r>
        <w:t xml:space="preserve">The expected value can be calculated in the following ways: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data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Discrete.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Continuous.</w:t>
            </w:r>
          </w:p>
        </w:tc>
      </w:tr>
    </w:tbl>
    <w:bookmarkEnd w:id="15"/>
    <w:bookmarkStart w:id="16" w:name="probability"/>
    <w:p>
      <w:pPr>
        <w:pStyle w:val="Heading1"/>
      </w:pPr>
      <w:r>
        <w:t xml:space="preserve">Probability</w:t>
      </w:r>
    </w:p>
    <w:p>
      <w:pPr>
        <w:pStyle w:val="FirstParagraph"/>
      </w:pPr>
      <w:r>
        <w:t xml:space="preserve">These terms are often used in connection with probability.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105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space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all possible outcomes you could observe.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variable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variable whose possible values are the outcomes of some trial.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 value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real-life outcome of a trial.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that the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equal to a possible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that the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less than or equal to a possible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that the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greater than or equal to a possible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</w:tbl>
    <w:bookmarkEnd w:id="16"/>
    <w:bookmarkStart w:id="20" w:name="hypothesis-testing"/>
    <w:p>
      <w:pPr>
        <w:pStyle w:val="Heading1"/>
      </w:pPr>
      <w:r>
        <w:t xml:space="preserve">Hypothesis testing</w:t>
      </w:r>
    </w:p>
    <w:p>
      <w:pPr>
        <w:pStyle w:val="FirstParagraph"/>
      </w:pPr>
      <w:r>
        <w:t xml:space="preserve">These terms are often used in connection with hypothesis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105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random variable follows the given distribution.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hypothesis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hypothesis which is assumed to be correct during a hypothesis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hypothesis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hypothesis which you are testing during a hypothesis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Significance level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probability at which you would reject the null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during a hypothesis test.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will see these symbols when working with probability distributions, like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t>B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20"/>
    <w:bookmarkStart w:id="21" w:name="distributions"/>
    <w:p>
      <w:pPr>
        <w:pStyle w:val="Heading1"/>
      </w:pPr>
      <w:r>
        <w:t xml:space="preserve">Distributions</w:t>
      </w:r>
    </w:p>
    <w:p>
      <w:pPr>
        <w:pStyle w:val="FirstParagraph"/>
      </w:pPr>
      <w:r>
        <w:t xml:space="preserve">This table defines some functions which are often associated with distributions.</w:t>
      </w:r>
    </w:p>
    <w:p>
      <w:pPr>
        <w:pStyle w:val="BodyText"/>
      </w:pPr>
      <w:r>
        <w:t xml:space="preserve">Given a random variable</w:t>
      </w:r>
      <w:r>
        <w:t xml:space="preserve"> </w:t>
      </w:r>
      <m:oMath>
        <m:r>
          <m:t>X</m:t>
        </m:r>
      </m:oMath>
      <w:r>
        <w:t xml:space="preserve">,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493"/>
        <w:gridCol w:w="880"/>
        <w:gridCol w:w="733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set of values across which X is defined.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mass function (PMF)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function which can be used to find the probability that a random variable X is equal to a given number, x.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density function (PDF)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function which can be used to find the probability that a random variable X is equal to a given number, x.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distribution function (CDF)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function which can be used to find the probability that a random variable X is less than or equal to a given number, x.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generating function (PGF)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power function where the coefficient of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</m:oMath>
            <w:r>
              <w:t xml:space="preserve"> </w:t>
            </w:r>
            <w:r>
              <w:t xml:space="preserve">corresponds to the probability of that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value occurring.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 generating function (MGF)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21"/>
    <w:bookmarkStart w:id="22" w:name="set-notation"/>
    <w:p>
      <w:pPr>
        <w:pStyle w:val="Heading1"/>
      </w:pPr>
      <w:r>
        <w:t xml:space="preserve">Set 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715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m:oMath/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collection of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 set with no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of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∈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is an element within the set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∪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elements which are in A or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∩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elements which are in A and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⊆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Set A contains fewer elements than set B and all of the elements in set A are also in set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 subset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⊂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⊂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of the elements in set A are also in set B and sets A and B are not equal.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⊃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⊃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Set B contains more elements than set A, but all of the elements in set A are also in set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\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\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 of all elements which are within set B but not set A.</w:t>
            </w:r>
          </w:p>
        </w:tc>
      </w:tr>
    </w:tbl>
    <w:bookmarkEnd w:id="22"/>
    <w:bookmarkStart w:id="29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information on probability, please see</w:t>
      </w:r>
      <w:r>
        <w:t xml:space="preserve"> </w:t>
      </w:r>
      <w:hyperlink r:id="rId23">
        <w:r>
          <w:rPr>
            <w:rStyle w:val="Hyperlink"/>
          </w:rPr>
          <w:t xml:space="preserve">Guide: Introduction to probability</w:t>
        </w:r>
      </w:hyperlink>
      <w:r>
        <w:t xml:space="preserve">.</w:t>
      </w:r>
    </w:p>
    <w:p>
      <w:pPr>
        <w:pStyle w:val="BodyText"/>
      </w:pPr>
      <w:r>
        <w:t xml:space="preserve">For more information on hypothesis test, please see</w:t>
      </w:r>
      <w:r>
        <w:t xml:space="preserve"> </w:t>
      </w:r>
      <w:hyperlink r:id="rId24">
        <w:r>
          <w:rPr>
            <w:rStyle w:val="Hyperlink"/>
          </w:rPr>
          <w:t xml:space="preserve">Guide: Introduction to hypothesis testing</w:t>
        </w:r>
      </w:hyperlink>
      <w:r>
        <w:t xml:space="preserve">.</w:t>
      </w:r>
    </w:p>
    <w:p>
      <w:pPr>
        <w:pStyle w:val="BodyText"/>
      </w:pPr>
      <w:r>
        <w:t xml:space="preserve">For more information on mean, expected value, variance, and standard deviation, please see</w:t>
      </w:r>
      <w:r>
        <w:t xml:space="preserve"> </w:t>
      </w:r>
      <w:hyperlink r:id="rId25">
        <w:r>
          <w:rPr>
            <w:rStyle w:val="Hyperlink"/>
          </w:rPr>
          <w:t xml:space="preserve">Guide: Expected value, variance, standard deviation</w:t>
        </w:r>
      </w:hyperlink>
      <w:r>
        <w:t xml:space="preserve">.</w:t>
      </w:r>
    </w:p>
    <w:p>
      <w:pPr>
        <w:pStyle w:val="BodyText"/>
      </w:pPr>
      <w:r>
        <w:t xml:space="preserve">For more information on PMFs, PDFs, and CDFs, please see</w:t>
      </w:r>
      <w:r>
        <w:t xml:space="preserve"> </w:t>
      </w:r>
      <w:hyperlink r:id="rId26">
        <w:r>
          <w:rPr>
            <w:rStyle w:val="Hyperlink"/>
          </w:rPr>
          <w:t xml:space="preserve">Guide: PMFs, PDFs, and CDFs.</w:t>
        </w:r>
      </w:hyperlink>
    </w:p>
    <w:bookmarkStart w:id="28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12/25 by Flora Green as part of a University of St Andrews VIP project.</w:t>
      </w:r>
    </w:p>
    <w:p>
      <w:pPr>
        <w:pStyle w:val="BodyText"/>
      </w:pPr>
      <w:hyperlink r:id="rId27">
        <w:r>
          <w:rPr>
            <w:rStyle w:val="Hyperlink"/>
          </w:rPr>
          <w:t xml:space="preserve">This work is licensed under CC BY-NC-SA 4.0.</w:t>
        </w:r>
      </w:hyperlink>
    </w:p>
    <w:bookmarkEnd w:id="28"/>
    <w:bookmarkEnd w:id="2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5" Target="../studyguides/expectedvariance.qmd" TargetMode="External" /><Relationship Type="http://schemas.openxmlformats.org/officeDocument/2006/relationships/hyperlink" Id="rId24" Target="../studyguides/hypothesistesting.qmd" TargetMode="External" /><Relationship Type="http://schemas.openxmlformats.org/officeDocument/2006/relationships/hyperlink" Id="rId23" Target="../studyguides/introtoprobability.qmd" TargetMode="External" /><Relationship Type="http://schemas.openxmlformats.org/officeDocument/2006/relationships/hyperlink" Id="rId26" Target="../studyguides/pmfspdfscdfs.qmd" TargetMode="External" /><Relationship Type="http://schemas.openxmlformats.org/officeDocument/2006/relationships/hyperlink" Id="rId27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studyguides/expectedvariance.qmd" TargetMode="External" /><Relationship Type="http://schemas.openxmlformats.org/officeDocument/2006/relationships/hyperlink" Id="rId24" Target="../studyguides/hypothesistesting.qmd" TargetMode="External" /><Relationship Type="http://schemas.openxmlformats.org/officeDocument/2006/relationships/hyperlink" Id="rId23" Target="../studyguides/introtoprobability.qmd" TargetMode="External" /><Relationship Type="http://schemas.openxmlformats.org/officeDocument/2006/relationships/hyperlink" Id="rId26" Target="../studyguides/pmfspdfscdfs.qmd" TargetMode="External" /><Relationship Type="http://schemas.openxmlformats.org/officeDocument/2006/relationships/hyperlink" Id="rId27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Overview: Statistical Notation</dc:title>
  <dc:creator>Flora Green</dc:creator>
  <cp:keywords/>
  <dcterms:created xsi:type="dcterms:W3CDTF">2026-09-07T08:58:13Z</dcterms:created>
  <dcterms:modified xsi:type="dcterms:W3CDTF">2026-09-07T08:58:13Z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overview of some of the notation you may encounter whilst studying statistics.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