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Integration by substitution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integration by substitution.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Integration by substitution].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an appropriate substitution or the chain rule for integration, integrate the following expressions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6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9"/>
    <w:bookmarkStart w:id="10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an appropriate substitution or the chain rule for integration, integrate the following trigonometric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4</m:t>
                </m:r>
                <m:r>
                  <m:t>x</m:t>
                </m:r>
              </m:num>
              <m:den>
                <m:r>
                  <m:t>9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4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0"/>
    <w:bookmarkStart w:id="11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an appropriate substitution or the chain rule for integration, integrate the following exponential and reciprocal linear functions with respect to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−</m:t>
            </m:r>
            <m:r>
              <m:t>5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11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an appropriate substitution, integrate the following functions with respect to</w:t>
      </w:r>
      <w:r>
        <w:t xml:space="preserve"> </w:t>
      </w:r>
      <m:oMath>
        <m:r>
          <m:t>x</m:t>
        </m:r>
      </m:oMath>
      <w:r>
        <w:t xml:space="preserve">. Express your answers in terms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5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8</m:t>
        </m:r>
        <m:r>
          <m:t>x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egrationbysubstitution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Integration by substitution</dc:title>
  <dc:creator>Donald Campbell</dc:creator>
  <cp:keywords/>
  <dcterms:created xsi:type="dcterms:W3CDTF">2026-09-07T09:00:34Z</dcterms:created>
  <dcterms:modified xsi:type="dcterms:W3CDTF">2026-09-07T09:00:34Z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integration by substitution.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