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multivariate implicit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implicit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y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den>
        </m:f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z</m:t>
            </m:r>
          </m:e>
        </m:ra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+</m:t>
        </m:r>
        <m:r>
          <m:t>y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z</m:t>
            </m:r>
          </m:sup>
        </m:sSup>
        <m:r>
          <m:rPr>
            <m:sty m:val="p"/>
          </m:rPr>
          <m:t>+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z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  <m:r>
              <m:t>y</m:t>
            </m:r>
            <m:r>
              <m:t>z</m:t>
            </m:r>
          </m:e>
        </m:rad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implicit differentiation</dc:title>
  <dc:creator>Donald Campbell</dc:creator>
  <cp:keywords/>
  <dcterms:created xsi:type="dcterms:W3CDTF">2026-04-04T12:55:53Z</dcterms:created>
  <dcterms:modified xsi:type="dcterms:W3CDTF">2026-04-04T12:55:53Z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