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t xml:space="preserve">*Before attempting these questions, it is highly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integration</w:t>
        </w:r>
      </w:hyperlink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power rule to integrate the following expressions, applying the laws of indices where necessary.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following expressions contain fractional indices of</w:t>
      </w:r>
      <w:r>
        <w:t xml:space="preserve"> </w:t>
      </w:r>
      <m:oMath>
        <m:r>
          <m:t>x</m:t>
        </m:r>
      </m:oMath>
      <w:r>
        <w:t xml:space="preserve">. Find these integrals.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23"/>
    <w:bookmarkStart w:id="2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Integrate the following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4"/>
    <w:bookmarkStart w:id="25" w:name="q1-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5"/>
    <w:bookmarkStart w:id="26" w:name="q2-1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By using an appropriate substitution, 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6"/>
    <w:bookmarkStart w:id="27" w:name="q3-1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7"/>
    <w:bookmarkStart w:id="29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hyperlink r:id="rId2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2026-04-04T12:53:31Z</dcterms:created>
  <dcterms:modified xsi:type="dcterms:W3CDTF">2026-04-04T12:53:31Z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