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21" name="Picture"/>
            <a:graphic>
              <a:graphicData uri="http://schemas.openxmlformats.org/drawingml/2006/picture">
                <pic:pic>
                  <pic:nvPicPr>
                    <pic:cNvPr descr="./FiguresPNG/f-binomi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⌊</m:t>
                  </m:r>
                  <m:r>
                    <m:t>x</m:t>
                  </m:r>
                  <m:r>
                    <m:rPr>
                      <m:sty m:val="p"/>
                    </m:rPr>
                    <m:t>⌋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is</w:t>
      </w:r>
      <w:r>
        <w:t xml:space="preserve"> </w:t>
      </w:r>
      <m:oMath>
        <m:r>
          <m:t>0.5</m:t>
        </m:r>
      </m:oMath>
      <w:r>
        <w:t xml:space="preserve">. Taking</w:t>
      </w:r>
      <w:r>
        <w:t xml:space="preserve"> </w:t>
      </w:r>
      <w:r>
        <w:t xml:space="preserve">‘heads’</w:t>
      </w:r>
      <w:r>
        <w:t xml:space="preserve"> </w:t>
      </w:r>
      <w:r>
        <w:t xml:space="preserve">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pmfspdfscdf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2026-06-07T12:03:52Z</dcterms:created>
  <dcterms:modified xsi:type="dcterms:W3CDTF">2026-06-07T12:03:52Z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