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Using the differentiation rules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differentiation and the derivative</w:t>
        </w:r>
      </w:hyperlink>
      <w:r>
        <w:t xml:space="preserve">, differentiate the following functions: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23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+</m:t>
        </m:r>
        <m:r>
          <m:t>100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1.13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</w:p>
    <w:p>
      <w:pPr>
        <w:pStyle w:val="BodyText"/>
      </w:pPr>
      <w:r>
        <w:t xml:space="preserve">1.14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differentiation and the derivative</dc:title>
  <dc:creator>Sara Delgado Garcia</dc:creator>
  <cp:keywords/>
  <dcterms:created xsi:type="dcterms:W3CDTF">2026-01-28T14:57:13Z</dcterms:created>
  <dcterms:modified xsi:type="dcterms:W3CDTF">2026-01-28T14:57:13Z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