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complex numbers.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Introduction to complex numbers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1.2.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1.3.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12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12</m:t>
        </m:r>
        <m:r>
          <m:t>i</m:t>
        </m:r>
      </m:oMath>
      <w:r>
        <w:t xml:space="preserve"> </w:t>
      </w:r>
      <w:r>
        <w:t xml:space="preserve">are the two solutions.</w:t>
      </w:r>
    </w:p>
    <w:p>
      <w:pPr>
        <w:pStyle w:val="BodyText"/>
      </w:pPr>
      <w:r>
        <w:t xml:space="preserve">1.4. Here,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are the two solutions. (Real numbers are complex numbers too!)</w: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32</m:t>
        </m:r>
      </m:oMath>
      <w:r>
        <w:t xml:space="preserve">.</w:t>
      </w:r>
    </w:p>
    <w:p>
      <w:pPr>
        <w:pStyle w:val="BodyText"/>
      </w:pPr>
      <w:r>
        <w:t xml:space="preserve">2.3.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2.4.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2.5.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2.6.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2.7.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2.8.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33</m:t>
        </m:r>
      </m:oMath>
      <w:r>
        <w:t xml:space="preserve">.</w:t>
      </w:r>
    </w:p>
    <w:p>
      <w:pPr>
        <w:pStyle w:val="BodyText"/>
      </w:pPr>
      <w:r>
        <w:t xml:space="preserve">2.10.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333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22</m:t>
        </m:r>
      </m:oMath>
      <w:r>
        <w:t xml:space="preserve">.</w:t>
      </w:r>
    </w:p>
    <w:p>
      <w:pPr>
        <w:pStyle w:val="BodyText"/>
      </w:pPr>
      <w:r>
        <w:t xml:space="preserve">2.11.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 The real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Re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the imaginary part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cr m:val="sans-serif"/>
            <m:sty m:val="p"/>
          </m:rPr>
          <m:t>Im</m:t>
        </m:r>
        <m:r>
          <m:rPr>
            <m:sty m:val="p"/>
          </m:rPr>
          <m:t>(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−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+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The complex conjugate of</w:t>
      </w:r>
      <w:r>
        <w:t xml:space="preserve"> </w:t>
      </w:r>
      <m:oMath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2"/>
    <w:bookmarkStart w:id="17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See</w:t>
      </w:r>
      <w:r>
        <w:t xml:space="preserve"> </w:t>
      </w:r>
      <w:hyperlink w:anchor="fig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the Argand diagram. You can notice that the complex conjugates of the complex numbers can be obtained by reflecting the point in the real axis.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fig-1"/>
          <w:p>
            <w:pPr>
              <w:pStyle w:val="Compact"/>
              <w:jc w:val="center"/>
            </w:pPr>
            <w:r>
              <w:drawing>
                <wp:inline>
                  <wp:extent cx="5755521" cy="2296703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./FiguresPNG/qs-introtocomplex-fig1-1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55521" cy="229670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Argand diagram with the seven complex numbers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,</m:t>
              </m:r>
            </m:oMath>
            <w:r>
              <w:t xml:space="preserve"> </w:t>
            </w:r>
            <w:r>
              <w:t xml:space="preserve">in Example 5.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7"/>
    <w:bookmarkStart w:id="19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18">
        <w:r>
          <w:rPr>
            <w:rStyle w:val="Hyperlink"/>
          </w:rPr>
          <w:t xml:space="preserve">This work is licensed under CC BY-NC-SA 4.0.</w:t>
        </w:r>
      </w:hyperlink>
    </w:p>
    <w:bookmarkEnd w:id="19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introtocomplexnumbers.qmd" TargetMode="External" /><Relationship Type="http://schemas.openxmlformats.org/officeDocument/2006/relationships/hyperlink" Id="rId18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complex numbers</dc:title>
  <dc:creator>Tom Coleman</dc:creator>
  <cp:keywords/>
  <dcterms:created xsi:type="dcterms:W3CDTF">2026-07-08T09:00:42Z</dcterms:created>
  <dcterms:modified xsi:type="dcterms:W3CDTF">2026-07-08T09:00:42Z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