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21" name="Picture"/>
            <a:graphic>
              <a:graphicData uri="http://schemas.openxmlformats.org/drawingml/2006/picture">
                <pic:pic>
                  <pic:nvPicPr>
                    <pic:cNvPr descr="./FiguresPNG/f-negbinomialdist.png" id="22" name="Picture"/>
                    <pic:cNvPicPr>
                      <a:picLocks noChangeArrowheads="1" noChangeAspect="1"/>
                    </pic:cNvPicPr>
                  </pic:nvPicPr>
                  <pic:blipFill>
                    <a:blip r:embed="rId20"/>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d>
          <m:dPr>
            <m:begChr m:val="("/>
            <m:sepChr m:val=""/>
            <m:endChr m:val=")"/>
            <m:grow/>
          </m:dPr>
          <m:e>
            <m:r>
              <m:t>r</m:t>
            </m:r>
            <m:r>
              <m:rPr>
                <m:sty m:val="p"/>
              </m:rPr>
              <m:t>,</m:t>
            </m:r>
            <m:r>
              <m:t>p</m:t>
            </m:r>
          </m:e>
        </m:d>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ff"/>
                </m:naryPr>
                <m:sub>
                  <m:r>
                    <m:t>i</m:t>
                  </m:r>
                  <m:r>
                    <m:rPr>
                      <m:sty m:val="p"/>
                    </m:rPr>
                    <m:t>=</m:t>
                  </m:r>
                  <m:r>
                    <m:t>1</m:t>
                  </m:r>
                </m:sub>
                <m:sup>
                  <m:r>
                    <m:t>x</m:t>
                  </m:r>
                </m:sup>
                <m:e>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e>
              </m:nary>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w:t>
      </w:r>
      <w:r>
        <w:t xml:space="preserve"> </w:t>
      </w:r>
      <w:r>
        <w:t xml:space="preserve">‘heads’</w:t>
      </w:r>
      <w:r>
        <w:t xml:space="preserve"> </w:t>
      </w:r>
      <w:r>
        <w:t xml:space="preserve">is</w:t>
      </w:r>
      <w:r>
        <w:t xml:space="preserve"> </w:t>
      </w:r>
      <m:oMath>
        <m:r>
          <m:t>0.5</m:t>
        </m:r>
      </m:oMath>
      <w:r>
        <w:t xml:space="preserve">. You decide to stop flipping the coin once you get</w:t>
      </w:r>
      <w:r>
        <w:t xml:space="preserve"> </w:t>
      </w:r>
      <m:oMath>
        <m:r>
          <m:t>3</m:t>
        </m:r>
      </m:oMath>
      <w:r>
        <w:t xml:space="preserve"> </w:t>
      </w:r>
      <w:r>
        <w:t xml:space="preserve">‘heads’</w:t>
      </w:r>
      <w:r>
        <w:t xml:space="preserve">; these do not have to be consecutive. Taking</w:t>
      </w:r>
      <w:r>
        <w:t xml:space="preserve"> </w:t>
      </w:r>
      <w:r>
        <w:t xml:space="preserve">‘heads’</w:t>
      </w:r>
      <w:r>
        <w:t xml:space="preserve"> </w:t>
      </w:r>
      <w:r>
        <w:t xml:space="preserve">as a success, this can be expressed as</w:t>
      </w:r>
      <w:r>
        <w:t xml:space="preserve"> </w:t>
      </w:r>
      <m:oMath>
        <m:r>
          <m:t>X</m:t>
        </m:r>
        <m:r>
          <m:rPr>
            <m:sty m:val="p"/>
          </m:rPr>
          <m:t>∼</m:t>
        </m:r>
        <m:r>
          <m:rPr>
            <m:nor/>
            <m:sty m:val="p"/>
          </m:rPr>
          <m:t>NB</m:t>
        </m:r>
        <m:d>
          <m:dPr>
            <m:begChr m:val="("/>
            <m:sepChr m:val=""/>
            <m:endChr m:val=")"/>
            <m:grow/>
          </m:dPr>
          <m:e>
            <m:r>
              <m:t>3</m:t>
            </m:r>
            <m:r>
              <m:rPr>
                <m:sty m:val="p"/>
              </m:rPr>
              <m:t>,</m:t>
            </m:r>
            <m:r>
              <m:t>0.5</m:t>
            </m:r>
          </m:e>
        </m:d>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26"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Overview: Probability distributions.</w:t>
        </w:r>
      </w:hyperlink>
      <w:r>
        <w:t xml:space="preserve">.</w:t>
      </w:r>
    </w:p>
    <w:bookmarkStart w:id="25" w:name="version-history"/>
    <w:p>
      <w:pPr>
        <w:pStyle w:val="Heading2"/>
      </w:pPr>
      <w:r>
        <w:t xml:space="preserve">Version history</w:t>
      </w:r>
    </w:p>
    <w:p>
      <w:pPr>
        <w:pStyle w:val="FirstParagraph"/>
      </w:pPr>
      <w:r>
        <w:t xml:space="preserve">v1.0: initial version created 08/25 by tdhc.</w:t>
      </w:r>
    </w:p>
    <w:p>
      <w:pPr>
        <w:pStyle w:val="BodyText"/>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2026-02-25T16:19:51Z</dcterms:created>
  <dcterms:modified xsi:type="dcterms:W3CDTF">2026-02-25T16:19:51Z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