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Proof: Properties of matrix arithmetic</w:t>
      </w:r>
    </w:p>
    <w:p>
      <w:pPr>
        <w:pStyle w:val="Author"/>
      </w:pPr>
      <w:r>
        <w:t xml:space="preserve">Jessica Taberner</w:t>
      </w:r>
    </w:p>
    <w:p>
      <w:pPr>
        <w:pStyle w:val="AbstractTitle"/>
      </w:pPr>
      <w:r>
        <w:t xml:space="preserve">Summary</w:t>
      </w:r>
    </w:p>
    <w:p>
      <w:pPr>
        <w:pStyle w:val="Abstract"/>
      </w:pPr>
      <w:r>
        <w:t xml:space="preserve">Proof of commutativity of addition, associativity of addition and multiplication, and distributivity for matrices.</w:t>
      </w:r>
    </w:p>
    <w:p>
      <w:pPr>
        <w:pStyle w:val="FirstParagraph"/>
      </w:pPr>
      <w:r>
        <w:t xml:space="preserve">Before reading this proofsheet, it is recommended that you read [Guide: Introduction to matrices].</w:t>
      </w:r>
    </w:p>
    <w:bookmarkStart w:id="35" w:name="proof"/>
    <w:p>
      <w:pPr>
        <w:pStyle w:val="Heading1"/>
      </w:pPr>
      <w:r>
        <w:t xml:space="preserve">Proof</w:t>
      </w:r>
    </w:p>
    <w:p>
      <w:pPr>
        <w:pStyle w:val="FirstParagraph"/>
      </w:pPr>
      <w:r>
        <w:t xml:space="preserve">Remember from [Guide: Introduction to matrices] that a matrix is a rectangular array with entries in rows and columns.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w:r>
              <w:t xml:space="preserve">is a rectangular array of</w:t>
            </w:r>
            <w:r>
              <w:t xml:space="preserve"> </w:t>
            </w:r>
            <m:oMath>
              <m:r>
                <m:t>m</m:t>
              </m:r>
              <m:r>
                <m:t>n</m:t>
              </m:r>
            </m:oMath>
            <w:r>
              <w:t xml:space="preserve"> </w:t>
            </w:r>
            <w:r>
              <w:t xml:space="preserve">entries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pPr>
              <w:spacing w:after="16"/>
            </w:pPr>
            <w:r>
              <w:t xml:space="preserve">This matrix has</w:t>
            </w:r>
            <w:r>
              <w:t xml:space="preserve"> </w:t>
            </w:r>
            <w:r>
              <w:rPr>
                <w:b/>
                <w:bCs/>
              </w:rPr>
              <w:t xml:space="preserve">dimension</w:t>
            </w:r>
            <w:r>
              <w:t xml:space="preserve"> </w:t>
            </w:r>
            <m:oMath>
              <m:r>
                <m:t>m</m:t>
              </m:r>
              <m:r>
                <m:rPr>
                  <m:sty m:val="p"/>
                </m:rPr>
                <m:t>×</m:t>
              </m:r>
              <m:r>
                <m:t>n</m:t>
              </m:r>
            </m:oMath>
            <w:r>
              <w:t xml:space="preserve">.</w:t>
            </w:r>
          </w:p>
          <w:p/>
        </w:tc>
      </w:tr>
    </w:tbl>
    <w:p>
      <w:pPr>
        <w:pStyle w:val="BodyText"/>
      </w:pPr>
      <w:r>
        <w:t xml:space="preserve">In this sheet you will prove how some axioms hold when working with matrices, assuming those same axioms hold in the underlying set, that is the set the entries in our matrix are from. In [Guide: Introduction to matrices] you assumed that the entries in our matrix were from the real numbers, and that same assumption is used here.</w:t>
      </w:r>
    </w:p>
    <w:bookmarkStart w:id="25" w:name="commutativity-of-addition-proof"/>
    <w:p>
      <w:pPr>
        <w:pStyle w:val="Heading2"/>
      </w:pPr>
      <w:r>
        <w:t xml:space="preserve">Commutativity of addition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Commutativity of addition</w:t>
            </w:r>
          </w:p>
        </w:tc>
      </w:tr>
      <w:tr>
        <w:trPr>
          <w:cantSplit/>
        </w:trPr>
        <w:tc>
          <w:tcPr>
            <w:tcMar>
              <w:top w:w="108" w:type="dxa"/>
              <w:bottom w:w="108" w:type="dxa"/>
            </w:tcMar>
          </w:tcPr>
          <w:p>
            <w:pPr>
              <w:pStyle w:val="BodyText"/>
            </w:pPr>
            <w:pPr>
              <w:spacing w:before="16" w:after="16"/>
            </w:pPr>
            <w:r>
              <w:t xml:space="preserve">For any two matrices</w:t>
            </w:r>
            <w:r>
              <w:t xml:space="preserve"> </w:t>
            </w:r>
            <m:oMath>
              <m:r>
                <m:t>A</m:t>
              </m:r>
            </m:oMath>
            <w:r>
              <w:t xml:space="preserve"> </w:t>
            </w:r>
            <w:r>
              <w:t xml:space="preserve">and</w:t>
            </w:r>
            <w:r>
              <w:t xml:space="preserve"> </w:t>
            </w:r>
            <m:oMath>
              <m:r>
                <m:t>B</m:t>
              </m:r>
            </m:oMath>
            <w:r>
              <w:t xml:space="preserve"> </w:t>
            </w:r>
            <w:r>
              <w:t xml:space="preserve">of the same dimensions, matrix addition is commutative, that is,</w:t>
            </w:r>
          </w:p>
          <w:p>
            <w:pPr>
              <w:pStyle w:val="BodyText"/>
            </w:pPr>
            <m:oMathPara>
              <m:oMathParaPr>
                <m:jc m:val="center"/>
              </m:oMathParaPr>
              <m:oMath>
                <m:r>
                  <m:t>A</m:t>
                </m:r>
                <m:r>
                  <m:rPr>
                    <m:sty m:val="p"/>
                  </m:rPr>
                  <m:t>+</m:t>
                </m:r>
                <m:r>
                  <m:t>B</m:t>
                </m:r>
                <m:r>
                  <m:rPr>
                    <m:sty m:val="p"/>
                  </m:rPr>
                  <m:t>=</m:t>
                </m:r>
                <m:r>
                  <m:t>B</m:t>
                </m:r>
                <m:r>
                  <m:rPr>
                    <m:sty m:val="p"/>
                  </m:rPr>
                  <m:t>+</m:t>
                </m:r>
                <m:r>
                  <m:t>A</m:t>
                </m:r>
                <m:r>
                  <m:rPr>
                    <m:sty m:val="p"/>
                  </m:rPr>
                  <m:t>.</m:t>
                </m:r>
              </m:oMath>
            </m:oMathPara>
          </w:p>
          <w:p/>
        </w:tc>
      </w:tr>
    </w:tbl>
    <w:p>
      <w:pPr>
        <w:pStyle w:val="FirstParagraph"/>
      </w:pPr>
      <w:r>
        <w:t xml:space="preserve">Let</w:t>
      </w:r>
      <w:r>
        <w:t xml:space="preserve"> </w:t>
      </w:r>
      <m:oMath>
        <m:r>
          <m:t>A</m:t>
        </m:r>
      </m:oMath>
      <w:r>
        <w:t xml:space="preserve"> </w:t>
      </w:r>
      <w:r>
        <w:t xml:space="preserve">and</w:t>
      </w:r>
      <w:r>
        <w:t xml:space="preserve"> </w:t>
      </w:r>
      <m:oMath>
        <m:r>
          <m:t>B</m:t>
        </m:r>
      </m:oMath>
      <w:r>
        <w:t xml:space="preserve"> </w:t>
      </w:r>
      <w:r>
        <w:t xml:space="preserve">be two</w:t>
      </w:r>
      <w:r>
        <w:t xml:space="preserve"> </w:t>
      </w:r>
      <m:oMath>
        <m:r>
          <m:t>m</m:t>
        </m:r>
        <m:r>
          <m:rPr>
            <m:sty m:val="p"/>
          </m:rPr>
          <m:t>×</m:t>
        </m:r>
        <m:r>
          <m:t>n</m:t>
        </m:r>
      </m:oMath>
      <w:r>
        <w:t xml:space="preserve"> </w:t>
      </w:r>
      <w:r>
        <w:t xml:space="preserve">matrices, where:</w:t>
      </w:r>
    </w:p>
    <w:p>
      <w:pPr>
        <w:pStyle w:val="BodyText"/>
      </w:pPr>
      <m:oMathPara>
        <m:oMathParaPr>
          <m:jc m:val="center"/>
        </m:oMathParaPr>
        <m:oMath>
          <m:r>
            <m:t>A</m:t>
          </m:r>
          <m:r>
            <m:rPr>
              <m:sty m:val="p"/>
            </m:rPr>
            <m:t>=</m:t>
          </m:r>
          <m:d>
            <m:dPr>
              <m:begChr m:val="["/>
              <m:sepChr m:val=""/>
              <m:endChr m:val="]"/>
              <m:grow/>
            </m:dPr>
            <m:e>
              <m:sSub>
                <m:e>
                  <m:r>
                    <m:t>a</m:t>
                  </m:r>
                </m:e>
                <m:sub>
                  <m:r>
                    <m:t>i</m:t>
                  </m:r>
                  <m:r>
                    <m:t>j</m:t>
                  </m:r>
                </m:sub>
              </m:sSub>
            </m:e>
          </m:d>
          <m:r>
            <m:t> </m:t>
          </m:r>
          <m:r>
            <m:rPr>
              <m:nor/>
              <m:sty m:val="p"/>
            </m:rPr>
            <m:t>and</m:t>
          </m:r>
          <m:r>
            <m:t> </m:t>
          </m:r>
          <m:r>
            <m:t>B</m:t>
          </m:r>
          <m:r>
            <m:rPr>
              <m:sty m:val="p"/>
            </m:rPr>
            <m:t>=</m:t>
          </m:r>
          <m:d>
            <m:dPr>
              <m:begChr m:val="["/>
              <m:sepChr m:val=""/>
              <m:endChr m:val="]"/>
              <m:grow/>
            </m:dPr>
            <m:e>
              <m:sSub>
                <m:e>
                  <m:r>
                    <m:t>b</m:t>
                  </m:r>
                </m:e>
                <m:sub>
                  <m:r>
                    <m:t>i</m:t>
                  </m:r>
                  <m:r>
                    <m:t>j</m:t>
                  </m:r>
                </m:sub>
              </m:sSub>
            </m:e>
          </m:d>
          <m:r>
            <m:rPr>
              <m:sty m:val="p"/>
            </m:rPr>
            <m:t>.</m:t>
          </m:r>
        </m:oMath>
      </m:oMathPara>
    </w:p>
    <w:p>
      <w:pPr>
        <w:pStyle w:val="FirstParagraph"/>
      </w:pPr>
      <w:r>
        <w:t xml:space="preserve">By definition of matrix addition, the sum of</w:t>
      </w:r>
      <w:r>
        <w:t xml:space="preserve"> </w:t>
      </w:r>
      <m:oMath>
        <m:r>
          <m:t>A</m:t>
        </m:r>
      </m:oMath>
      <w:r>
        <w:t xml:space="preserve"> </w:t>
      </w:r>
      <w:r>
        <w:t xml:space="preserve">and</w:t>
      </w:r>
      <w:r>
        <w:t xml:space="preserve"> </w:t>
      </w:r>
      <m:oMath>
        <m:r>
          <m:t>B</m:t>
        </m:r>
      </m:oMath>
      <w:r>
        <w:t xml:space="preserve"> </w:t>
      </w:r>
      <w:r>
        <w:t xml:space="preserve">is given by:</w:t>
      </w:r>
    </w:p>
    <w:p>
      <w:pPr>
        <w:pStyle w:val="BodyText"/>
      </w:pPr>
      <m:oMathPara>
        <m:oMathParaPr>
          <m:jc m:val="center"/>
        </m:oMathParaPr>
        <m:oMath>
          <m:sSub>
            <m:e>
              <m:d>
                <m:dPr>
                  <m:begChr m:val="("/>
                  <m:sepChr m:val=""/>
                  <m:endChr m:val=")"/>
                  <m:grow/>
                </m:dPr>
                <m:e>
                  <m:r>
                    <m:t>A</m:t>
                  </m:r>
                  <m:r>
                    <m:rPr>
                      <m:sty m:val="p"/>
                    </m:rPr>
                    <m:t>+</m:t>
                  </m:r>
                  <m:r>
                    <m:t>B</m:t>
                  </m:r>
                </m:e>
              </m:d>
            </m:e>
            <m:sub>
              <m:r>
                <m:t>i</m:t>
              </m:r>
              <m:r>
                <m:t>j</m:t>
              </m:r>
            </m:sub>
          </m:sSub>
          <m:r>
            <m:rPr>
              <m:sty m:val="p"/>
            </m:rPr>
            <m:t>=</m:t>
          </m:r>
          <m:sSub>
            <m:e>
              <m:r>
                <m:t>a</m:t>
              </m:r>
            </m:e>
            <m:sub>
              <m:r>
                <m:t>i</m:t>
              </m:r>
              <m:r>
                <m:t>j</m:t>
              </m:r>
            </m:sub>
          </m:sSub>
          <m:r>
            <m:rPr>
              <m:sty m:val="p"/>
            </m:rPr>
            <m:t>+</m:t>
          </m:r>
          <m:sSub>
            <m:e>
              <m:r>
                <m:t>b</m:t>
              </m:r>
            </m:e>
            <m:sub>
              <m:r>
                <m:t>i</m:t>
              </m:r>
              <m:r>
                <m:t>j</m:t>
              </m:r>
            </m:sub>
          </m:sSub>
          <m:r>
            <m:rPr>
              <m:sty m:val="p"/>
            </m:rPr>
            <m:t>,</m:t>
          </m:r>
        </m:oMath>
      </m:oMathPara>
    </w:p>
    <w:p>
      <w:pPr>
        <w:pStyle w:val="FirstParagraph"/>
      </w:pPr>
      <w:r>
        <w:t xml:space="preserve">for all</w:t>
      </w:r>
      <w:r>
        <w:t xml:space="preserve"> </w:t>
      </w:r>
      <m:oMath>
        <m:r>
          <m:t>1</m:t>
        </m:r>
        <m:r>
          <m:rPr>
            <m:sty m:val="p"/>
          </m:rPr>
          <m:t>≤</m:t>
        </m:r>
        <m:r>
          <m:t>i</m:t>
        </m:r>
        <m:r>
          <m:rPr>
            <m:sty m:val="p"/>
          </m:rPr>
          <m:t>≤</m:t>
        </m:r>
        <m:r>
          <m:t>m</m:t>
        </m:r>
      </m:oMath>
      <w:r>
        <w:t xml:space="preserve"> </w:t>
      </w:r>
      <w:r>
        <w:t xml:space="preserve">and</w:t>
      </w:r>
      <w:r>
        <w:t xml:space="preserve"> </w:t>
      </w:r>
      <m:oMath>
        <m:r>
          <m:t>1</m:t>
        </m:r>
        <m:r>
          <m:rPr>
            <m:sty m:val="p"/>
          </m:rPr>
          <m:t>≤</m:t>
        </m:r>
        <m:r>
          <m:t>j</m:t>
        </m:r>
        <m:r>
          <m:rPr>
            <m:sty m:val="p"/>
          </m:rPr>
          <m:t>≤</m:t>
        </m:r>
        <m:r>
          <m:t>n</m:t>
        </m:r>
      </m:oMath>
      <w:r>
        <w:t xml:space="preserve">.</w:t>
      </w:r>
    </w:p>
    <w:p>
      <w:pPr>
        <w:pStyle w:val="BodyText"/>
      </w:pPr>
      <w:r>
        <w:t xml:space="preserve">Since you are assuming the underlying set is the real numbers, it follows from the commutativity of the real numbers that:</w:t>
      </w:r>
    </w:p>
    <w:p>
      <w:pPr>
        <w:pStyle w:val="BodyText"/>
      </w:pPr>
      <m:oMathPara>
        <m:oMathParaPr>
          <m:jc m:val="center"/>
        </m:oMathParaPr>
        <m:oMath>
          <m:sSub>
            <m:e>
              <m:r>
                <m:t>a</m:t>
              </m:r>
            </m:e>
            <m:sub>
              <m:r>
                <m:t>i</m:t>
              </m:r>
              <m:r>
                <m:t>j</m:t>
              </m:r>
            </m:sub>
          </m:sSub>
          <m:r>
            <m:rPr>
              <m:sty m:val="p"/>
            </m:rPr>
            <m:t>+</m:t>
          </m:r>
          <m:sSub>
            <m:e>
              <m:r>
                <m:t>b</m:t>
              </m:r>
            </m:e>
            <m:sub>
              <m:r>
                <m:t>i</m:t>
              </m:r>
              <m:r>
                <m:t>j</m:t>
              </m:r>
            </m:sub>
          </m:sSub>
          <m:r>
            <m:rPr>
              <m:sty m:val="p"/>
            </m:rPr>
            <m:t>=</m:t>
          </m:r>
          <m:sSub>
            <m:e>
              <m:r>
                <m:t>b</m:t>
              </m:r>
            </m:e>
            <m:sub>
              <m:r>
                <m:t>i</m:t>
              </m:r>
              <m:r>
                <m:t>j</m:t>
              </m:r>
            </m:sub>
          </m:sSub>
          <m:r>
            <m:rPr>
              <m:sty m:val="p"/>
            </m:rPr>
            <m:t>+</m:t>
          </m:r>
          <m:sSub>
            <m:e>
              <m:r>
                <m:t>a</m:t>
              </m:r>
            </m:e>
            <m:sub>
              <m:r>
                <m:t>i</m:t>
              </m:r>
              <m:r>
                <m:t>j</m:t>
              </m:r>
            </m:sub>
          </m:sSub>
          <m:r>
            <m:t> </m:t>
          </m:r>
          <m:r>
            <m:rPr>
              <m:nor/>
              <m:sty m:val="p"/>
              <m:scr m:val="sans-serif"/>
            </m:rPr>
            <m:t>for all</m:t>
          </m:r>
          <m:r>
            <m:t> </m:t>
          </m:r>
          <m:r>
            <m:t>i</m:t>
          </m:r>
          <m:r>
            <m:t>j</m:t>
          </m:r>
          <m:r>
            <m:rPr>
              <m:sty m:val="p"/>
            </m:rPr>
            <m:t>.</m:t>
          </m:r>
        </m:oMath>
      </m:oMathPara>
    </w:p>
    <w:p>
      <w:pPr>
        <w:pStyle w:val="FirstParagraph"/>
      </w:pPr>
      <w:r>
        <w:t xml:space="preserve">Using the definition of matrix addition, you can recognize:</w:t>
      </w:r>
    </w:p>
    <w:p>
      <w:pPr>
        <w:pStyle w:val="BodyText"/>
      </w:pPr>
      <m:oMathPara>
        <m:oMathParaPr>
          <m:jc m:val="center"/>
        </m:oMathParaPr>
        <m:oMath>
          <m:sSub>
            <m:e>
              <m:r>
                <m:t>b</m:t>
              </m:r>
            </m:e>
            <m:sub>
              <m:r>
                <m:t>i</m:t>
              </m:r>
              <m:r>
                <m:t>j</m:t>
              </m:r>
            </m:sub>
          </m:sSub>
          <m:r>
            <m:rPr>
              <m:sty m:val="p"/>
            </m:rPr>
            <m:t>+</m:t>
          </m:r>
          <m:sSub>
            <m:e>
              <m:r>
                <m:t>a</m:t>
              </m:r>
            </m:e>
            <m:sub>
              <m:r>
                <m:t>i</m:t>
              </m:r>
              <m:r>
                <m:t>j</m:t>
              </m:r>
            </m:sub>
          </m:sSub>
          <m:r>
            <m:rPr>
              <m:sty m:val="p"/>
            </m:rPr>
            <m:t>=</m:t>
          </m:r>
          <m:sSub>
            <m:e>
              <m:d>
                <m:dPr>
                  <m:begChr m:val="("/>
                  <m:sepChr m:val=""/>
                  <m:endChr m:val=")"/>
                  <m:grow/>
                </m:dPr>
                <m:e>
                  <m:r>
                    <m:t>B</m:t>
                  </m:r>
                  <m:r>
                    <m:rPr>
                      <m:sty m:val="p"/>
                    </m:rPr>
                    <m:t>+</m:t>
                  </m:r>
                  <m:r>
                    <m:t>A</m:t>
                  </m:r>
                </m:e>
              </m:d>
            </m:e>
            <m:sub>
              <m:r>
                <m:t>i</m:t>
              </m:r>
              <m:r>
                <m:t>j</m:t>
              </m:r>
            </m:sub>
          </m:sSub>
          <m:r>
            <m:rPr>
              <m:sty m:val="p"/>
            </m:rPr>
            <m:t>.</m:t>
          </m:r>
        </m:oMath>
      </m:oMathPara>
    </w:p>
    <w:p>
      <w:pPr>
        <w:pStyle w:val="FirstParagraph"/>
      </w:pPr>
      <w:r>
        <w:t xml:space="preserve">So, for all entries,</w:t>
      </w:r>
      <w:r>
        <w:t xml:space="preserve"> </w:t>
      </w:r>
      <m:oMath>
        <m:sSub>
          <m:e>
            <m:d>
              <m:dPr>
                <m:begChr m:val="("/>
                <m:sepChr m:val=""/>
                <m:endChr m:val=")"/>
                <m:grow/>
              </m:dPr>
              <m:e>
                <m:r>
                  <m:t>A</m:t>
                </m:r>
                <m:r>
                  <m:rPr>
                    <m:sty m:val="p"/>
                  </m:rPr>
                  <m:t>+</m:t>
                </m:r>
                <m:r>
                  <m:t>B</m:t>
                </m:r>
              </m:e>
            </m:d>
          </m:e>
          <m:sub>
            <m:r>
              <m:t>i</m:t>
            </m:r>
            <m:r>
              <m:t>j</m:t>
            </m:r>
          </m:sub>
        </m:sSub>
        <m:r>
          <m:rPr>
            <m:sty m:val="p"/>
          </m:rPr>
          <m:t>=</m:t>
        </m:r>
        <m:sSub>
          <m:e>
            <m:d>
              <m:dPr>
                <m:begChr m:val="("/>
                <m:sepChr m:val=""/>
                <m:endChr m:val=")"/>
                <m:grow/>
              </m:dPr>
              <m:e>
                <m:r>
                  <m:t>B</m:t>
                </m:r>
                <m:r>
                  <m:rPr>
                    <m:sty m:val="p"/>
                  </m:rPr>
                  <m:t>+</m:t>
                </m:r>
                <m:r>
                  <m:t>A</m:t>
                </m:r>
              </m:e>
            </m:d>
          </m:e>
          <m:sub>
            <m:r>
              <m:t>i</m:t>
            </m:r>
            <m:r>
              <m:t>j</m:t>
            </m:r>
          </m:sub>
        </m:sSub>
      </m:oMath>
      <w:r>
        <w:t xml:space="preserve">, which implies:</w:t>
      </w:r>
    </w:p>
    <w:p>
      <w:pPr>
        <w:pStyle w:val="BodyText"/>
      </w:pPr>
      <m:oMathPara>
        <m:oMathParaPr>
          <m:jc m:val="center"/>
        </m:oMathParaPr>
        <m:oMath>
          <m:r>
            <m:t>A</m:t>
          </m:r>
          <m:r>
            <m:rPr>
              <m:sty m:val="p"/>
            </m:rPr>
            <m:t>+</m:t>
          </m:r>
          <m:r>
            <m:t>B</m:t>
          </m:r>
          <m:r>
            <m:rPr>
              <m:sty m:val="p"/>
            </m:rPr>
            <m:t>=</m:t>
          </m:r>
          <m:r>
            <m:t>B</m:t>
          </m:r>
          <m:r>
            <m:rPr>
              <m:sty m:val="p"/>
            </m:rPr>
            <m:t>+</m:t>
          </m:r>
          <m:r>
            <m:t>A</m:t>
          </m:r>
          <m:r>
            <m:rPr>
              <m:sty m:val="p"/>
            </m:rPr>
            <m:t>.</m:t>
          </m:r>
        </m:oMath>
      </m:oMathPara>
    </w:p>
    <w:p>
      <w:pPr>
        <w:pStyle w:val="FirstParagraph"/>
      </w:pPr>
      <w:r>
        <w:t xml:space="preserve">So, matrix addition is commutative.</w:t>
      </w:r>
    </w:p>
    <w:bookmarkEnd w:id="25"/>
    <w:bookmarkStart w:id="28" w:name="associativity-of-addition-proof"/>
    <w:p>
      <w:pPr>
        <w:pStyle w:val="Heading2"/>
      </w:pPr>
      <w:r>
        <w:t xml:space="preserve">Associativity of addition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Associativity of addition</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of the same dimensions, matrix addition is associative, that is,</w:t>
            </w:r>
          </w:p>
          <w:p>
            <w:pPr>
              <w:pStyle w:val="BodyText"/>
            </w:pPr>
            <m:oMathPara>
              <m:oMathParaPr>
                <m:jc m:val="center"/>
              </m:oMathParaPr>
              <m:oMath>
                <m:d>
                  <m:dPr>
                    <m:begChr m:val="("/>
                    <m:sepChr m:val=""/>
                    <m:endChr m:val=")"/>
                    <m:grow/>
                  </m:dPr>
                  <m:e>
                    <m:r>
                      <m:t>A</m:t>
                    </m:r>
                    <m:r>
                      <m:rPr>
                        <m:sty m:val="p"/>
                      </m:rPr>
                      <m:t>+</m:t>
                    </m:r>
                    <m:r>
                      <m:t>B</m:t>
                    </m:r>
                  </m:e>
                </m:d>
                <m:r>
                  <m:rPr>
                    <m:sty m:val="p"/>
                  </m:rPr>
                  <m:t>+</m:t>
                </m:r>
                <m:r>
                  <m:t>C</m:t>
                </m:r>
                <m:r>
                  <m:rPr>
                    <m:sty m:val="p"/>
                  </m:rPr>
                  <m:t>=</m:t>
                </m:r>
                <m:r>
                  <m:t>A</m:t>
                </m:r>
                <m:r>
                  <m:rPr>
                    <m:sty m:val="p"/>
                  </m:rPr>
                  <m:t>+</m:t>
                </m:r>
                <m:d>
                  <m:dPr>
                    <m:begChr m:val="("/>
                    <m:sepChr m:val=""/>
                    <m:endChr m:val=")"/>
                    <m:grow/>
                  </m:dPr>
                  <m:e>
                    <m:r>
                      <m:t>B</m:t>
                    </m:r>
                    <m:r>
                      <m:rPr>
                        <m:sty m:val="p"/>
                      </m:rPr>
                      <m:t>+</m:t>
                    </m:r>
                    <m:r>
                      <m:t>C</m:t>
                    </m:r>
                  </m:e>
                </m:d>
                <m:r>
                  <m:rPr>
                    <m:sty m:val="p"/>
                  </m:rPr>
                  <m:t>.</m:t>
                </m:r>
              </m:oMath>
            </m:oMathPara>
          </w:p>
          <w:p/>
        </w:tc>
      </w:tr>
    </w:tbl>
    <w:p>
      <w:pPr>
        <w:pStyle w:val="FirstParagraph"/>
      </w:pPr>
      <w:r>
        <w:t xml:space="preserve">Let</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be three</w:t>
      </w:r>
      <w:r>
        <w:t xml:space="preserve"> </w:t>
      </w:r>
      <m:oMath>
        <m:r>
          <m:t>m</m:t>
        </m:r>
        <m:r>
          <m:rPr>
            <m:sty m:val="p"/>
          </m:rPr>
          <m:t>×</m:t>
        </m:r>
        <m:r>
          <m:t>n</m:t>
        </m:r>
      </m:oMath>
      <w:r>
        <w:t xml:space="preserve"> </w:t>
      </w:r>
      <w:r>
        <w:t xml:space="preserve">matrices, where:</w:t>
      </w:r>
    </w:p>
    <w:p>
      <w:pPr>
        <w:pStyle w:val="BodyText"/>
      </w:pPr>
      <m:oMathPara>
        <m:oMathParaPr>
          <m:jc m:val="center"/>
        </m:oMathParaPr>
        <m:oMath>
          <m:r>
            <m:t>A</m:t>
          </m:r>
          <m:r>
            <m:rPr>
              <m:sty m:val="p"/>
            </m:rPr>
            <m:t>=</m:t>
          </m:r>
          <m:d>
            <m:dPr>
              <m:begChr m:val="["/>
              <m:sepChr m:val=""/>
              <m:endChr m:val="]"/>
              <m:grow/>
            </m:dPr>
            <m:e>
              <m:sSub>
                <m:e>
                  <m:r>
                    <m:t>a</m:t>
                  </m:r>
                </m:e>
                <m:sub>
                  <m:r>
                    <m:t>i</m:t>
                  </m:r>
                  <m:r>
                    <m:t>j</m:t>
                  </m:r>
                </m:sub>
              </m:sSub>
            </m:e>
          </m:d>
          <m:r>
            <m:rPr>
              <m:sty m:val="p"/>
            </m:rPr>
            <m:t>,</m:t>
          </m:r>
          <m:r>
            <m:t> </m:t>
          </m:r>
          <m:r>
            <m:t>B</m:t>
          </m:r>
          <m:r>
            <m:rPr>
              <m:sty m:val="p"/>
            </m:rPr>
            <m:t>=</m:t>
          </m:r>
          <m:d>
            <m:dPr>
              <m:begChr m:val="["/>
              <m:sepChr m:val=""/>
              <m:endChr m:val="]"/>
              <m:grow/>
            </m:dPr>
            <m:e>
              <m:sSub>
                <m:e>
                  <m:r>
                    <m:t>b</m:t>
                  </m:r>
                </m:e>
                <m:sub>
                  <m:r>
                    <m:t>i</m:t>
                  </m:r>
                  <m:r>
                    <m:t>j</m:t>
                  </m:r>
                </m:sub>
              </m:sSub>
            </m:e>
          </m:d>
          <m:r>
            <m:rPr>
              <m:sty m:val="p"/>
            </m:rPr>
            <m:t>,</m:t>
          </m:r>
          <m:r>
            <m:t> </m:t>
          </m:r>
          <m:r>
            <m:t>C</m:t>
          </m:r>
          <m:r>
            <m:rPr>
              <m:sty m:val="p"/>
            </m:rPr>
            <m:t>=</m:t>
          </m:r>
          <m:d>
            <m:dPr>
              <m:begChr m:val="["/>
              <m:sepChr m:val=""/>
              <m:endChr m:val="]"/>
              <m:grow/>
            </m:dPr>
            <m:e>
              <m:sSub>
                <m:e>
                  <m:r>
                    <m:t>c</m:t>
                  </m:r>
                </m:e>
                <m:sub>
                  <m:r>
                    <m:t>i</m:t>
                  </m:r>
                  <m:r>
                    <m:t>j</m:t>
                  </m:r>
                </m:sub>
              </m:sSub>
            </m:e>
          </m:d>
          <m:r>
            <m:rPr>
              <m:sty m:val="p"/>
            </m:rPr>
            <m:t>.</m:t>
          </m:r>
        </m:oMath>
      </m:oMathPara>
    </w:p>
    <w:p>
      <w:pPr>
        <w:pStyle w:val="FirstParagraph"/>
      </w:pPr>
      <w:r>
        <w:t xml:space="preserve">By definition of matrix addition:</w:t>
      </w:r>
    </w:p>
    <w:p>
      <w:pPr>
        <w:pStyle w:val="BodyText"/>
      </w:pPr>
      <m:oMathPara>
        <m:oMathParaPr>
          <m:jc m:val="center"/>
        </m:oMathParaPr>
        <m:oMath>
          <m:d>
            <m:dPr>
              <m:begChr m:val="("/>
              <m:sepChr m:val=""/>
              <m:endChr m:val=")"/>
              <m:grow/>
            </m:dPr>
            <m:e>
              <m:r>
                <m:t>A</m:t>
              </m:r>
              <m:r>
                <m:rPr>
                  <m:sty m:val="p"/>
                </m:rPr>
                <m:t>+</m:t>
              </m:r>
              <m:r>
                <m:t>B</m:t>
              </m:r>
            </m:e>
          </m:d>
          <m:r>
            <m:rPr>
              <m:sty m:val="p"/>
            </m:rPr>
            <m:t>+</m:t>
          </m:r>
          <m:r>
            <m:t>C</m:t>
          </m:r>
          <m:r>
            <m:rPr>
              <m:sty m:val="p"/>
            </m:rPr>
            <m:t>=</m:t>
          </m:r>
          <m:d>
            <m:dPr>
              <m:begChr m:val="["/>
              <m:sepChr m:val=""/>
              <m:endChr m:val="]"/>
              <m:grow/>
            </m:dPr>
            <m:e>
              <m:d>
                <m:dPr>
                  <m:begChr m:val="("/>
                  <m:sepChr m:val=""/>
                  <m:endChr m:val=")"/>
                  <m:grow/>
                </m:dPr>
                <m:e>
                  <m:sSub>
                    <m:e>
                      <m:r>
                        <m:t>a</m:t>
                      </m:r>
                    </m:e>
                    <m:sub>
                      <m:r>
                        <m:t>i</m:t>
                      </m:r>
                      <m:r>
                        <m:t>j</m:t>
                      </m:r>
                    </m:sub>
                  </m:sSub>
                  <m:r>
                    <m:rPr>
                      <m:sty m:val="p"/>
                    </m:rPr>
                    <m:t>+</m:t>
                  </m:r>
                  <m:sSub>
                    <m:e>
                      <m:r>
                        <m:t>b</m:t>
                      </m:r>
                    </m:e>
                    <m:sub>
                      <m:r>
                        <m:t>i</m:t>
                      </m:r>
                      <m:r>
                        <m:t>j</m:t>
                      </m:r>
                    </m:sub>
                  </m:sSub>
                </m:e>
              </m:d>
            </m:e>
          </m:d>
          <m:r>
            <m:rPr>
              <m:sty m:val="p"/>
            </m:rPr>
            <m:t>+</m:t>
          </m:r>
          <m:r>
            <m:t>C</m:t>
          </m:r>
          <m:r>
            <m:rPr>
              <m:sty m:val="p"/>
            </m:rPr>
            <m:t>.</m:t>
          </m:r>
        </m:oMath>
      </m:oMathPara>
    </w:p>
    <w:p>
      <w:pPr>
        <w:pStyle w:val="FirstParagraph"/>
      </w:pPr>
      <w:r>
        <w:t xml:space="preserve">Applying matrix addition again:</w:t>
      </w:r>
    </w:p>
    <w:p>
      <w:pPr>
        <w:pStyle w:val="BodyText"/>
      </w:pPr>
      <m:oMathPara>
        <m:oMathParaPr>
          <m:jc m:val="center"/>
        </m:oMathParaPr>
        <m:oMath>
          <m:d>
            <m:dPr>
              <m:begChr m:val="("/>
              <m:sepChr m:val=""/>
              <m:endChr m:val=")"/>
              <m:grow/>
            </m:dPr>
            <m:e>
              <m:r>
                <m:t>A</m:t>
              </m:r>
              <m:r>
                <m:rPr>
                  <m:sty m:val="p"/>
                </m:rPr>
                <m:t>+</m:t>
              </m:r>
              <m:r>
                <m:t>B</m:t>
              </m:r>
            </m:e>
          </m:d>
          <m:r>
            <m:rPr>
              <m:sty m:val="p"/>
            </m:rPr>
            <m:t>+</m:t>
          </m:r>
          <m:r>
            <m:t>C</m:t>
          </m:r>
          <m:r>
            <m:rPr>
              <m:sty m:val="p"/>
            </m:rPr>
            <m:t>=</m:t>
          </m:r>
          <m:d>
            <m:dPr>
              <m:begChr m:val="["/>
              <m:sepChr m:val=""/>
              <m:endChr m:val="]"/>
              <m:grow/>
            </m:dPr>
            <m:e>
              <m:d>
                <m:dPr>
                  <m:begChr m:val="("/>
                  <m:sepChr m:val=""/>
                  <m:endChr m:val=")"/>
                  <m:grow/>
                </m:dPr>
                <m:e>
                  <m:sSub>
                    <m:e>
                      <m:r>
                        <m:t>a</m:t>
                      </m:r>
                    </m:e>
                    <m:sub>
                      <m:r>
                        <m:t>i</m:t>
                      </m:r>
                      <m:r>
                        <m:t>j</m:t>
                      </m:r>
                    </m:sub>
                  </m:sSub>
                  <m:r>
                    <m:rPr>
                      <m:sty m:val="p"/>
                    </m:rPr>
                    <m:t>+</m:t>
                  </m:r>
                  <m:sSub>
                    <m:e>
                      <m:r>
                        <m:t>b</m:t>
                      </m:r>
                    </m:e>
                    <m:sub>
                      <m:r>
                        <m:t>i</m:t>
                      </m:r>
                      <m:r>
                        <m:t>j</m:t>
                      </m:r>
                    </m:sub>
                  </m:sSub>
                </m:e>
              </m:d>
              <m:r>
                <m:rPr>
                  <m:sty m:val="p"/>
                </m:rPr>
                <m:t>+</m:t>
              </m:r>
              <m:sSub>
                <m:e>
                  <m:r>
                    <m:t>c</m:t>
                  </m:r>
                </m:e>
                <m:sub>
                  <m:r>
                    <m:t>i</m:t>
                  </m:r>
                  <m:r>
                    <m:t>j</m:t>
                  </m:r>
                </m:sub>
              </m:sSub>
            </m:e>
          </m:d>
          <m:r>
            <m:rPr>
              <m:sty m:val="p"/>
            </m:rPr>
            <m:t>.</m:t>
          </m:r>
        </m:oMath>
      </m:oMathPara>
    </w:p>
    <w:p>
      <w:pPr>
        <w:pStyle w:val="FirstParagraph"/>
      </w:pPr>
      <w:r>
        <w:t xml:space="preserve">Since you are assuming that the underlying set is the real numbers, it follows by associativity in the real numbers that:</w:t>
      </w:r>
    </w:p>
    <w:p>
      <w:pPr>
        <w:pStyle w:val="BodyText"/>
      </w:pPr>
      <m:oMathPara>
        <m:oMathParaPr>
          <m:jc m:val="center"/>
        </m:oMathParaPr>
        <m:oMath>
          <m:d>
            <m:dPr>
              <m:begChr m:val="["/>
              <m:sepChr m:val=""/>
              <m:endChr m:val="]"/>
              <m:grow/>
            </m:dPr>
            <m:e>
              <m:d>
                <m:dPr>
                  <m:begChr m:val="("/>
                  <m:sepChr m:val=""/>
                  <m:endChr m:val=")"/>
                  <m:grow/>
                </m:dPr>
                <m:e>
                  <m:sSub>
                    <m:e>
                      <m:r>
                        <m:t>a</m:t>
                      </m:r>
                    </m:e>
                    <m:sub>
                      <m:r>
                        <m:t>i</m:t>
                      </m:r>
                      <m:r>
                        <m:t>j</m:t>
                      </m:r>
                    </m:sub>
                  </m:sSub>
                  <m:r>
                    <m:rPr>
                      <m:sty m:val="p"/>
                    </m:rPr>
                    <m:t>+</m:t>
                  </m:r>
                  <m:sSub>
                    <m:e>
                      <m:r>
                        <m:t>b</m:t>
                      </m:r>
                    </m:e>
                    <m:sub>
                      <m:r>
                        <m:t>i</m:t>
                      </m:r>
                      <m:r>
                        <m:t>j</m:t>
                      </m:r>
                    </m:sub>
                  </m:sSub>
                </m:e>
              </m:d>
              <m:r>
                <m:rPr>
                  <m:sty m:val="p"/>
                </m:rPr>
                <m:t>+</m:t>
              </m:r>
              <m:sSub>
                <m:e>
                  <m:r>
                    <m:t>c</m:t>
                  </m:r>
                </m:e>
                <m:sub>
                  <m:r>
                    <m:t>i</m:t>
                  </m:r>
                  <m:r>
                    <m:t>j</m:t>
                  </m:r>
                </m:sub>
              </m:sSub>
            </m:e>
          </m:d>
          <m:r>
            <m:rPr>
              <m:sty m:val="p"/>
            </m:rPr>
            <m:t>=</m:t>
          </m:r>
          <m:d>
            <m:dPr>
              <m:begChr m:val="["/>
              <m:sepChr m:val=""/>
              <m:endChr m:val="]"/>
              <m:grow/>
            </m:dPr>
            <m:e>
              <m:sSub>
                <m:e>
                  <m:r>
                    <m:t>a</m:t>
                  </m:r>
                </m:e>
                <m:sub>
                  <m:r>
                    <m:t>i</m:t>
                  </m:r>
                  <m:r>
                    <m:t>j</m:t>
                  </m:r>
                </m:sub>
              </m:sSub>
              <m:r>
                <m:rPr>
                  <m:sty m:val="p"/>
                </m:rPr>
                <m:t>+</m:t>
              </m:r>
              <m:d>
                <m:dPr>
                  <m:begChr m:val="("/>
                  <m:sepChr m:val=""/>
                  <m:endChr m:val=")"/>
                  <m:grow/>
                </m:dPr>
                <m:e>
                  <m:sSub>
                    <m:e>
                      <m:r>
                        <m:t>b</m:t>
                      </m:r>
                    </m:e>
                    <m:sub>
                      <m:r>
                        <m:t>i</m:t>
                      </m:r>
                      <m:r>
                        <m:t>j</m:t>
                      </m:r>
                    </m:sub>
                  </m:sSub>
                  <m:r>
                    <m:rPr>
                      <m:sty m:val="p"/>
                    </m:rPr>
                    <m:t>+</m:t>
                  </m:r>
                  <m:sSub>
                    <m:e>
                      <m:r>
                        <m:t>c</m:t>
                      </m:r>
                    </m:e>
                    <m:sub>
                      <m:r>
                        <m:t>i</m:t>
                      </m:r>
                      <m:r>
                        <m:t>j</m:t>
                      </m:r>
                    </m:sub>
                  </m:sSub>
                </m:e>
              </m:d>
            </m:e>
          </m:d>
          <m:r>
            <m:rPr>
              <m:sty m:val="p"/>
            </m:rPr>
            <m:t>.</m:t>
          </m:r>
        </m:oMath>
      </m:oMathPara>
    </w:p>
    <w:p>
      <w:pPr>
        <w:pStyle w:val="FirstParagraph"/>
      </w:pPr>
      <w:r>
        <w:t xml:space="preserve">Using the definition of matrix addition again, you can notice:</w:t>
      </w:r>
    </w:p>
    <w:p>
      <w:pPr>
        <w:pStyle w:val="BodyText"/>
      </w:pPr>
      <m:oMathPara>
        <m:oMathParaPr>
          <m:jc m:val="center"/>
        </m:oMathParaPr>
        <m:oMath>
          <m:d>
            <m:dPr>
              <m:begChr m:val="["/>
              <m:sepChr m:val=""/>
              <m:endChr m:val="]"/>
              <m:grow/>
            </m:dPr>
            <m:e>
              <m:sSub>
                <m:e>
                  <m:r>
                    <m:t>a</m:t>
                  </m:r>
                </m:e>
                <m:sub>
                  <m:r>
                    <m:t>i</m:t>
                  </m:r>
                  <m:r>
                    <m:t>j</m:t>
                  </m:r>
                </m:sub>
              </m:sSub>
              <m:r>
                <m:rPr>
                  <m:sty m:val="p"/>
                </m:rPr>
                <m:t>+</m:t>
              </m:r>
              <m:d>
                <m:dPr>
                  <m:begChr m:val="("/>
                  <m:sepChr m:val=""/>
                  <m:endChr m:val=")"/>
                  <m:grow/>
                </m:dPr>
                <m:e>
                  <m:sSub>
                    <m:e>
                      <m:r>
                        <m:t>b</m:t>
                      </m:r>
                    </m:e>
                    <m:sub>
                      <m:r>
                        <m:t>i</m:t>
                      </m:r>
                      <m:r>
                        <m:t>j</m:t>
                      </m:r>
                    </m:sub>
                  </m:sSub>
                  <m:r>
                    <m:rPr>
                      <m:sty m:val="p"/>
                    </m:rPr>
                    <m:t>+</m:t>
                  </m:r>
                  <m:sSub>
                    <m:e>
                      <m:r>
                        <m:t>c</m:t>
                      </m:r>
                    </m:e>
                    <m:sub>
                      <m:r>
                        <m:t>i</m:t>
                      </m:r>
                      <m:r>
                        <m:t>j</m:t>
                      </m:r>
                    </m:sub>
                  </m:sSub>
                </m:e>
              </m:d>
            </m:e>
          </m:d>
          <m:r>
            <m:rPr>
              <m:sty m:val="p"/>
            </m:rPr>
            <m:t>=</m:t>
          </m:r>
          <m:r>
            <m:t>A</m:t>
          </m:r>
          <m:r>
            <m:rPr>
              <m:sty m:val="p"/>
            </m:rPr>
            <m:t>+</m:t>
          </m:r>
          <m:d>
            <m:dPr>
              <m:begChr m:val="["/>
              <m:sepChr m:val=""/>
              <m:endChr m:val="]"/>
              <m:grow/>
            </m:dPr>
            <m:e>
              <m:d>
                <m:dPr>
                  <m:begChr m:val="("/>
                  <m:sepChr m:val=""/>
                  <m:endChr m:val=")"/>
                  <m:grow/>
                </m:dPr>
                <m:e>
                  <m:sSub>
                    <m:e>
                      <m:r>
                        <m:t>b</m:t>
                      </m:r>
                    </m:e>
                    <m:sub>
                      <m:r>
                        <m:t>i</m:t>
                      </m:r>
                      <m:r>
                        <m:t>j</m:t>
                      </m:r>
                    </m:sub>
                  </m:sSub>
                  <m:r>
                    <m:rPr>
                      <m:sty m:val="p"/>
                    </m:rPr>
                    <m:t>+</m:t>
                  </m:r>
                  <m:sSub>
                    <m:e>
                      <m:r>
                        <m:t>c</m:t>
                      </m:r>
                    </m:e>
                    <m:sub>
                      <m:r>
                        <m:t>i</m:t>
                      </m:r>
                      <m:r>
                        <m:t>j</m:t>
                      </m:r>
                    </m:sub>
                  </m:sSub>
                </m:e>
              </m:d>
            </m:e>
          </m:d>
          <m:r>
            <m:rPr>
              <m:sty m:val="p"/>
            </m:rPr>
            <m:t>.</m:t>
          </m:r>
        </m:oMath>
      </m:oMathPara>
    </w:p>
    <w:p>
      <w:pPr>
        <w:pStyle w:val="FirstParagraph"/>
      </w:pPr>
      <m:oMathPara>
        <m:oMathParaPr>
          <m:jc m:val="center"/>
        </m:oMathParaPr>
        <m:oMath>
          <m:r>
            <m:t>A</m:t>
          </m:r>
          <m:r>
            <m:rPr>
              <m:sty m:val="p"/>
            </m:rPr>
            <m:t>+</m:t>
          </m:r>
          <m:d>
            <m:dPr>
              <m:begChr m:val="["/>
              <m:sepChr m:val=""/>
              <m:endChr m:val="]"/>
              <m:grow/>
            </m:dPr>
            <m:e>
              <m:d>
                <m:dPr>
                  <m:begChr m:val="("/>
                  <m:sepChr m:val=""/>
                  <m:endChr m:val=")"/>
                  <m:grow/>
                </m:dPr>
                <m:e>
                  <m:sSub>
                    <m:e>
                      <m:r>
                        <m:t>b</m:t>
                      </m:r>
                    </m:e>
                    <m:sub>
                      <m:r>
                        <m:t>i</m:t>
                      </m:r>
                      <m:r>
                        <m:t>j</m:t>
                      </m:r>
                    </m:sub>
                  </m:sSub>
                  <m:r>
                    <m:rPr>
                      <m:sty m:val="p"/>
                    </m:rPr>
                    <m:t>+</m:t>
                  </m:r>
                  <m:sSub>
                    <m:e>
                      <m:r>
                        <m:t>c</m:t>
                      </m:r>
                    </m:e>
                    <m:sub>
                      <m:r>
                        <m:t>i</m:t>
                      </m:r>
                      <m:r>
                        <m:t>j</m:t>
                      </m:r>
                    </m:sub>
                  </m:sSub>
                </m:e>
              </m:d>
            </m:e>
          </m:d>
          <m:r>
            <m:rPr>
              <m:sty m:val="p"/>
            </m:rPr>
            <m:t>=</m:t>
          </m:r>
          <m:r>
            <m:t>A</m:t>
          </m:r>
          <m:r>
            <m:rPr>
              <m:sty m:val="p"/>
            </m:rPr>
            <m:t>+</m:t>
          </m:r>
          <m:d>
            <m:dPr>
              <m:begChr m:val="("/>
              <m:sepChr m:val=""/>
              <m:endChr m:val=")"/>
              <m:grow/>
            </m:dPr>
            <m:e>
              <m:r>
                <m:t>B</m:t>
              </m:r>
              <m:r>
                <m:rPr>
                  <m:sty m:val="p"/>
                </m:rPr>
                <m:t>+</m:t>
              </m:r>
              <m:r>
                <m:t>C</m:t>
              </m:r>
            </m:e>
          </m:d>
          <m:r>
            <m:rPr>
              <m:sty m:val="p"/>
            </m:rPr>
            <m:t>.</m:t>
          </m:r>
        </m:oMath>
      </m:oMathPara>
    </w:p>
    <w:p>
      <w:pPr>
        <w:pStyle w:val="FirstParagraph"/>
      </w:pPr>
      <w:r>
        <w:t xml:space="preserve">Finally, you have that:</w:t>
      </w:r>
    </w:p>
    <w:p>
      <w:pPr>
        <w:pStyle w:val="BodyText"/>
      </w:pPr>
      <m:oMathPara>
        <m:oMathParaPr>
          <m:jc m:val="center"/>
        </m:oMathParaPr>
        <m:oMath>
          <m:d>
            <m:dPr>
              <m:begChr m:val="("/>
              <m:sepChr m:val=""/>
              <m:endChr m:val=")"/>
              <m:grow/>
            </m:dPr>
            <m:e>
              <m:r>
                <m:t>A</m:t>
              </m:r>
              <m:r>
                <m:rPr>
                  <m:sty m:val="p"/>
                </m:rPr>
                <m:t>+</m:t>
              </m:r>
              <m:r>
                <m:t>B</m:t>
              </m:r>
            </m:e>
          </m:d>
          <m:r>
            <m:rPr>
              <m:sty m:val="p"/>
            </m:rPr>
            <m:t>+</m:t>
          </m:r>
          <m:r>
            <m:t>C</m:t>
          </m:r>
          <m:r>
            <m:rPr>
              <m:sty m:val="p"/>
            </m:rPr>
            <m:t>=</m:t>
          </m:r>
          <m:r>
            <m:t>A</m:t>
          </m:r>
          <m:r>
            <m:rPr>
              <m:sty m:val="p"/>
            </m:rPr>
            <m:t>+</m:t>
          </m:r>
          <m:d>
            <m:dPr>
              <m:begChr m:val="("/>
              <m:sepChr m:val=""/>
              <m:endChr m:val=")"/>
              <m:grow/>
            </m:dPr>
            <m:e>
              <m:r>
                <m:t>B</m:t>
              </m:r>
              <m:r>
                <m:rPr>
                  <m:sty m:val="p"/>
                </m:rPr>
                <m:t>+</m:t>
              </m:r>
              <m:r>
                <m:t>C</m:t>
              </m:r>
            </m:e>
          </m:d>
          <m:r>
            <m:rPr>
              <m:sty m:val="p"/>
            </m:rPr>
            <m:t>.</m:t>
          </m:r>
        </m:oMath>
      </m:oMathPara>
    </w:p>
    <w:p>
      <w:pPr>
        <w:pStyle w:val="FirstParagraph"/>
      </w:pPr>
      <w:r>
        <w:t xml:space="preserve">So matrix addition is associative.</w:t>
      </w:r>
    </w:p>
    <w:bookmarkEnd w:id="28"/>
    <w:bookmarkStart w:id="31" w:name="associativity-of-multiplication-proof"/>
    <w:p>
      <w:pPr>
        <w:pStyle w:val="Heading2"/>
      </w:pPr>
      <w:r>
        <w:t xml:space="preserve">Associativity of multiplication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Associativity of multiplication</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dimensions such that the following operations make sense, matrix multiplication is associative, that is,</w:t>
            </w:r>
          </w:p>
          <w:p>
            <w:pPr>
              <w:pStyle w:val="BodyText"/>
            </w:pPr>
            <m:oMathPara>
              <m:oMathParaPr>
                <m:jc m:val="center"/>
              </m:oMathParaPr>
              <m:oMath>
                <m:d>
                  <m:dPr>
                    <m:begChr m:val="("/>
                    <m:sepChr m:val=""/>
                    <m:endChr m:val=")"/>
                    <m:grow/>
                  </m:dPr>
                  <m:e>
                    <m:r>
                      <m:t>A</m:t>
                    </m:r>
                    <m:r>
                      <m:t>B</m:t>
                    </m:r>
                  </m:e>
                </m:d>
                <m:r>
                  <m:t>C</m:t>
                </m:r>
                <m:r>
                  <m:rPr>
                    <m:sty m:val="p"/>
                  </m:rPr>
                  <m:t>=</m:t>
                </m:r>
                <m:r>
                  <m:t>A</m:t>
                </m:r>
                <m:d>
                  <m:dPr>
                    <m:begChr m:val="("/>
                    <m:sepChr m:val=""/>
                    <m:endChr m:val=")"/>
                    <m:grow/>
                  </m:dPr>
                  <m:e>
                    <m:r>
                      <m:t>B</m:t>
                    </m:r>
                    <m:r>
                      <m:t>C</m:t>
                    </m:r>
                  </m:e>
                </m:d>
                <m:r>
                  <m:rPr>
                    <m:sty m:val="p"/>
                  </m:rPr>
                  <m:t>.</m:t>
                </m:r>
              </m:oMath>
            </m:oMathPara>
          </w:p>
          <w:p/>
        </w:tc>
      </w:tr>
    </w:tbl>
    <w:p>
      <w:pPr>
        <w:pStyle w:val="FirstParagraph"/>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w:t>
      </w:r>
      <w:r>
        <w:t xml:space="preserve"> </w:t>
      </w:r>
      <m:oMath>
        <m:r>
          <m:t>B</m:t>
        </m:r>
      </m:oMath>
      <w:r>
        <w:t xml:space="preserve"> </w:t>
      </w:r>
      <w:r>
        <w:t xml:space="preserve">be an</w:t>
      </w:r>
      <w:r>
        <w:t xml:space="preserve"> </w:t>
      </w:r>
      <m:oMath>
        <m:r>
          <m:t>n</m:t>
        </m:r>
        <m:r>
          <m:rPr>
            <m:sty m:val="p"/>
          </m:rPr>
          <m:t>×</m:t>
        </m:r>
        <m:r>
          <m:t>p</m:t>
        </m:r>
      </m:oMath>
      <w:r>
        <w:t xml:space="preserve"> </w:t>
      </w:r>
      <w:r>
        <w:t xml:space="preserve">matrix, and</w:t>
      </w:r>
      <w:r>
        <w:t xml:space="preserve"> </w:t>
      </w:r>
      <m:oMath>
        <m:r>
          <m:t>C</m:t>
        </m:r>
      </m:oMath>
      <w:r>
        <w:t xml:space="preserve"> </w:t>
      </w:r>
      <w:r>
        <w:t xml:space="preserve">be a</w:t>
      </w:r>
      <w:r>
        <w:t xml:space="preserve"> </w:t>
      </w:r>
      <m:oMath>
        <m:r>
          <m:t>p</m:t>
        </m:r>
        <m:r>
          <m:rPr>
            <m:sty m:val="p"/>
          </m:rPr>
          <m:t>×</m:t>
        </m:r>
        <m:r>
          <m:t>q</m:t>
        </m:r>
      </m:oMath>
      <w:r>
        <w:t xml:space="preserve"> </w:t>
      </w:r>
      <w:r>
        <w:t xml:space="preserve">matrix.</w:t>
      </w:r>
    </w:p>
    <w:p>
      <w:pPr>
        <w:pStyle w:val="BodyText"/>
      </w:pPr>
      <w:r>
        <w:t xml:space="preserve">By definition of matrix multiplication, the product</w:t>
      </w:r>
      <w:r>
        <w:t xml:space="preserve"> </w:t>
      </w:r>
      <m:oMath>
        <m:d>
          <m:dPr>
            <m:begChr m:val="("/>
            <m:sepChr m:val=""/>
            <m:endChr m:val=")"/>
            <m:grow/>
          </m:dPr>
          <m:e>
            <m:r>
              <m:t>A</m:t>
            </m:r>
            <m:r>
              <m:t>B</m:t>
            </m:r>
          </m:e>
        </m:d>
      </m:oMath>
      <w:r>
        <w:t xml:space="preserve"> </w:t>
      </w:r>
      <w:r>
        <w:t xml:space="preserve">is an</w:t>
      </w:r>
      <w:r>
        <w:t xml:space="preserve"> </w:t>
      </w:r>
      <m:oMath>
        <m:r>
          <m:t>m</m:t>
        </m:r>
        <m:r>
          <m:rPr>
            <m:sty m:val="p"/>
          </m:rPr>
          <m:t>×</m:t>
        </m:r>
        <m:r>
          <m:t>p</m:t>
        </m:r>
      </m:oMath>
      <w:r>
        <w:t xml:space="preserve"> </w:t>
      </w:r>
      <w:r>
        <w:t xml:space="preserve">matrix, whose entries are given by:</w:t>
      </w:r>
    </w:p>
    <w:p>
      <w:pPr>
        <w:pStyle w:val="BodyText"/>
      </w:pPr>
      <m:oMathPara>
        <m:oMathParaPr>
          <m:jc m:val="center"/>
        </m:oMathParaPr>
        <m:oMath>
          <m:sSub>
            <m:e>
              <m:d>
                <m:dPr>
                  <m:begChr m:val="("/>
                  <m:sepChr m:val=""/>
                  <m:endChr m:val=")"/>
                  <m:grow/>
                </m:dPr>
                <m:e>
                  <m:r>
                    <m:t>A</m:t>
                  </m:r>
                  <m:r>
                    <m:t>B</m:t>
                  </m:r>
                </m:e>
              </m:d>
            </m:e>
            <m:sub>
              <m:r>
                <m:t>i</m:t>
              </m:r>
              <m:r>
                <m:t>k</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r>
            <m:rPr>
              <m:sty m:val="p"/>
            </m:rPr>
            <m:t>.</m:t>
          </m:r>
        </m:oMath>
      </m:oMathPara>
    </w:p>
    <w:p>
      <w:pPr>
        <w:pStyle w:val="FirstParagraph"/>
      </w:pPr>
      <w:r>
        <w:t xml:space="preserve">Multiplying</w:t>
      </w:r>
      <w:r>
        <w:t xml:space="preserve"> </w:t>
      </w:r>
      <m:oMath>
        <m:d>
          <m:dPr>
            <m:begChr m:val="("/>
            <m:sepChr m:val=""/>
            <m:endChr m:val=")"/>
            <m:grow/>
          </m:dPr>
          <m:e>
            <m:r>
              <m:t>A</m:t>
            </m:r>
            <m:r>
              <m:t>B</m:t>
            </m:r>
          </m:e>
        </m:d>
      </m:oMath>
      <w:r>
        <w:t xml:space="preserve"> </w:t>
      </w:r>
      <w:r>
        <w:t xml:space="preserve">with</w:t>
      </w:r>
      <w:r>
        <w:t xml:space="preserve"> </w:t>
      </w:r>
      <m:oMath>
        <m:r>
          <m:t>C</m:t>
        </m:r>
      </m:oMath>
      <w:r>
        <w:t xml:space="preserve">, you get:</w:t>
      </w:r>
    </w:p>
    <w:p>
      <w:pPr>
        <w:pStyle w:val="BodyText"/>
      </w:pPr>
      <m:oMathPara>
        <m:oMathParaPr>
          <m:jc m:val="center"/>
        </m:oMathParaPr>
        <m:oMath>
          <m:sSub>
            <m:e>
              <m:d>
                <m:dPr>
                  <m:begChr m:val="("/>
                  <m:sepChr m:val=""/>
                  <m:endChr m:val=")"/>
                  <m:grow/>
                </m:dPr>
                <m:e>
                  <m:d>
                    <m:dPr>
                      <m:begChr m:val="("/>
                      <m:sepChr m:val=""/>
                      <m:endChr m:val=")"/>
                      <m:grow/>
                    </m:dPr>
                    <m:e>
                      <m:r>
                        <m:t>A</m:t>
                      </m:r>
                      <m:r>
                        <m:t>B</m:t>
                      </m:r>
                    </m:e>
                  </m:d>
                  <m:r>
                    <m:t>C</m:t>
                  </m:r>
                </m:e>
              </m:d>
            </m:e>
            <m:sub>
              <m:r>
                <m:t>i</m:t>
              </m:r>
              <m:r>
                <m:t>l</m:t>
              </m:r>
            </m:sub>
          </m:sSub>
          <m:r>
            <m:rPr>
              <m:sty m:val="p"/>
            </m:rPr>
            <m:t>=</m:t>
          </m:r>
          <m:nary>
            <m:naryPr>
              <m:chr m:val="∑"/>
              <m:limLoc m:val="undOvr"/>
              <m:subHide m:val="off"/>
              <m:supHide m:val="off"/>
            </m:naryPr>
            <m:sub>
              <m:r>
                <m:t>k</m:t>
              </m:r>
              <m:r>
                <m:rPr>
                  <m:sty m:val="p"/>
                </m:rPr>
                <m:t>=</m:t>
              </m:r>
              <m:r>
                <m:t>1</m:t>
              </m:r>
            </m:sub>
            <m:sup>
              <m:r>
                <m:t>p</m:t>
              </m:r>
            </m:sup>
            <m:e>
              <m:sSub>
                <m:e>
                  <m:d>
                    <m:dPr>
                      <m:begChr m:val="("/>
                      <m:sepChr m:val=""/>
                      <m:endChr m:val=")"/>
                      <m:grow/>
                    </m:dPr>
                    <m:e>
                      <m:r>
                        <m:t>A</m:t>
                      </m:r>
                      <m:r>
                        <m:t>B</m:t>
                      </m:r>
                    </m:e>
                  </m:d>
                </m:e>
                <m:sub>
                  <m:r>
                    <m:t>i</m:t>
                  </m:r>
                  <m:r>
                    <m:t>k</m:t>
                  </m:r>
                </m:sub>
              </m:sSub>
            </m:e>
          </m:nary>
          <m:sSub>
            <m:e>
              <m:r>
                <m:t>c</m:t>
              </m:r>
            </m:e>
            <m:sub>
              <m:r>
                <m:t>k</m:t>
              </m:r>
              <m:r>
                <m:t>l</m:t>
              </m:r>
            </m:sub>
          </m:sSub>
          <m:r>
            <m:rPr>
              <m:sty m:val="p"/>
            </m:rPr>
            <m:t>=</m:t>
          </m:r>
          <m:nary>
            <m:naryPr>
              <m:chr m:val="∑"/>
              <m:limLoc m:val="undOvr"/>
              <m:subHide m:val="off"/>
              <m:supHide m:val="off"/>
            </m:naryPr>
            <m:sub>
              <m:r>
                <m:t>k</m:t>
              </m:r>
              <m:r>
                <m:rPr>
                  <m:sty m:val="p"/>
                </m:rPr>
                <m:t>=</m:t>
              </m:r>
              <m:r>
                <m:t>1</m:t>
              </m:r>
            </m:sub>
            <m:sup>
              <m:r>
                <m:t>p</m:t>
              </m:r>
            </m:sup>
            <m:e>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e>
              </m:d>
            </m:e>
          </m:nary>
          <m:sSub>
            <m:e>
              <m:r>
                <m:t>c</m:t>
              </m:r>
            </m:e>
            <m:sub>
              <m:r>
                <m:t>k</m:t>
              </m:r>
              <m:r>
                <m:t>l</m:t>
              </m:r>
            </m:sub>
          </m:sSub>
          <m:r>
            <m:rPr>
              <m:sty m:val="p"/>
            </m:rPr>
            <m:t>.</m:t>
          </m:r>
        </m:oMath>
      </m:oMathPara>
    </w:p>
    <w:p>
      <w:pPr>
        <w:pStyle w:val="FirstParagraph"/>
      </w:pPr>
      <w:r>
        <w:t xml:space="preserve">Since</w:t>
      </w:r>
      <w:r>
        <w:t xml:space="preserve"> </w:t>
      </w:r>
      <m:oMath>
        <m:r>
          <m:t>i</m:t>
        </m:r>
      </m:oMath>
      <w:r>
        <w:t xml:space="preserve"> </w:t>
      </w:r>
      <w:r>
        <w:t xml:space="preserve">and</w:t>
      </w:r>
      <w:r>
        <w:t xml:space="preserve"> </w:t>
      </w:r>
      <m:oMath>
        <m:r>
          <m:t>j</m:t>
        </m:r>
      </m:oMath>
      <w:r>
        <w:t xml:space="preserve"> </w:t>
      </w:r>
      <w:r>
        <w:t xml:space="preserve">aren’t dependent on</w:t>
      </w:r>
      <w:r>
        <w:t xml:space="preserve"> </w:t>
      </w:r>
      <m:oMath>
        <m:r>
          <m:t>k</m:t>
        </m:r>
      </m:oMath>
      <w:r>
        <w:t xml:space="preserve">, and</w:t>
      </w:r>
      <w:r>
        <w:t xml:space="preserve"> </w:t>
      </w:r>
      <m:oMath>
        <m:r>
          <m:t>k</m:t>
        </m:r>
      </m:oMath>
      <w:r>
        <w:t xml:space="preserve"> </w:t>
      </w:r>
      <w:r>
        <w:t xml:space="preserve">and</w:t>
      </w:r>
      <w:r>
        <w:t xml:space="preserve"> </w:t>
      </w:r>
      <m:oMath>
        <m:r>
          <m:t>l</m:t>
        </m:r>
      </m:oMath>
      <w:r>
        <w:t xml:space="preserve"> </w:t>
      </w:r>
      <w:r>
        <w:t xml:space="preserve">aren’t dependent on</w:t>
      </w:r>
      <w:r>
        <w:t xml:space="preserve"> </w:t>
      </w:r>
      <m:oMath>
        <m:r>
          <m:t>j</m:t>
        </m:r>
      </m:oMath>
      <w:r>
        <w:t xml:space="preserve">, you can rearrange the summation order:</w:t>
      </w:r>
    </w:p>
    <w:p>
      <w:pPr>
        <w:pStyle w:val="BodyText"/>
      </w:pPr>
      <m:oMathPara>
        <m:oMathParaPr>
          <m:jc m:val="center"/>
        </m:oMathParaPr>
        <m:oMath>
          <m:nary>
            <m:naryPr>
              <m:chr m:val="∑"/>
              <m:limLoc m:val="undOvr"/>
              <m:subHide m:val="off"/>
              <m:supHide m:val="off"/>
            </m:naryPr>
            <m:sub>
              <m:r>
                <m:t>k</m:t>
              </m:r>
              <m:r>
                <m:rPr>
                  <m:sty m:val="p"/>
                </m:rPr>
                <m:t>=</m:t>
              </m:r>
              <m:r>
                <m:t>1</m:t>
              </m:r>
            </m:sub>
            <m:sup>
              <m:r>
                <m:t>p</m:t>
              </m:r>
            </m:sup>
            <m:e>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e>
              </m:d>
            </m:e>
          </m:nary>
          <m:sSub>
            <m:e>
              <m:r>
                <m:t>c</m:t>
              </m:r>
            </m:e>
            <m:sub>
              <m:r>
                <m:t>k</m:t>
              </m:r>
              <m:r>
                <m:t>l</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d>
            <m:dPr>
              <m:begChr m:val="("/>
              <m:sepChr m:val=""/>
              <m:endChr m:val=")"/>
              <m:grow/>
            </m:dPr>
            <m:e>
              <m:nary>
                <m:naryPr>
                  <m:chr m:val="∑"/>
                  <m:limLoc m:val="undOvr"/>
                  <m:subHide m:val="off"/>
                  <m:supHide m:val="off"/>
                </m:naryPr>
                <m:sub>
                  <m:r>
                    <m:t>k</m:t>
                  </m:r>
                  <m:r>
                    <m:rPr>
                      <m:sty m:val="p"/>
                    </m:rPr>
                    <m:t>=</m:t>
                  </m:r>
                  <m:r>
                    <m:t>1</m:t>
                  </m:r>
                </m:sub>
                <m:sup>
                  <m:r>
                    <m:t>p</m:t>
                  </m:r>
                </m:sup>
                <m:e>
                  <m:sSub>
                    <m:e>
                      <m:r>
                        <m:t>b</m:t>
                      </m:r>
                    </m:e>
                    <m:sub>
                      <m:r>
                        <m:t>j</m:t>
                      </m:r>
                      <m:r>
                        <m:t>k</m:t>
                      </m:r>
                    </m:sub>
                  </m:sSub>
                </m:e>
              </m:nary>
              <m:sSub>
                <m:e>
                  <m:r>
                    <m:t>c</m:t>
                  </m:r>
                </m:e>
                <m:sub>
                  <m:r>
                    <m:t>k</m:t>
                  </m:r>
                  <m:r>
                    <m:t>l</m:t>
                  </m:r>
                </m:sub>
              </m:sSub>
            </m:e>
          </m:d>
          <m:r>
            <m:rPr>
              <m:sty m:val="p"/>
            </m:rPr>
            <m:t>.</m:t>
          </m:r>
        </m:oMath>
      </m:oMathPara>
    </w:p>
    <w:p>
      <w:pPr>
        <w:pStyle w:val="FirstParagraph"/>
      </w:pPr>
      <w:r>
        <w:t xml:space="preserve">For a more in-depth look at how, when, and why you can do this, please read [Guide: Further summation notation].</w:t>
      </w:r>
    </w:p>
    <w:p>
      <w:pPr>
        <w:pStyle w:val="BodyText"/>
      </w:pPr>
      <w:r>
        <w:t xml:space="preserve">Using the definition of matrix multiplication, you can notice that:</w:t>
      </w:r>
    </w:p>
    <w:p>
      <w:pPr>
        <w:pStyle w:val="BodyText"/>
      </w:pPr>
      <m:oMathPara>
        <m:oMathParaPr>
          <m:jc m:val="center"/>
        </m:oMathParaPr>
        <m:oMath>
          <m:nary>
            <m:naryPr>
              <m:chr m:val="∑"/>
              <m:limLoc m:val="undOvr"/>
              <m:subHide m:val="off"/>
              <m:supHide m:val="off"/>
            </m:naryPr>
            <m:sub>
              <m:r>
                <m:t>r</m:t>
              </m:r>
              <m:r>
                <m:rPr>
                  <m:sty m:val="p"/>
                </m:rPr>
                <m:t>=</m:t>
              </m:r>
              <m:r>
                <m:t>1</m:t>
              </m:r>
            </m:sub>
            <m:sup>
              <m:r>
                <m:t>p</m:t>
              </m:r>
            </m:sup>
            <m:e>
              <m:sSub>
                <m:e>
                  <m:r>
                    <m:t>b</m:t>
                  </m:r>
                </m:e>
                <m:sub>
                  <m:r>
                    <m:t>j</m:t>
                  </m:r>
                  <m:r>
                    <m:t>r</m:t>
                  </m:r>
                </m:sub>
              </m:sSub>
            </m:e>
          </m:nary>
          <m:sSub>
            <m:e>
              <m:r>
                <m:t>c</m:t>
              </m:r>
            </m:e>
            <m:sub>
              <m:r>
                <m:t>r</m:t>
              </m:r>
              <m:r>
                <m:t>k</m:t>
              </m:r>
            </m:sub>
          </m:sSub>
          <m:r>
            <m:rPr>
              <m:sty m:val="p"/>
            </m:rPr>
            <m:t>=</m:t>
          </m:r>
          <m:sSub>
            <m:e>
              <m:d>
                <m:dPr>
                  <m:begChr m:val="("/>
                  <m:sepChr m:val=""/>
                  <m:endChr m:val=")"/>
                  <m:grow/>
                </m:dPr>
                <m:e>
                  <m:r>
                    <m:t>B</m:t>
                  </m:r>
                  <m:r>
                    <m:t>C</m:t>
                  </m:r>
                </m:e>
              </m:d>
            </m:e>
            <m:sub>
              <m:r>
                <m:t>j</m:t>
              </m:r>
              <m:r>
                <m:t>k</m:t>
              </m:r>
            </m:sub>
          </m:sSub>
          <m:r>
            <m:rPr>
              <m:sty m:val="p"/>
            </m:rPr>
            <m:t>.</m:t>
          </m:r>
        </m:oMath>
      </m:oMathPara>
    </w:p>
    <w:p>
      <w:pPr>
        <w:pStyle w:val="FirstParagraph"/>
      </w:pPr>
      <w:r>
        <w:t xml:space="preserve">So, substituting that into your previous equation:</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a</m:t>
                  </m:r>
                </m:e>
                <m:sub>
                  <m:r>
                    <m:t>i</m:t>
                  </m:r>
                  <m:r>
                    <m:t>j</m:t>
                  </m:r>
                </m:sub>
              </m:sSub>
            </m:e>
          </m:nary>
          <m:d>
            <m:dPr>
              <m:begChr m:val="("/>
              <m:sepChr m:val=""/>
              <m:endChr m:val=")"/>
              <m:grow/>
            </m:dPr>
            <m:e>
              <m:nary>
                <m:naryPr>
                  <m:chr m:val="∑"/>
                  <m:limLoc m:val="undOvr"/>
                  <m:subHide m:val="off"/>
                  <m:supHide m:val="off"/>
                </m:naryPr>
                <m:sub>
                  <m:r>
                    <m:t>k</m:t>
                  </m:r>
                  <m:r>
                    <m:rPr>
                      <m:sty m:val="p"/>
                    </m:rPr>
                    <m:t>=</m:t>
                  </m:r>
                  <m:r>
                    <m:t>1</m:t>
                  </m:r>
                </m:sub>
                <m:sup>
                  <m:r>
                    <m:t>p</m:t>
                  </m:r>
                </m:sup>
                <m:e>
                  <m:sSub>
                    <m:e>
                      <m:r>
                        <m:t>b</m:t>
                      </m:r>
                    </m:e>
                    <m:sub>
                      <m:r>
                        <m:t>j</m:t>
                      </m:r>
                      <m:r>
                        <m:t>k</m:t>
                      </m:r>
                    </m:sub>
                  </m:sSub>
                </m:e>
              </m:nary>
              <m:sSub>
                <m:e>
                  <m:r>
                    <m:t>c</m:t>
                  </m:r>
                </m:e>
                <m:sub>
                  <m:r>
                    <m:t>k</m:t>
                  </m:r>
                  <m:r>
                    <m:t>l</m:t>
                  </m:r>
                </m:sub>
              </m:sSub>
            </m:e>
          </m:d>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sSub>
            <m:e>
              <m:d>
                <m:dPr>
                  <m:begChr m:val="("/>
                  <m:sepChr m:val=""/>
                  <m:endChr m:val=")"/>
                  <m:grow/>
                </m:dPr>
                <m:e>
                  <m:r>
                    <m:t>B</m:t>
                  </m:r>
                  <m:r>
                    <m:t>C</m:t>
                  </m:r>
                </m:e>
              </m:d>
            </m:e>
            <m:sub>
              <m:r>
                <m:t>j</m:t>
              </m:r>
              <m:r>
                <m:t>l</m:t>
              </m:r>
            </m:sub>
          </m:sSub>
        </m:oMath>
      </m:oMathPara>
    </w:p>
    <w:p>
      <w:pPr>
        <w:pStyle w:val="FirstParagraph"/>
      </w:pPr>
      <w:r>
        <w:t xml:space="preserve">Using the definition of matrix addition, you have:</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a</m:t>
                  </m:r>
                </m:e>
                <m:sub>
                  <m:r>
                    <m:t>i</m:t>
                  </m:r>
                  <m:r>
                    <m:t>j</m:t>
                  </m:r>
                </m:sub>
              </m:sSub>
            </m:e>
          </m:nary>
          <m:sSub>
            <m:e>
              <m:d>
                <m:dPr>
                  <m:begChr m:val="("/>
                  <m:sepChr m:val=""/>
                  <m:endChr m:val=")"/>
                  <m:grow/>
                </m:dPr>
                <m:e>
                  <m:r>
                    <m:t>B</m:t>
                  </m:r>
                  <m:r>
                    <m:t>C</m:t>
                  </m:r>
                </m:e>
              </m:d>
            </m:e>
            <m:sub>
              <m:r>
                <m:t>j</m:t>
              </m:r>
              <m:r>
                <m:t>l</m:t>
              </m:r>
            </m:sub>
          </m:sSub>
          <m:r>
            <m:rPr>
              <m:sty m:val="p"/>
            </m:rPr>
            <m:t>=</m:t>
          </m:r>
          <m:sSub>
            <m:e>
              <m:d>
                <m:dPr>
                  <m:begChr m:val="("/>
                  <m:sepChr m:val=""/>
                  <m:endChr m:val=")"/>
                  <m:grow/>
                </m:dPr>
                <m:e>
                  <m:r>
                    <m:t>A</m:t>
                  </m:r>
                  <m:d>
                    <m:dPr>
                      <m:begChr m:val="("/>
                      <m:sepChr m:val=""/>
                      <m:endChr m:val=")"/>
                      <m:grow/>
                    </m:dPr>
                    <m:e>
                      <m:r>
                        <m:t>B</m:t>
                      </m:r>
                      <m:r>
                        <m:t>C</m:t>
                      </m:r>
                    </m:e>
                  </m:d>
                </m:e>
              </m:d>
            </m:e>
            <m:sub>
              <m:r>
                <m:t>i</m:t>
              </m:r>
              <m:r>
                <m:t>l</m:t>
              </m:r>
            </m:sub>
          </m:sSub>
        </m:oMath>
      </m:oMathPara>
    </w:p>
    <w:p>
      <w:pPr>
        <w:pStyle w:val="FirstParagraph"/>
      </w:pPr>
      <w:r>
        <w:t xml:space="preserve">Finally, you can conclude:</w:t>
      </w:r>
    </w:p>
    <w:p>
      <w:pPr>
        <w:pStyle w:val="BodyText"/>
      </w:pPr>
      <m:oMathPara>
        <m:oMathParaPr>
          <m:jc m:val="center"/>
        </m:oMathParaPr>
        <m:oMath>
          <m:d>
            <m:dPr>
              <m:begChr m:val="("/>
              <m:sepChr m:val=""/>
              <m:endChr m:val=")"/>
              <m:grow/>
            </m:dPr>
            <m:e>
              <m:r>
                <m:t>A</m:t>
              </m:r>
              <m:r>
                <m:t>B</m:t>
              </m:r>
            </m:e>
          </m:d>
          <m:r>
            <m:t>C</m:t>
          </m:r>
          <m:r>
            <m:rPr>
              <m:sty m:val="p"/>
            </m:rPr>
            <m:t>=</m:t>
          </m:r>
          <m:r>
            <m:t>A</m:t>
          </m:r>
          <m:d>
            <m:dPr>
              <m:begChr m:val="("/>
              <m:sepChr m:val=""/>
              <m:endChr m:val=")"/>
              <m:grow/>
            </m:dPr>
            <m:e>
              <m:r>
                <m:t>B</m:t>
              </m:r>
              <m:r>
                <m:t>C</m:t>
              </m:r>
            </m:e>
          </m:d>
          <m:r>
            <m:rPr>
              <m:sty m:val="p"/>
            </m:rPr>
            <m:t>.</m:t>
          </m:r>
        </m:oMath>
      </m:oMathPara>
    </w:p>
    <w:p>
      <w:pPr>
        <w:pStyle w:val="FirstParagraph"/>
      </w:pPr>
      <w:r>
        <w:t xml:space="preserve">So matrix multiplication is associative where it makes sense.</w:t>
      </w:r>
    </w:p>
    <w:bookmarkEnd w:id="31"/>
    <w:bookmarkStart w:id="34" w:name="distributive-property-for-matrices-proof"/>
    <w:p>
      <w:pPr>
        <w:pStyle w:val="Heading2"/>
      </w:pPr>
      <w:r>
        <w:t xml:space="preserve">Distributive property for matrices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Distributive property for matrices</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compatible dimensions, matrix multiplication has the distributive property:</w:t>
            </w:r>
          </w:p>
          <w:p>
            <w:pPr>
              <w:pStyle w:val="BodyText"/>
            </w:pPr>
            <m:oMathPara>
              <m:oMathParaPr>
                <m:jc m:val="center"/>
              </m:oMathParaPr>
              <m:oMath>
                <m:r>
                  <m:t>A</m:t>
                </m:r>
                <m:d>
                  <m:dPr>
                    <m:begChr m:val="("/>
                    <m:sepChr m:val=""/>
                    <m:endChr m:val=")"/>
                    <m:grow/>
                  </m:dPr>
                  <m:e>
                    <m:r>
                      <m:t>B</m:t>
                    </m:r>
                    <m:r>
                      <m:rPr>
                        <m:sty m:val="p"/>
                      </m:rPr>
                      <m:t>+</m:t>
                    </m:r>
                    <m:r>
                      <m:t>C</m:t>
                    </m:r>
                  </m:e>
                </m:d>
                <m:r>
                  <m:rPr>
                    <m:sty m:val="p"/>
                  </m:rPr>
                  <m:t>=</m:t>
                </m:r>
                <m:r>
                  <m:t>A</m:t>
                </m:r>
                <m:r>
                  <m:t>B</m:t>
                </m:r>
                <m:r>
                  <m:rPr>
                    <m:sty m:val="p"/>
                  </m:rPr>
                  <m:t>+</m:t>
                </m:r>
                <m:r>
                  <m:t>A</m:t>
                </m:r>
                <m:r>
                  <m:t>C</m:t>
                </m:r>
                <m:r>
                  <m:t> </m:t>
                </m:r>
                <m:r>
                  <m:rPr>
                    <m:nor/>
                    <m:sty m:val="p"/>
                    <m:scr m:val="sans-serif"/>
                  </m:rPr>
                  <m:t>or</m:t>
                </m:r>
                <m:r>
                  <m:t> </m:t>
                </m:r>
                <m:d>
                  <m:dPr>
                    <m:begChr m:val="("/>
                    <m:sepChr m:val=""/>
                    <m:endChr m:val=")"/>
                    <m:grow/>
                  </m:dPr>
                  <m:e>
                    <m:r>
                      <m:t>B</m:t>
                    </m:r>
                    <m:r>
                      <m:rPr>
                        <m:sty m:val="p"/>
                      </m:rPr>
                      <m:t>+</m:t>
                    </m:r>
                    <m:r>
                      <m:t>C</m:t>
                    </m:r>
                  </m:e>
                </m:d>
                <m:r>
                  <m:t>A</m:t>
                </m:r>
                <m:r>
                  <m:rPr>
                    <m:sty m:val="p"/>
                  </m:rPr>
                  <m:t>=</m:t>
                </m:r>
                <m:r>
                  <m:t>B</m:t>
                </m:r>
                <m:r>
                  <m:t>A</m:t>
                </m:r>
                <m:r>
                  <m:rPr>
                    <m:sty m:val="p"/>
                  </m:rPr>
                  <m:t>+</m:t>
                </m:r>
                <m:r>
                  <m:t>C</m:t>
                </m:r>
                <m:r>
                  <m:t>A</m:t>
                </m:r>
                <m:r>
                  <m:rPr>
                    <m:sty m:val="p"/>
                  </m:rPr>
                  <m:t>.</m:t>
                </m:r>
              </m:oMath>
            </m:oMathPara>
          </w:p>
          <w:p/>
        </w:tc>
      </w:tr>
    </w:tbl>
    <w:p>
      <w:pPr>
        <w:pStyle w:val="FirstParagraph"/>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w:t>
      </w:r>
      <w:r>
        <w:t xml:space="preserve"> </w:t>
      </w:r>
      <m:oMath>
        <m:r>
          <m:t>B</m:t>
        </m:r>
      </m:oMath>
      <w:r>
        <w:t xml:space="preserve"> </w:t>
      </w:r>
      <w:r>
        <w:t xml:space="preserve">be an</w:t>
      </w:r>
      <w:r>
        <w:t xml:space="preserve"> </w:t>
      </w:r>
      <m:oMath>
        <m:r>
          <m:t>n</m:t>
        </m:r>
        <m:r>
          <m:rPr>
            <m:sty m:val="p"/>
          </m:rPr>
          <m:t>×</m:t>
        </m:r>
        <m:r>
          <m:t>p</m:t>
        </m:r>
      </m:oMath>
      <w:r>
        <w:t xml:space="preserve"> </w:t>
      </w:r>
      <w:r>
        <w:t xml:space="preserve">matrix, and</w:t>
      </w:r>
      <w:r>
        <w:t xml:space="preserve"> </w:t>
      </w:r>
      <m:oMath>
        <m:r>
          <m:t>C</m:t>
        </m:r>
      </m:oMath>
      <w:r>
        <w:t xml:space="preserve"> </w:t>
      </w:r>
      <w:r>
        <w:t xml:space="preserve">be a</w:t>
      </w:r>
      <w:r>
        <w:t xml:space="preserve"> </w:t>
      </w:r>
      <m:oMath>
        <m:r>
          <m:t>n</m:t>
        </m:r>
        <m:r>
          <m:rPr>
            <m:sty m:val="p"/>
          </m:rPr>
          <m:t>×</m:t>
        </m:r>
        <m:r>
          <m:t>p</m:t>
        </m:r>
      </m:oMath>
      <w:r>
        <w:t xml:space="preserve"> </w:t>
      </w:r>
      <w:r>
        <w:t xml:space="preserve">matrix.</w:t>
      </w:r>
    </w:p>
    <w:p>
      <w:pPr>
        <w:pStyle w:val="BodyText"/>
      </w:pPr>
      <w:r>
        <w:t xml:space="preserve">By definition of matrix addition:</w:t>
      </w:r>
    </w:p>
    <w:p>
      <w:pPr>
        <w:pStyle w:val="BodyText"/>
      </w:pPr>
      <m:oMathPara>
        <m:oMathParaPr>
          <m:jc m:val="center"/>
        </m:oMathParaPr>
        <m:oMath>
          <m:sSub>
            <m:e>
              <m:d>
                <m:dPr>
                  <m:begChr m:val="("/>
                  <m:sepChr m:val=""/>
                  <m:endChr m:val=")"/>
                  <m:grow/>
                </m:dPr>
                <m:e>
                  <m:r>
                    <m:t>B</m:t>
                  </m:r>
                  <m:r>
                    <m:rPr>
                      <m:sty m:val="p"/>
                    </m:rPr>
                    <m:t>+</m:t>
                  </m:r>
                  <m:r>
                    <m:t>C</m:t>
                  </m:r>
                </m:e>
              </m:d>
            </m:e>
            <m:sub>
              <m:r>
                <m:t>i</m:t>
              </m:r>
              <m:r>
                <m:t>j</m:t>
              </m:r>
            </m:sub>
          </m:sSub>
          <m:r>
            <m:rPr>
              <m:sty m:val="p"/>
            </m:rPr>
            <m:t>=</m:t>
          </m:r>
          <m:sSub>
            <m:e>
              <m:r>
                <m:t>b</m:t>
              </m:r>
            </m:e>
            <m:sub>
              <m:r>
                <m:t>i</m:t>
              </m:r>
              <m:r>
                <m:t>j</m:t>
              </m:r>
            </m:sub>
          </m:sSub>
          <m:r>
            <m:rPr>
              <m:sty m:val="p"/>
            </m:rPr>
            <m:t>+</m:t>
          </m:r>
          <m:sSub>
            <m:e>
              <m:r>
                <m:t>c</m:t>
              </m:r>
            </m:e>
            <m:sub>
              <m:r>
                <m:t>i</m:t>
              </m:r>
              <m:r>
                <m:t>j</m:t>
              </m:r>
            </m:sub>
          </m:sSub>
          <m:r>
            <m:rPr>
              <m:sty m:val="p"/>
            </m:rPr>
            <m:t>.</m:t>
          </m:r>
        </m:oMath>
      </m:oMathPara>
    </w:p>
    <w:p>
      <w:pPr>
        <w:pStyle w:val="FirstParagraph"/>
      </w:pPr>
      <w:r>
        <w:t xml:space="preserve">Multiplying by</w:t>
      </w:r>
      <w:r>
        <w:t xml:space="preserve"> </w:t>
      </w:r>
      <m:oMath>
        <m:r>
          <m:t>A</m:t>
        </m:r>
      </m:oMath>
      <w:r>
        <w:t xml:space="preserve">:</w:t>
      </w:r>
    </w:p>
    <w:p>
      <w:pPr>
        <w:pStyle w:val="BodyText"/>
      </w:pPr>
      <m:oMathPara>
        <m:oMathParaPr>
          <m:jc m:val="center"/>
        </m:oMathParaPr>
        <m:oMath>
          <m:sSub>
            <m:e>
              <m:d>
                <m:dPr>
                  <m:begChr m:val="("/>
                  <m:sepChr m:val=""/>
                  <m:endChr m:val=")"/>
                  <m:grow/>
                </m:dPr>
                <m:e>
                  <m:r>
                    <m:t>A</m:t>
                  </m:r>
                  <m:d>
                    <m:dPr>
                      <m:begChr m:val="("/>
                      <m:sepChr m:val=""/>
                      <m:endChr m:val=")"/>
                      <m:grow/>
                    </m:dPr>
                    <m:e>
                      <m:r>
                        <m:t>B</m:t>
                      </m:r>
                      <m:r>
                        <m:rPr>
                          <m:sty m:val="p"/>
                        </m:rPr>
                        <m:t>+</m:t>
                      </m:r>
                      <m:r>
                        <m:t>C</m:t>
                      </m:r>
                    </m:e>
                  </m:d>
                </m:e>
              </m:d>
            </m:e>
            <m:sub>
              <m:r>
                <m:t>i</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d>
            <m:dPr>
              <m:begChr m:val="("/>
              <m:sepChr m:val=""/>
              <m:endChr m:val=")"/>
              <m:grow/>
            </m:dPr>
            <m:e>
              <m:sSub>
                <m:e>
                  <m:r>
                    <m:t>b</m:t>
                  </m:r>
                </m:e>
                <m:sub>
                  <m:r>
                    <m:t>k</m:t>
                  </m:r>
                  <m:r>
                    <m:t>j</m:t>
                  </m:r>
                </m:sub>
              </m:sSub>
              <m:r>
                <m:rPr>
                  <m:sty m:val="p"/>
                </m:rPr>
                <m:t>+</m:t>
              </m:r>
              <m:sSub>
                <m:e>
                  <m:r>
                    <m:t>c</m:t>
                  </m:r>
                </m:e>
                <m:sub>
                  <m:r>
                    <m:t>k</m:t>
                  </m:r>
                  <m:r>
                    <m:t>j</m:t>
                  </m:r>
                </m:sub>
              </m:sSub>
            </m:e>
          </m:d>
          <m:r>
            <m:rPr>
              <m:sty m:val="p"/>
            </m:rPr>
            <m:t>.</m:t>
          </m:r>
        </m:oMath>
      </m:oMathPara>
    </w:p>
    <w:p>
      <w:pPr>
        <w:pStyle w:val="FirstParagraph"/>
      </w:pPr>
      <w:r>
        <w:t xml:space="preserve">Using the distributive property of real numbers:</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i</m:t>
                  </m:r>
                  <m:r>
                    <m:t>k</m:t>
                  </m:r>
                </m:sub>
              </m:sSub>
            </m:e>
          </m:nary>
          <m:d>
            <m:dPr>
              <m:begChr m:val="("/>
              <m:sepChr m:val=""/>
              <m:endChr m:val=")"/>
              <m:grow/>
            </m:dPr>
            <m:e>
              <m:sSub>
                <m:e>
                  <m:r>
                    <m:t>b</m:t>
                  </m:r>
                </m:e>
                <m:sub>
                  <m:r>
                    <m:t>k</m:t>
                  </m:r>
                  <m:r>
                    <m:t>j</m:t>
                  </m:r>
                </m:sub>
              </m:sSub>
              <m:r>
                <m:rPr>
                  <m:sty m:val="p"/>
                </m:rPr>
                <m:t>+</m:t>
              </m:r>
              <m:sSub>
                <m:e>
                  <m:r>
                    <m:t>c</m:t>
                  </m:r>
                </m:e>
                <m:sub>
                  <m:r>
                    <m:t>k</m:t>
                  </m:r>
                  <m:r>
                    <m:t>j</m:t>
                  </m:r>
                </m:sub>
              </m:sSub>
            </m:e>
          </m:d>
          <m:r>
            <m:rPr>
              <m:sty m:val="p"/>
            </m:rPr>
            <m:t>=</m:t>
          </m:r>
          <m:nary>
            <m:naryPr>
              <m:chr m:val="∑"/>
              <m:limLoc m:val="undOvr"/>
              <m:subHide m:val="off"/>
              <m:supHide m:val="off"/>
            </m:naryPr>
            <m:sub>
              <m:r>
                <m:t>k</m:t>
              </m:r>
              <m:r>
                <m:rPr>
                  <m:sty m:val="p"/>
                </m:rPr>
                <m:t>=</m:t>
              </m:r>
              <m:r>
                <m:t>1</m:t>
              </m:r>
            </m:sub>
            <m:sup>
              <m:r>
                <m:t>n</m:t>
              </m:r>
            </m:sup>
            <m:e>
              <m:d>
                <m:dPr>
                  <m:begChr m:val="("/>
                  <m:sepChr m:val=""/>
                  <m:endChr m:val=")"/>
                  <m:grow/>
                </m:dPr>
                <m:e>
                  <m:sSub>
                    <m:e>
                      <m:r>
                        <m:t>a</m:t>
                      </m:r>
                    </m:e>
                    <m:sub>
                      <m:r>
                        <m:t>i</m:t>
                      </m:r>
                      <m:r>
                        <m:t>k</m:t>
                      </m:r>
                    </m:sub>
                  </m:sSub>
                  <m:sSub>
                    <m:e>
                      <m:r>
                        <m:t>b</m:t>
                      </m:r>
                    </m:e>
                    <m:sub>
                      <m:r>
                        <m:t>k</m:t>
                      </m:r>
                      <m:r>
                        <m:t>j</m:t>
                      </m:r>
                    </m:sub>
                  </m:sSub>
                  <m:r>
                    <m:rPr>
                      <m:sty m:val="p"/>
                    </m:rPr>
                    <m:t>+</m:t>
                  </m:r>
                  <m:sSub>
                    <m:e>
                      <m:r>
                        <m:t>a</m:t>
                      </m:r>
                    </m:e>
                    <m:sub>
                      <m:r>
                        <m:t>i</m:t>
                      </m:r>
                      <m:r>
                        <m:t>k</m:t>
                      </m:r>
                    </m:sub>
                  </m:sSub>
                  <m:sSub>
                    <m:e>
                      <m:r>
                        <m:t>c</m:t>
                      </m:r>
                    </m:e>
                    <m:sub>
                      <m:r>
                        <m:t>k</m:t>
                      </m:r>
                      <m:r>
                        <m:t>j</m:t>
                      </m:r>
                    </m:sub>
                  </m:sSub>
                </m:e>
              </m:d>
            </m:e>
          </m:nary>
          <m:r>
            <m:rPr>
              <m:sty m:val="p"/>
            </m:rPr>
            <m:t>.</m:t>
          </m:r>
        </m:oMath>
      </m:oMathPara>
    </w:p>
    <w:p>
      <w:pPr>
        <w:pStyle w:val="FirstParagraph"/>
      </w:pPr>
      <w:r>
        <w:t xml:space="preserve">Splitting the sum:</w:t>
      </w:r>
    </w:p>
    <w:p>
      <w:pPr>
        <w:pStyle w:val="BodyText"/>
      </w:pPr>
      <m:oMathPara>
        <m:oMathParaPr>
          <m:jc m:val="center"/>
        </m:oMathParaPr>
        <m:oMath>
          <m:nary>
            <m:naryPr>
              <m:chr m:val="∑"/>
              <m:limLoc m:val="undOvr"/>
              <m:subHide m:val="off"/>
              <m:supHide m:val="off"/>
            </m:naryPr>
            <m:sub>
              <m:r>
                <m:t>k</m:t>
              </m:r>
              <m:r>
                <m:rPr>
                  <m:sty m:val="p"/>
                </m:rPr>
                <m:t>=</m:t>
              </m:r>
              <m:r>
                <m:t>1</m:t>
              </m:r>
            </m:sub>
            <m:sup>
              <m:r>
                <m:t>n</m:t>
              </m:r>
            </m:sup>
            <m:e>
              <m:d>
                <m:dPr>
                  <m:begChr m:val="("/>
                  <m:sepChr m:val=""/>
                  <m:endChr m:val=")"/>
                  <m:grow/>
                </m:dPr>
                <m:e>
                  <m:sSub>
                    <m:e>
                      <m:r>
                        <m:t>a</m:t>
                      </m:r>
                    </m:e>
                    <m:sub>
                      <m:r>
                        <m:t>i</m:t>
                      </m:r>
                      <m:r>
                        <m:t>k</m:t>
                      </m:r>
                    </m:sub>
                  </m:sSub>
                  <m:sSub>
                    <m:e>
                      <m:r>
                        <m:t>b</m:t>
                      </m:r>
                    </m:e>
                    <m:sub>
                      <m:r>
                        <m:t>k</m:t>
                      </m:r>
                      <m:r>
                        <m:t>j</m:t>
                      </m:r>
                    </m:sub>
                  </m:sSub>
                  <m:r>
                    <m:rPr>
                      <m:sty m:val="p"/>
                    </m:rPr>
                    <m:t>+</m:t>
                  </m:r>
                  <m:sSub>
                    <m:e>
                      <m:r>
                        <m:t>a</m:t>
                      </m:r>
                    </m:e>
                    <m:sub>
                      <m:r>
                        <m:t>i</m:t>
                      </m:r>
                      <m:r>
                        <m:t>k</m:t>
                      </m:r>
                    </m:sub>
                  </m:sSub>
                  <m:sSub>
                    <m:e>
                      <m:r>
                        <m:t>c</m:t>
                      </m:r>
                    </m:e>
                    <m:sub>
                      <m:r>
                        <m:t>k</m:t>
                      </m:r>
                      <m:r>
                        <m:t>j</m:t>
                      </m:r>
                    </m:sub>
                  </m:sSub>
                </m:e>
              </m:d>
            </m:e>
          </m:nary>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c</m:t>
              </m:r>
            </m:e>
            <m:sub>
              <m:r>
                <m:t>k</m:t>
              </m:r>
              <m:r>
                <m:t>j</m:t>
              </m:r>
            </m:sub>
          </m:sSub>
          <m:r>
            <m:rPr>
              <m:sty m:val="p"/>
            </m:rPr>
            <m:t>.</m:t>
          </m:r>
        </m:oMath>
      </m:oMathPara>
    </w:p>
    <w:p>
      <w:pPr>
        <w:pStyle w:val="FirstParagraph"/>
      </w:pPr>
      <w:r>
        <w:t xml:space="preserve">Recognizing the definitions of matrix products:</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c</m:t>
              </m:r>
            </m:e>
            <m:sub>
              <m:r>
                <m:t>k</m:t>
              </m:r>
              <m:r>
                <m:t>j</m:t>
              </m:r>
            </m:sub>
          </m:sSub>
          <m:r>
            <m:rPr>
              <m:sty m:val="p"/>
            </m:rPr>
            <m:t>=</m:t>
          </m:r>
          <m:sSub>
            <m:e>
              <m:d>
                <m:dPr>
                  <m:begChr m:val="("/>
                  <m:sepChr m:val=""/>
                  <m:endChr m:val=")"/>
                  <m:grow/>
                </m:dPr>
                <m:e>
                  <m:r>
                    <m:t>A</m:t>
                  </m:r>
                  <m:r>
                    <m:t>B</m:t>
                  </m:r>
                </m:e>
              </m:d>
            </m:e>
            <m:sub>
              <m:r>
                <m:t>i</m:t>
              </m:r>
              <m:r>
                <m:t>j</m:t>
              </m:r>
            </m:sub>
          </m:sSub>
          <m:r>
            <m:rPr>
              <m:sty m:val="p"/>
            </m:rPr>
            <m:t>+</m:t>
          </m:r>
          <m:sSub>
            <m:e>
              <m:d>
                <m:dPr>
                  <m:begChr m:val="("/>
                  <m:sepChr m:val=""/>
                  <m:endChr m:val=")"/>
                  <m:grow/>
                </m:dPr>
                <m:e>
                  <m:r>
                    <m:t>A</m:t>
                  </m:r>
                  <m:r>
                    <m:t>C</m:t>
                  </m:r>
                </m:e>
              </m:d>
            </m:e>
            <m:sub>
              <m:r>
                <m:t>i</m:t>
              </m:r>
              <m:r>
                <m:t>j</m:t>
              </m:r>
            </m:sub>
          </m:sSub>
          <m:r>
            <m:rPr>
              <m:sty m:val="p"/>
            </m:rPr>
            <m:t>.</m:t>
          </m:r>
        </m:oMath>
      </m:oMathPara>
    </w:p>
    <w:p>
      <w:pPr>
        <w:pStyle w:val="FirstParagraph"/>
      </w:pPr>
      <w:r>
        <w:t xml:space="preserve">Finally, you have:</w:t>
      </w:r>
    </w:p>
    <w:p>
      <w:pPr>
        <w:pStyle w:val="BodyText"/>
      </w:pPr>
      <m:oMathPara>
        <m:oMathParaPr>
          <m:jc m:val="center"/>
        </m:oMathParaPr>
        <m:oMath>
          <m:sSub>
            <m:e>
              <m:d>
                <m:dPr>
                  <m:begChr m:val="("/>
                  <m:sepChr m:val=""/>
                  <m:endChr m:val=")"/>
                  <m:grow/>
                </m:dPr>
                <m:e>
                  <m:r>
                    <m:t>A</m:t>
                  </m:r>
                  <m:d>
                    <m:dPr>
                      <m:begChr m:val="("/>
                      <m:sepChr m:val=""/>
                      <m:endChr m:val=")"/>
                      <m:grow/>
                    </m:dPr>
                    <m:e>
                      <m:r>
                        <m:t>B</m:t>
                      </m:r>
                      <m:r>
                        <m:rPr>
                          <m:sty m:val="p"/>
                        </m:rPr>
                        <m:t>+</m:t>
                      </m:r>
                      <m:r>
                        <m:t>C</m:t>
                      </m:r>
                    </m:e>
                  </m:d>
                </m:e>
              </m:d>
            </m:e>
            <m:sub>
              <m:r>
                <m:t>i</m:t>
              </m:r>
              <m:r>
                <m:t>j</m:t>
              </m:r>
            </m:sub>
          </m:sSub>
          <m:r>
            <m:rPr>
              <m:sty m:val="p"/>
            </m:rPr>
            <m:t>=</m:t>
          </m:r>
          <m:sSub>
            <m:e>
              <m:d>
                <m:dPr>
                  <m:begChr m:val="("/>
                  <m:sepChr m:val=""/>
                  <m:endChr m:val=")"/>
                  <m:grow/>
                </m:dPr>
                <m:e>
                  <m:r>
                    <m:t>A</m:t>
                  </m:r>
                  <m:r>
                    <m:t>B</m:t>
                  </m:r>
                </m:e>
              </m:d>
            </m:e>
            <m:sub>
              <m:r>
                <m:t>i</m:t>
              </m:r>
              <m:r>
                <m:t>j</m:t>
              </m:r>
            </m:sub>
          </m:sSub>
          <m:r>
            <m:rPr>
              <m:sty m:val="p"/>
            </m:rPr>
            <m:t>+</m:t>
          </m:r>
          <m:sSub>
            <m:e>
              <m:d>
                <m:dPr>
                  <m:begChr m:val="("/>
                  <m:sepChr m:val=""/>
                  <m:endChr m:val=")"/>
                  <m:grow/>
                </m:dPr>
                <m:e>
                  <m:r>
                    <m:t>A</m:t>
                  </m:r>
                  <m:r>
                    <m:t>C</m:t>
                  </m:r>
                </m:e>
              </m:d>
            </m:e>
            <m:sub>
              <m:r>
                <m:t>i</m:t>
              </m:r>
              <m:r>
                <m:t>j</m:t>
              </m:r>
            </m:sub>
          </m:sSub>
        </m:oMath>
      </m:oMathPara>
    </w:p>
    <w:p>
      <w:pPr>
        <w:pStyle w:val="FirstParagraph"/>
      </w:pPr>
      <w:r>
        <w:t xml:space="preserve">So,</w:t>
      </w:r>
      <w:r>
        <w:t xml:space="preserve"> </w:t>
      </w:r>
      <m:oMath>
        <m:r>
          <m:t>A</m:t>
        </m:r>
        <m:d>
          <m:dPr>
            <m:begChr m:val="("/>
            <m:sepChr m:val=""/>
            <m:endChr m:val=")"/>
            <m:grow/>
          </m:dPr>
          <m:e>
            <m:r>
              <m:t>B</m:t>
            </m:r>
            <m:r>
              <m:rPr>
                <m:sty m:val="p"/>
              </m:rPr>
              <m:t>+</m:t>
            </m:r>
            <m:r>
              <m:t>C</m:t>
            </m:r>
          </m:e>
        </m:d>
        <m:r>
          <m:rPr>
            <m:sty m:val="p"/>
          </m:rPr>
          <m:t>=</m:t>
        </m:r>
        <m:r>
          <m:t>A</m:t>
        </m:r>
        <m:r>
          <m:t>B</m:t>
        </m:r>
        <m:r>
          <m:rPr>
            <m:sty m:val="p"/>
          </m:rPr>
          <m:t>+</m:t>
        </m:r>
        <m:r>
          <m:t>A</m:t>
        </m:r>
        <m:r>
          <m:t>C</m:t>
        </m:r>
      </m:oMath>
      <w:r>
        <w:t xml:space="preserve">. Similarly, you can prove</w:t>
      </w:r>
      <w:r>
        <w:t xml:space="preserve"> </w:t>
      </w:r>
      <m:oMath>
        <m:d>
          <m:dPr>
            <m:begChr m:val="("/>
            <m:sepChr m:val=""/>
            <m:endChr m:val=")"/>
            <m:grow/>
          </m:dPr>
          <m:e>
            <m:r>
              <m:t>B</m:t>
            </m:r>
            <m:r>
              <m:rPr>
                <m:sty m:val="p"/>
              </m:rPr>
              <m:t>+</m:t>
            </m:r>
            <m:r>
              <m:t>C</m:t>
            </m:r>
          </m:e>
        </m:d>
        <m:r>
          <m:t>A</m:t>
        </m:r>
        <m:r>
          <m:rPr>
            <m:sty m:val="p"/>
          </m:rPr>
          <m:t>=</m:t>
        </m:r>
        <m:r>
          <m:t>B</m:t>
        </m:r>
        <m:r>
          <m:t>A</m:t>
        </m:r>
        <m:r>
          <m:rPr>
            <m:sty m:val="p"/>
          </m:rPr>
          <m:t>+</m:t>
        </m:r>
        <m:r>
          <m:t>C</m:t>
        </m:r>
        <m:r>
          <m:t>A</m:t>
        </m:r>
      </m:oMath>
      <w:r>
        <w:t xml:space="preserve">. So, matrix multiplication distributes over addition.</w:t>
      </w:r>
    </w:p>
    <w:bookmarkEnd w:id="34"/>
    <w:bookmarkEnd w:id="35"/>
    <w:bookmarkStart w:id="38" w:name="further-reading"/>
    <w:p>
      <w:pPr>
        <w:pStyle w:val="Heading1"/>
      </w:pPr>
      <w:r>
        <w:t xml:space="preserve">Further reading</w:t>
      </w:r>
    </w:p>
    <w:p>
      <w:pPr>
        <w:pStyle w:val="FirstParagraph"/>
      </w:pPr>
      <w:r>
        <w:t xml:space="preserve">For more on this topic, please go to [Guide: Introduction matrices].</w:t>
      </w:r>
    </w:p>
    <w:bookmarkStart w:id="37"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36">
        <w:r>
          <w:rPr>
            <w:rStyle w:val="Hyperlink"/>
          </w:rPr>
          <w:t xml:space="preserve">This work is licensed under CC BY-NC-SA 4.0.</w:t>
        </w:r>
      </w:hyperlink>
    </w:p>
    <w:bookmarkEnd w:id="37"/>
    <w:bookmarkEnd w:id="3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Properties of matrix arithmetic</dc:title>
  <dc:creator>Jessica Taberner</dc:creator>
  <cp:keywords/>
  <dcterms:created xsi:type="dcterms:W3CDTF">2026-02-25T16:29:55Z</dcterms:created>
  <dcterms:modified xsi:type="dcterms:W3CDTF">2026-02-25T16:29:55Z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Proof of commutativity of addition, associativity of addition and multiplication, and distributivity for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