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Solving first-order linear ODEs using integrating factors</w:t>
      </w:r>
    </w:p>
    <w:p>
      <w:pPr>
        <w:pStyle w:val="Author"/>
      </w:pPr>
      <w:r>
        <w:t xml:space="preserve">Maddi Koenig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solving first-order linear ODEs using integrating factors.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solving first-order linear ODEs using integrating factors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1.2.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1.3.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 The equation rearranged into the form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The integrating factor for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 The integrating factor for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y</m:t>
                </m:r>
              </m:num>
              <m:den>
                <m:r>
                  <m:rPr>
                    <m:sty m:val="p"/>
                  </m:rPr>
                  <m:t>d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2.3. The integrating factor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2.4. The integrating factor for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3.2.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3.3. The general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3.4.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</m:oMath>
      <w:r>
        <w:t xml:space="preserve">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8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4.2.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28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4.3. The exact solution, given the initial condition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4.4.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.</w:t>
      </w:r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5.1.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5.2 The general solution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5.3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sSup>
          <m:e>
            <m:r>
              <m:rPr>
                <m:sty m:val="p"/>
              </m:rPr>
              <m:t>csc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5.4 The exact solution,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 is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04/06 by mak.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egratingfacto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egratingfacto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Solving first-order linear ODEs using integrating factors</dc:title>
  <dc:creator>Maddi Koenig</dc:creator>
  <cp:keywords/>
  <dcterms:created xsi:type="dcterms:W3CDTF">2026-10-07T14:05:48Z</dcterms:created>
  <dcterms:modified xsi:type="dcterms:W3CDTF">2026-10-07T14:05:48Z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solving first-order linear ODEs using integrating factors.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