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72.png" ContentType="image/png"/>
  <Override PartName="/word/media/rId66.png" ContentType="image/png"/>
  <Override PartName="/word/media/rId78.png" ContentType="image/png"/>
  <Override PartName="/word/media/rId95.png" ContentType="image/png"/>
  <Override PartName="/word/media/rId60.png" ContentType="image/png"/>
  <Override PartName="/word/media/rId1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data analysis</w:t>
      </w:r>
    </w:p>
    <w:p>
      <w:pPr>
        <w:pStyle w:val="Author"/>
      </w:pPr>
      <w:r>
        <w:t xml:space="preserve">Michelle Arnetta</w:t>
      </w:r>
    </w:p>
    <w:p>
      <w:pPr>
        <w:pStyle w:val="AbstractTitle"/>
      </w:pPr>
      <w:r>
        <w:t xml:space="preserve">Summary</w:t>
      </w:r>
    </w:p>
    <w:p>
      <w:pPr>
        <w:pStyle w:val="Abstract"/>
      </w:pPr>
      <w:r>
        <w:t xml:space="preserve">Data analysis is the process of inspecting and transforming data in order to extract useful insights. This guide will outline key techniques in descriptive and inferential statistics.</w:t>
      </w:r>
    </w:p>
    <w:bookmarkStart w:id="9" w:name="what-is-data-analysis"/>
    <w:p>
      <w:pPr>
        <w:pStyle w:val="Heading1"/>
      </w:pPr>
      <w:r>
        <w:t xml:space="preserve">What is data analysis?</w:t>
      </w:r>
    </w:p>
    <w:p>
      <w:pPr>
        <w:pStyle w:val="FirstParagraph"/>
      </w:pPr>
      <w:r>
        <w:t xml:space="preserve">From sports to shopping, data is now underpinning everything people do. This prompts the need to learn</w:t>
      </w:r>
      <w:r>
        <w:t xml:space="preserve"> </w:t>
      </w:r>
      <w:r>
        <w:rPr>
          <w:b/>
          <w:bCs/>
        </w:rPr>
        <w:t xml:space="preserve">data analysis</w:t>
      </w:r>
      <w:r>
        <w:t xml:space="preserve">, which is the process of inspecting and transforming data in order to extract useful insights.</w:t>
      </w:r>
    </w:p>
    <w:p>
      <w:pPr>
        <w:pStyle w:val="BodyText"/>
      </w:pPr>
      <w:r>
        <w:t xml:space="preserve">This guide introduces you to data analysis. First, a distinction will be made between how to present, transform, interpret data (known as</w:t>
      </w:r>
      <w:r>
        <w:t xml:space="preserve"> </w:t>
      </w:r>
      <w:r>
        <w:rPr>
          <w:b/>
          <w:bCs/>
        </w:rPr>
        <w:t xml:space="preserve">descriptive statistics</w:t>
      </w:r>
      <w:r>
        <w:t xml:space="preserve">), and how to draw conclusions from data (known as</w:t>
      </w:r>
      <w:r>
        <w:t xml:space="preserve"> </w:t>
      </w:r>
      <w:r>
        <w:rPr>
          <w:b/>
          <w:bCs/>
        </w:rPr>
        <w:t xml:space="preserve">inferential statistics</w:t>
      </w:r>
      <w:r>
        <w:t xml:space="preserve">). On the descriptive statistics side, you will learn about measures of central tendency and dispersion, alongside data visualization. On the other hand, the inferential statistics section will introduce hypothesis testing, statistical relationships, and confidence intervals. It will also cover PMFs, PDFs, and CDFs.</w:t>
      </w:r>
    </w:p>
    <w:bookmarkEnd w:id="9"/>
    <w:bookmarkStart w:id="10" w:name="what-do-you-want-to-do"/>
    <w:p>
      <w:pPr>
        <w:pStyle w:val="Heading1"/>
      </w:pPr>
      <w:r>
        <w:t xml:space="preserve">What do you want to do?</w:t>
      </w:r>
    </w:p>
    <w:p>
      <w:pPr>
        <w:pStyle w:val="FirstParagraph"/>
      </w:pPr>
      <w:r>
        <w:t xml:space="preserve">If you want to summarize or describe a set of data, then you need techniques from</w:t>
      </w:r>
      <w:r>
        <w:t xml:space="preserve"> </w:t>
      </w:r>
      <w:r>
        <w:rPr>
          <w:b/>
          <w:bCs/>
        </w:rPr>
        <w:t xml:space="preserve">descriptive statistics</w:t>
      </w:r>
      <w:r>
        <w:t xml:space="preserve">. For example, you could ask questons like:</w:t>
      </w:r>
    </w:p>
    <w:p>
      <w:pPr>
        <w:pStyle w:val="Compact"/>
        <w:numPr>
          <w:ilvl w:val="0"/>
          <w:numId w:val="1001"/>
        </w:numPr>
      </w:pPr>
      <w:r>
        <w:t xml:space="preserve">what is the</w:t>
      </w:r>
      <w:r>
        <w:t xml:space="preserve"> </w:t>
      </w:r>
      <w:r>
        <w:t xml:space="preserve">“middle value”</w:t>
      </w:r>
      <w:r>
        <w:t xml:space="preserve"> </w:t>
      </w:r>
      <w:r>
        <w:t xml:space="preserve">of the data?</w:t>
      </w:r>
    </w:p>
    <w:p>
      <w:pPr>
        <w:pStyle w:val="Compact"/>
        <w:numPr>
          <w:ilvl w:val="0"/>
          <w:numId w:val="1001"/>
        </w:numPr>
      </w:pPr>
      <w:r>
        <w:t xml:space="preserve">how spread out is the data?</w:t>
      </w:r>
    </w:p>
    <w:p>
      <w:pPr>
        <w:pStyle w:val="Compact"/>
        <w:numPr>
          <w:ilvl w:val="0"/>
          <w:numId w:val="1001"/>
        </w:numPr>
      </w:pPr>
      <w:r>
        <w:t xml:space="preserve">what does the data look like in visual form, and what is the best way tou can do this.</w:t>
      </w:r>
    </w:p>
    <w:p>
      <w:pPr>
        <w:pStyle w:val="FirstParagraph"/>
      </w:pPr>
      <w:r>
        <w:t xml:space="preserve">There are several techniques you can use to answer such questions, which will be explored further in this guide.</w:t>
      </w:r>
    </w:p>
    <w:p>
      <w:pPr>
        <w:pStyle w:val="BodyText"/>
      </w:pPr>
      <w:r>
        <w:t xml:space="preserve">If you want to draw statistical conclusions using</w:t>
      </w:r>
      <w:r>
        <w:t xml:space="preserve"> </w:t>
      </w:r>
      <w:r>
        <w:rPr>
          <w:b/>
          <w:bCs/>
        </w:rPr>
        <w:t xml:space="preserve">inferential statistics</w:t>
      </w:r>
      <w:r>
        <w:t xml:space="preserve">, it is useful to establish what a</w:t>
      </w:r>
      <w:r>
        <w:t xml:space="preserve"> </w:t>
      </w:r>
      <w:r>
        <w:rPr>
          <w:b/>
          <w:bCs/>
        </w:rPr>
        <w:t xml:space="preserve">sample</w:t>
      </w:r>
      <w:r>
        <w:t xml:space="preserve"> </w:t>
      </w:r>
      <w:r>
        <w:t xml:space="preserve">and</w:t>
      </w:r>
      <w:r>
        <w:t xml:space="preserve"> </w:t>
      </w:r>
      <w:r>
        <w:rPr>
          <w:b/>
          <w:bCs/>
        </w:rPr>
        <w:t xml:space="preserve">population</w:t>
      </w:r>
      <w:r>
        <w:t xml:space="preserve"> </w:t>
      </w:r>
      <w:r>
        <w:t xml:space="preserve">is. A</w:t>
      </w:r>
      <w:r>
        <w:t xml:space="preserve"> </w:t>
      </w:r>
      <w:r>
        <w:rPr>
          <w:b/>
          <w:bCs/>
        </w:rPr>
        <w:t xml:space="preserve">population</w:t>
      </w:r>
      <w:r>
        <w:t xml:space="preserve"> </w:t>
      </w:r>
      <w:r>
        <w:t xml:space="preserve">is the entirety of a group you want to study. Unfortunately, a population often contains too many individuals, so it is often inconvenient or sometimes even impossible to study every individual. Because of this, a</w:t>
      </w:r>
      <w:r>
        <w:t xml:space="preserve"> </w:t>
      </w:r>
      <w:r>
        <w:rPr>
          <w:b/>
          <w:bCs/>
        </w:rPr>
        <w:t xml:space="preserve">sample,</w:t>
      </w:r>
      <w:r>
        <w:t xml:space="preserve"> </w:t>
      </w:r>
      <w:r>
        <w:t xml:space="preserve">or a smaller subset of a population, is commonly taken for a statistical study.</w:t>
      </w:r>
    </w:p>
    <w:p>
      <w:pPr>
        <w:pStyle w:val="BodyText"/>
      </w:pPr>
      <w:r>
        <w:t xml:space="preserve">You can then use these samples to make inferences and predictions about the population. If so, techniques from</w:t>
      </w:r>
      <w:r>
        <w:t xml:space="preserve"> </w:t>
      </w:r>
      <w:r>
        <w:rPr>
          <w:b/>
          <w:bCs/>
        </w:rPr>
        <w:t xml:space="preserve">inferential statistics</w:t>
      </w:r>
      <w:r>
        <w:t xml:space="preserve"> </w:t>
      </w:r>
      <w:r>
        <w:t xml:space="preserve">can help you. This can be done by testing whether the values of two data samples are significantly different, examining whether two variables have a statistically significant relationship, and more that is beyond the scope of this study guide.</w:t>
      </w:r>
    </w:p>
    <w:bookmarkEnd w:id="10"/>
    <w:bookmarkStart w:id="83" w:name="descriptive-statistics"/>
    <w:p>
      <w:pPr>
        <w:pStyle w:val="Heading1"/>
      </w:pPr>
      <w:r>
        <w:t xml:space="preserve">Descriptive statistics</w:t>
      </w:r>
    </w:p>
    <w:bookmarkStart w:id="30" w:name="central-tendency"/>
    <w:p>
      <w:pPr>
        <w:pStyle w:val="Heading2"/>
      </w:pPr>
      <w:r>
        <w:t xml:space="preserve">Central tendency</w:t>
      </w:r>
    </w:p>
    <w:p>
      <w:pPr>
        <w:pStyle w:val="FirstParagraph"/>
      </w:pPr>
      <w:r>
        <w:t xml:space="preserve">The</w:t>
      </w:r>
      <w:r>
        <w:t xml:space="preserve"> </w:t>
      </w:r>
      <w:r>
        <w:rPr>
          <w:b/>
          <w:bCs/>
        </w:rPr>
        <w:t xml:space="preserve">central tendency</w:t>
      </w:r>
      <w:r>
        <w:t xml:space="preserve"> </w:t>
      </w:r>
      <w:r>
        <w:t xml:space="preserve">of data, often called the</w:t>
      </w:r>
      <w:r>
        <w:t xml:space="preserve"> </w:t>
      </w:r>
      <w:r>
        <w:rPr>
          <w:b/>
          <w:bCs/>
        </w:rPr>
        <w:t xml:space="preserve">average</w:t>
      </w:r>
      <w:r>
        <w:t xml:space="preserve">, is the typical and middle value of a data set. The three most common measures of central tendency are</w:t>
      </w:r>
      <w:r>
        <w:t xml:space="preserve"> </w:t>
      </w:r>
      <w:r>
        <w:rPr>
          <w:b/>
          <w:bCs/>
        </w:rPr>
        <w:t xml:space="preserve">mean</w:t>
      </w:r>
      <w:r>
        <w:t xml:space="preserve">,</w:t>
      </w:r>
      <w:r>
        <w:t xml:space="preserve"> </w:t>
      </w:r>
      <w:r>
        <w:rPr>
          <w:b/>
          <w:bCs/>
        </w:rPr>
        <w:t xml:space="preserve">median</w:t>
      </w:r>
      <w:r>
        <w:t xml:space="preserve">, and</w:t>
      </w:r>
      <w:r>
        <w:t xml:space="preserve"> </w:t>
      </w:r>
      <w:r>
        <w:rPr>
          <w:b/>
          <w:bCs/>
        </w:rPr>
        <w:t xml:space="preserve">mode</w:t>
      </w:r>
      <w:r>
        <w:t xml:space="preserve">.</w:t>
      </w:r>
    </w:p>
    <w:bookmarkStart w:id="16" w:name="mean"/>
    <w:p>
      <w:pPr>
        <w:pStyle w:val="Heading3"/>
      </w:pPr>
      <w:r>
        <w:t xml:space="preserve">Mean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mean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mean</w:t>
            </w:r>
            <w:r>
              <w:t xml:space="preserve"> </w:t>
            </w:r>
            <w:r>
              <w:t xml:space="preserve">is the sum of all values in the data set divided by the number of values in the data set.</w:t>
            </w:r>
          </w:p>
          <w:p/>
        </w:tc>
      </w:tr>
    </w:tbl>
    <w:p>
      <w:pPr>
        <w:pStyle w:val="BodyText"/>
      </w:pPr>
      <w:r>
        <w:t xml:space="preserve">The mean can be denoted by two symbols, depending on whether the data used is a sample or the whole population:</w:t>
      </w:r>
    </w:p>
    <w:p>
      <w:pPr>
        <w:numPr>
          <w:ilvl w:val="0"/>
          <w:numId w:val="1002"/>
        </w:numPr>
      </w:pPr>
      <m:oMath>
        <m:bar>
          <m:barPr>
            <m:pos m:val="top"/>
          </m:barPr>
          <m:e>
            <m:r>
              <m:t>x</m:t>
            </m:r>
          </m:e>
        </m:bar>
      </m:oMath>
      <w:r>
        <w:t xml:space="preserve"> </w:t>
      </w:r>
      <w:r>
        <w:t xml:space="preserve">is used for a</w:t>
      </w:r>
      <w:r>
        <w:t xml:space="preserve"> </w:t>
      </w:r>
      <w:r>
        <w:rPr>
          <w:b/>
          <w:bCs/>
        </w:rPr>
        <w:t xml:space="preserve">sample mean</w:t>
      </w:r>
    </w:p>
    <w:p>
      <w:pPr>
        <w:numPr>
          <w:ilvl w:val="0"/>
          <w:numId w:val="1002"/>
        </w:numPr>
      </w:pPr>
      <m:oMath>
        <m:r>
          <m:t>μ</m:t>
        </m:r>
      </m:oMath>
      <w:r>
        <w:t xml:space="preserve"> </w:t>
      </w:r>
      <w:r>
        <w:t xml:space="preserve">is used for a</w:t>
      </w:r>
      <w:r>
        <w:t xml:space="preserve"> </w:t>
      </w:r>
      <w:r>
        <w:rPr>
          <w:b/>
          <w:bCs/>
        </w:rPr>
        <w:t xml:space="preserve">population mean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Many examples in this guide will use a very similar data set to each other, to show you that many different things can be done with even a single data set.</w:t>
            </w:r>
          </w:p>
          <w:p>
            <w:pPr>
              <w:pStyle w:val="BodyText"/>
            </w:pPr>
            <w:r>
              <w:t xml:space="preserve">Cantor’s Confectionery recorded a sample of the number of candies it had sold for the past 7 days. This can be summarized by the following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pPr>
              <w:spacing w:after="16"/>
            </w:pPr>
          </w:p>
          <w:p>
            <w:pPr>
              <w:pStyle w:val="BodyText"/>
            </w:pPr>
            <m:oMathPara>
              <m:oMathParaPr>
                <m:jc m:val="center"/>
              </m:oMathParaPr>
              <m:oMath>
                <m:bar>
                  <m:barPr>
                    <m:pos m:val="top"/>
                  </m:barPr>
                  <m:e>
                    <m:r>
                      <m:t>x</m:t>
                    </m:r>
                  </m:e>
                </m:bar>
                <m:r>
                  <m:rPr>
                    <m:sty m:val="p"/>
                  </m:rPr>
                  <m:t>=</m:t>
                </m:r>
                <m:f>
                  <m:fPr>
                    <m:type m:val="bar"/>
                  </m:fPr>
                  <m:num>
                    <m:r>
                      <m:t>44</m:t>
                    </m:r>
                    <m:r>
                      <m:rPr>
                        <m:sty m:val="p"/>
                      </m:rPr>
                      <m:t>+</m:t>
                    </m:r>
                    <m:r>
                      <m:t>32</m:t>
                    </m:r>
                    <m:r>
                      <m:rPr>
                        <m:sty m:val="p"/>
                      </m:rPr>
                      <m:t>+</m:t>
                    </m:r>
                    <m:r>
                      <m:t>56</m:t>
                    </m:r>
                    <m:r>
                      <m:rPr>
                        <m:sty m:val="p"/>
                      </m:rPr>
                      <m:t>+</m:t>
                    </m:r>
                    <m:r>
                      <m:t>76</m:t>
                    </m:r>
                    <m:r>
                      <m:rPr>
                        <m:sty m:val="p"/>
                      </m:rPr>
                      <m:t>+</m:t>
                    </m:r>
                    <m:r>
                      <m:t>32</m:t>
                    </m:r>
                    <m:r>
                      <m:rPr>
                        <m:sty m:val="p"/>
                      </m:rPr>
                      <m:t>+</m:t>
                    </m:r>
                    <m:r>
                      <m:t>32</m:t>
                    </m:r>
                    <m:r>
                      <m:rPr>
                        <m:sty m:val="p"/>
                      </m:rPr>
                      <m:t>+</m:t>
                    </m:r>
                    <m:r>
                      <m:t>50</m:t>
                    </m:r>
                  </m:num>
                  <m:den>
                    <m:r>
                      <m:t>7</m:t>
                    </m:r>
                  </m:den>
                </m:f>
                <m:r>
                  <m:rPr>
                    <m:sty m:val="p"/>
                  </m:rPr>
                  <m:t>=</m:t>
                </m:r>
                <m:r>
                  <m:t>46</m:t>
                </m:r>
              </m:oMath>
            </m:oMathPara>
          </w:p>
        </w:tc>
      </w:tr>
    </w:tbl>
    <w:bookmarkEnd w:id="16"/>
    <w:bookmarkStart w:id="23" w:name="median"/>
    <w:p>
      <w:pPr>
        <w:pStyle w:val="Heading3"/>
      </w:pPr>
      <w:r>
        <w:t xml:space="preserve">Median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median</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median</w:t>
            </w:r>
            <w:r>
              <w:t xml:space="preserve"> </w:t>
            </w:r>
            <w:r>
              <w:t xml:space="preserve">is the middle value in a data set that is ordered from smallest to largest.</w:t>
            </w:r>
          </w:p>
          <w:p>
            <w:pPr>
              <w:pStyle w:val="BodyText"/>
            </w:pPr>
            <w:r>
              <w:t xml:space="preserve">To find the</w:t>
            </w:r>
            <w:r>
              <w:t xml:space="preserve"> </w:t>
            </w:r>
            <w:r>
              <w:rPr>
                <w:b/>
                <w:bCs/>
              </w:rPr>
              <w:t xml:space="preserve">median</w:t>
            </w:r>
            <w:r>
              <w:t xml:space="preserve">, the data set must first be arranged in numerical order.</w:t>
            </w:r>
          </w:p>
          <w:p>
            <w:pPr>
              <w:numPr>
                <w:ilvl w:val="0"/>
                <w:numId w:val="1003"/>
              </w:numPr>
            </w:pPr>
            <w:r>
              <w:t xml:space="preserve">If the data set has an odd number of values, the</w:t>
            </w:r>
            <w:r>
              <w:t xml:space="preserve"> </w:t>
            </w:r>
            <w:r>
              <w:rPr>
                <w:b/>
                <w:bCs/>
              </w:rPr>
              <w:t xml:space="preserve">median</w:t>
            </w:r>
            <w:r>
              <w:t xml:space="preserve"> </w:t>
            </w:r>
            <w:r>
              <w:t xml:space="preserve">would be the value in the exact middle of the data set.</w:t>
            </w:r>
          </w:p>
          <w:p>
            <w:pPr>
              <w:numPr>
                <w:ilvl w:val="0"/>
                <w:numId w:val="1003"/>
              </w:numPr>
            </w:pPr>
            <w:r>
              <w:t xml:space="preserve">If the data set has an even number of values, the</w:t>
            </w:r>
            <w:r>
              <w:t xml:space="preserve"> </w:t>
            </w:r>
            <w:r>
              <w:rPr>
                <w:b/>
                <w:bCs/>
              </w:rPr>
              <w:t xml:space="preserve">median</w:t>
            </w:r>
            <w:r>
              <w:t xml:space="preserve"> </w:t>
            </w:r>
            <w:r>
              <w:t xml:space="preserve">would be the sum of the two values in the middle of the data set, divided by two.</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Cantor’s Confectionery recorded a sample of the number of candies it had sold for the past 7 days. This can be summarized by the following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r>
              <w:t xml:space="preserve">You can first order the list:</w:t>
            </w:r>
            <w:r>
              <w:t xml:space="preserve"> </w:t>
            </w:r>
            <m:oMath>
              <m:r>
                <m:rPr>
                  <m:sty m:val="p"/>
                </m:rPr>
                <m:t>{</m:t>
              </m:r>
              <m:r>
                <m:t>32</m:t>
              </m:r>
              <m:r>
                <m:rPr>
                  <m:sty m:val="p"/>
                </m:rPr>
                <m:t>,</m:t>
              </m:r>
              <m:r>
                <m:t>32</m:t>
              </m:r>
              <m:r>
                <m:rPr>
                  <m:sty m:val="p"/>
                </m:rPr>
                <m:t>,</m:t>
              </m:r>
              <m:r>
                <m:t>32</m:t>
              </m:r>
              <m:r>
                <m:rPr>
                  <m:sty m:val="p"/>
                </m:rPr>
                <m:t>,</m:t>
              </m:r>
              <m:r>
                <m:t>44</m:t>
              </m:r>
              <m:r>
                <m:rPr>
                  <m:sty m:val="p"/>
                </m:rPr>
                <m:t>,</m:t>
              </m:r>
              <m:r>
                <m:t>50</m:t>
              </m:r>
              <m:r>
                <m:rPr>
                  <m:sty m:val="p"/>
                </m:rPr>
                <m:t>,</m:t>
              </m:r>
              <m:r>
                <m:t>56</m:t>
              </m:r>
              <m:r>
                <m:rPr>
                  <m:sty m:val="p"/>
                </m:rPr>
                <m:t>,</m:t>
              </m:r>
              <m:r>
                <m:t>76</m:t>
              </m:r>
              <m:r>
                <m:rPr>
                  <m:sty m:val="p"/>
                </m:rPr>
                <m:t>}</m:t>
              </m:r>
            </m:oMath>
            <w:r>
              <w:t xml:space="preserve">.</w:t>
            </w:r>
          </w:p>
          <w:p>
            <w:pPr>
              <w:pStyle w:val="BodyText"/>
            </w:pPr>
            <w:r>
              <w:t xml:space="preserve">Notice that the list contains 7 objects, which is an odd number. So to find the middle number in the data set, you can divide the total amount of numbers by 2 and round it up. In this case,</w:t>
            </w:r>
            <w:r>
              <w:t xml:space="preserve"> </w:t>
            </w:r>
            <m:oMath>
              <m:f>
                <m:fPr>
                  <m:type m:val="bar"/>
                </m:fPr>
                <m:num>
                  <m:r>
                    <m:t>7</m:t>
                  </m:r>
                </m:num>
                <m:den>
                  <m:r>
                    <m:t>2</m:t>
                  </m:r>
                </m:den>
              </m:f>
              <m:r>
                <m:rPr>
                  <m:sty m:val="p"/>
                </m:rPr>
                <m:t>=</m:t>
              </m:r>
              <m:r>
                <m:t>3.5</m:t>
              </m:r>
            </m:oMath>
            <w:r>
              <w:t xml:space="preserve">, which rounds up to</w:t>
            </w:r>
            <w:r>
              <w:t xml:space="preserve"> </w:t>
            </w:r>
            <m:oMath>
              <m:r>
                <m:t>4</m:t>
              </m:r>
            </m:oMath>
            <w:r>
              <w:t xml:space="preserve">.</w:t>
            </w:r>
          </w:p>
          <w:p>
            <w:pPr>
              <w:pStyle w:val="BodyText"/>
            </w:pPr>
            <w:pPr>
              <w:spacing w:after="16"/>
            </w:pPr>
            <w:r>
              <w:t xml:space="preserve">The fourth number in the set, which is also the</w:t>
            </w:r>
            <w:r>
              <w:t xml:space="preserve"> </w:t>
            </w:r>
            <w:r>
              <w:rPr>
                <w:b/>
                <w:bCs/>
              </w:rPr>
              <w:t xml:space="preserve">median</w:t>
            </w:r>
            <w:r>
              <w:t xml:space="preserve">, is 44.</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Cantor’s Confectionery recorded a sample of the number of candies it had sold for the past 6 days. This can be summarized by the following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oMath>
            <w:r>
              <w:t xml:space="preserve">.</w:t>
            </w:r>
          </w:p>
          <w:p>
            <w:pPr>
              <w:pStyle w:val="BodyText"/>
            </w:pPr>
            <w:r>
              <w:t xml:space="preserve">You can first order the list:</w:t>
            </w:r>
            <w:r>
              <w:t xml:space="preserve"> </w:t>
            </w:r>
            <m:oMath>
              <m:r>
                <m:rPr>
                  <m:sty m:val="p"/>
                </m:rPr>
                <m:t>{</m:t>
              </m:r>
              <m:r>
                <m:t>32</m:t>
              </m:r>
              <m:r>
                <m:rPr>
                  <m:sty m:val="p"/>
                </m:rPr>
                <m:t>,</m:t>
              </m:r>
              <m:r>
                <m:t>32</m:t>
              </m:r>
              <m:r>
                <m:rPr>
                  <m:sty m:val="p"/>
                </m:rPr>
                <m:t>,</m:t>
              </m:r>
              <m:r>
                <m:t>32</m:t>
              </m:r>
              <m:r>
                <m:rPr>
                  <m:sty m:val="p"/>
                </m:rPr>
                <m:t>,</m:t>
              </m:r>
              <m:r>
                <m:t>44</m:t>
              </m:r>
              <m:r>
                <m:rPr>
                  <m:sty m:val="p"/>
                </m:rPr>
                <m:t>,</m:t>
              </m:r>
              <m:r>
                <m:t>56</m:t>
              </m:r>
              <m:r>
                <m:rPr>
                  <m:sty m:val="p"/>
                </m:rPr>
                <m:t>,</m:t>
              </m:r>
              <m:r>
                <m:t>76</m:t>
              </m:r>
              <m:r>
                <m:rPr>
                  <m:sty m:val="p"/>
                </m:rPr>
                <m:t>}</m:t>
              </m:r>
            </m:oMath>
            <w:r>
              <w:t xml:space="preserve">.</w:t>
            </w:r>
          </w:p>
          <w:p>
            <w:pPr>
              <w:pStyle w:val="BodyText"/>
            </w:pPr>
            <w:r>
              <w:t xml:space="preserve">Notice that the list contains 6 objects, and</w:t>
            </w:r>
            <w:r>
              <w:t xml:space="preserve"> </w:t>
            </w:r>
            <m:oMath>
              <m:r>
                <m:t>6</m:t>
              </m:r>
            </m:oMath>
            <w:r>
              <w:t xml:space="preserve"> </w:t>
            </w:r>
            <w:r>
              <w:t xml:space="preserve">is an even number. So to find the two middle numbers, you can divide the number of numbers by 2. In this case,</w:t>
            </w:r>
            <w:r>
              <w:t xml:space="preserve"> </w:t>
            </w:r>
            <m:oMath>
              <m:f>
                <m:fPr>
                  <m:type m:val="bar"/>
                </m:fPr>
                <m:num>
                  <m:r>
                    <m:t>6</m:t>
                  </m:r>
                </m:num>
                <m:den>
                  <m:r>
                    <m:t>2</m:t>
                  </m:r>
                </m:den>
              </m:f>
              <m:r>
                <m:rPr>
                  <m:sty m:val="p"/>
                </m:rPr>
                <m:t>=</m:t>
              </m:r>
              <m:r>
                <m:t>3</m:t>
              </m:r>
            </m:oMath>
            <w:r>
              <w:t xml:space="preserve">. Then the two middle numbers would be the third and fourth numbers.</w:t>
            </w:r>
          </w:p>
          <w:p>
            <w:pPr>
              <w:pStyle w:val="BodyText"/>
            </w:pPr>
            <w:pPr>
              <w:spacing w:after="16"/>
            </w:pPr>
            <w:r>
              <w:t xml:space="preserve">The third number is 32, whereas the fourth number is 44. To find the median, you can sum these numbers together and divide them by 2. So the median is</w:t>
            </w:r>
            <w:r>
              <w:t xml:space="preserve"> </w:t>
            </w:r>
            <m:oMath>
              <m:f>
                <m:fPr>
                  <m:type m:val="bar"/>
                </m:fPr>
                <m:num>
                  <m:r>
                    <m:t>32</m:t>
                  </m:r>
                  <m:r>
                    <m:rPr>
                      <m:sty m:val="p"/>
                    </m:rPr>
                    <m:t>+</m:t>
                  </m:r>
                  <m:r>
                    <m:t>44</m:t>
                  </m:r>
                </m:num>
                <m:den>
                  <m:r>
                    <m:t>2</m:t>
                  </m:r>
                </m:den>
              </m:f>
              <m:r>
                <m:rPr>
                  <m:sty m:val="p"/>
                </m:rPr>
                <m:t>=</m:t>
              </m:r>
              <m:r>
                <m:t>38</m:t>
              </m:r>
            </m:oMath>
            <w:r>
              <w:t xml:space="preserve">.</w:t>
            </w:r>
          </w:p>
        </w:tc>
      </w:tr>
    </w:tbl>
    <w:bookmarkEnd w:id="23"/>
    <w:bookmarkStart w:id="28" w:name="mode"/>
    <w:p>
      <w:pPr>
        <w:pStyle w:val="Heading3"/>
      </w:pPr>
      <w:r>
        <w:t xml:space="preserve">Mode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mode</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mode</w:t>
            </w:r>
            <w:r>
              <w:t xml:space="preserve"> </w:t>
            </w:r>
            <w:r>
              <w:t xml:space="preserve">is the value that most frequently occurs in the data set.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Once again, Cantor’s Confectionery recorded a sample of the number of candies it had sold for the past 7 days; the data is given by the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r>
                <m:t>56</m:t>
              </m:r>
              <m:r>
                <m:rPr>
                  <m:sty m:val="p"/>
                </m:rPr>
                <m:t>}</m:t>
              </m:r>
            </m:oMath>
            <w:r>
              <w:t xml:space="preserve">.</w:t>
            </w:r>
          </w:p>
          <w:p>
            <w:pPr>
              <w:pStyle w:val="BodyText"/>
            </w:pPr>
            <w:r>
              <w:t xml:space="preserve">To find the mode, you can count how many times each unique value occurs in the data set. Here is a frequency table demonstrating that: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Unique Value</w:t>
                  </w:r>
                </w:p>
              </w:tc>
              <w:tc>
                <w:tcPr/>
                <w:p>
                  <w:pPr>
                    <w:pStyle w:val="Compact"/>
                  </w:pPr>
                  <w:r>
                    <w:t xml:space="preserve">Frequency</w:t>
                  </w:r>
                </w:p>
              </w:tc>
            </w:tr>
            <w:tr>
              <w:tc>
                <w:tcPr/>
                <w:p>
                  <w:pPr>
                    <w:pStyle w:val="Compact"/>
                  </w:pPr>
                  <w:r>
                    <w:t xml:space="preserve">32</w:t>
                  </w:r>
                </w:p>
              </w:tc>
              <w:tc>
                <w:tcPr/>
                <w:p>
                  <w:pPr>
                    <w:pStyle w:val="Compact"/>
                  </w:pPr>
                  <w:r>
                    <w:t xml:space="preserve">3</w:t>
                  </w:r>
                </w:p>
              </w:tc>
            </w:tr>
            <w:tr>
              <w:tc>
                <w:tcPr/>
                <w:p>
                  <w:pPr>
                    <w:pStyle w:val="Compact"/>
                  </w:pPr>
                  <w:r>
                    <w:t xml:space="preserve">44</w:t>
                  </w:r>
                </w:p>
              </w:tc>
              <w:tc>
                <w:tcPr/>
                <w:p>
                  <w:pPr>
                    <w:pStyle w:val="Compact"/>
                  </w:pPr>
                  <w:r>
                    <w:t xml:space="preserve">1</w:t>
                  </w:r>
                </w:p>
              </w:tc>
            </w:tr>
            <w:tr>
              <w:tc>
                <w:tcPr/>
                <w:p>
                  <w:pPr>
                    <w:pStyle w:val="Compact"/>
                  </w:pPr>
                  <w:r>
                    <w:t xml:space="preserve">56</w:t>
                  </w:r>
                </w:p>
              </w:tc>
              <w:tc>
                <w:tcPr/>
                <w:p>
                  <w:pPr>
                    <w:pStyle w:val="Compact"/>
                  </w:pPr>
                  <w:r>
                    <w:t xml:space="preserve">2</w:t>
                  </w:r>
                </w:p>
              </w:tc>
            </w:tr>
            <w:tr>
              <w:tc>
                <w:tcPr/>
                <w:p>
                  <w:pPr>
                    <w:pStyle w:val="Compact"/>
                  </w:pPr>
                  <w:r>
                    <w:t xml:space="preserve">76</w:t>
                  </w:r>
                </w:p>
              </w:tc>
              <w:tc>
                <w:tcPr/>
                <w:p>
                  <w:pPr>
                    <w:pStyle w:val="Compact"/>
                  </w:pPr>
                  <w:r>
                    <w:t xml:space="preserve">1</w:t>
                  </w:r>
                </w:p>
              </w:tc>
            </w:tr>
          </w:tbl>
          <w:p>
            <w:pPr>
              <w:pStyle w:val="BodyText"/>
            </w:pPr>
            <w:pPr>
              <w:spacing w:after="16"/>
            </w:pPr>
            <w:r>
              <w:t xml:space="preserve">Since 32 is the value that occurs in the data set for the highest number of times, it is the mode.</w:t>
            </w:r>
          </w:p>
        </w:tc>
      </w:tr>
    </w:tbl>
    <w:bookmarkEnd w:id="28"/>
    <w:bookmarkStart w:id="29" w:name="why-does-this-matter"/>
    <w:p>
      <w:pPr>
        <w:pStyle w:val="Heading3"/>
      </w:pPr>
      <w:r>
        <w:t xml:space="preserve">Why does this matter?</w:t>
      </w:r>
    </w:p>
    <w:p>
      <w:pPr>
        <w:pStyle w:val="FirstParagraph"/>
      </w:pPr>
      <w:r>
        <w:t xml:space="preserve">Calculating the central tendency can be important when you want to have a value that</w:t>
      </w:r>
      <w:r>
        <w:t xml:space="preserve"> </w:t>
      </w:r>
      <w:r>
        <w:rPr>
          <w:b/>
          <w:bCs/>
        </w:rPr>
        <w:t xml:space="preserve">summarizes the whole data set</w:t>
      </w:r>
      <w:r>
        <w:t xml:space="preserve">, especially when you are making quick comparisons between two data sets. However, restricting yourself to finding only one measure of central tendency can lead to a misrepresentation of the data set.</w:t>
      </w:r>
    </w:p>
    <w:p>
      <w:pPr>
        <w:pStyle w:val="BodyText"/>
      </w:pPr>
      <w:r>
        <w:t xml:space="preserve">For example, the</w:t>
      </w:r>
      <w:r>
        <w:t xml:space="preserve"> </w:t>
      </w:r>
      <w:r>
        <w:rPr>
          <w:b/>
          <w:bCs/>
        </w:rPr>
        <w:t xml:space="preserve">mean itself can be unreliable</w:t>
      </w:r>
      <w:r>
        <w:t xml:space="preserve"> </w:t>
      </w:r>
      <w:r>
        <w:t xml:space="preserve">because it risks being influenced by</w:t>
      </w:r>
      <w:r>
        <w:t xml:space="preserve"> </w:t>
      </w:r>
      <w:r>
        <w:rPr>
          <w:b/>
          <w:bCs/>
        </w:rPr>
        <w:t xml:space="preserve">outliers</w:t>
      </w:r>
      <w:r>
        <w:t xml:space="preserve">, which are extreme values in the data set. If there exist extremely large values in the data set, the mean might be</w:t>
      </w:r>
      <w:r>
        <w:t xml:space="preserve"> </w:t>
      </w:r>
      <w:r>
        <w:t xml:space="preserve">“pulled”</w:t>
      </w:r>
      <w:r>
        <w:t xml:space="preserve"> </w:t>
      </w:r>
      <w:r>
        <w:t xml:space="preserve">higher than the actual centre of the data. Similarly, if there exist extremely small values in the data set, the mean might be</w:t>
      </w:r>
      <w:r>
        <w:t xml:space="preserve"> </w:t>
      </w:r>
      <w:r>
        <w:t xml:space="preserve">“pulled”</w:t>
      </w:r>
      <w:r>
        <w:t xml:space="preserve"> </w:t>
      </w:r>
      <w:r>
        <w:t xml:space="preserve">lower than the actual centre of the data. This is where comparing the mean to the mode and median would come in handy; if the mean differs greatly from the other measures of central tendency, this might indicate the presence of an outlier!</w:t>
      </w:r>
    </w:p>
    <w:p>
      <w:pPr>
        <w:pStyle w:val="BodyText"/>
      </w:pPr>
      <w:r>
        <w:t xml:space="preserve">There are also cases where</w:t>
      </w:r>
      <w:r>
        <w:t xml:space="preserve"> </w:t>
      </w:r>
      <w:r>
        <w:rPr>
          <w:b/>
          <w:bCs/>
        </w:rPr>
        <w:t xml:space="preserve">finding the median and mode alone might be unhelpful</w:t>
      </w:r>
      <w:r>
        <w:t xml:space="preserve">. In some data sets, there might not be any repeating values, so there is no point in attempting to find a mode. Other data sets may have unevenly weighted sampling. For instance, in a data set like</w:t>
      </w:r>
      <w:r>
        <w:t xml:space="preserve"> </w:t>
      </w:r>
      <m:oMath>
        <m:r>
          <m:rPr>
            <m:sty m:val="p"/>
          </m:rPr>
          <m:t>{</m:t>
        </m:r>
        <m:r>
          <m:t>1</m:t>
        </m:r>
        <m:r>
          <m:rPr>
            <m:sty m:val="p"/>
          </m:rPr>
          <m:t>,</m:t>
        </m:r>
        <m:r>
          <m:t>1</m:t>
        </m:r>
        <m:r>
          <m:rPr>
            <m:sty m:val="p"/>
          </m:rPr>
          <m:t>,</m:t>
        </m:r>
        <m:r>
          <m:t>1</m:t>
        </m:r>
        <m:r>
          <m:rPr>
            <m:sty m:val="p"/>
          </m:rPr>
          <m:t>,</m:t>
        </m:r>
        <m:r>
          <m:t>50</m:t>
        </m:r>
        <m:r>
          <m:rPr>
            <m:sty m:val="p"/>
          </m:rPr>
          <m:t>,</m:t>
        </m:r>
        <m:r>
          <m:t>100</m:t>
        </m:r>
        <m:r>
          <m:rPr>
            <m:sty m:val="p"/>
          </m:rPr>
          <m:t>}</m:t>
        </m:r>
      </m:oMath>
      <w:r>
        <w:t xml:space="preserve">, the median of this data set would be 1, but it would be unintuitive to say that it accurately captures the centre of the data.</w:t>
      </w:r>
    </w:p>
    <w:bookmarkEnd w:id="29"/>
    <w:bookmarkEnd w:id="30"/>
    <w:bookmarkStart w:id="48" w:name="dispersion"/>
    <w:p>
      <w:pPr>
        <w:pStyle w:val="Heading2"/>
      </w:pPr>
      <w:r>
        <w:t xml:space="preserve">Dispersion</w:t>
      </w:r>
    </w:p>
    <w:p>
      <w:pPr>
        <w:pStyle w:val="FirstParagraph"/>
      </w:pPr>
      <w:r>
        <w:t xml:space="preserve">The</w:t>
      </w:r>
      <w:r>
        <w:t xml:space="preserve"> </w:t>
      </w:r>
      <w:r>
        <w:rPr>
          <w:b/>
          <w:bCs/>
        </w:rPr>
        <w:t xml:space="preserve">dispersion</w:t>
      </w:r>
      <w:r>
        <w:t xml:space="preserve"> </w:t>
      </w:r>
      <w:r>
        <w:t xml:space="preserve">of a data set, also known as its</w:t>
      </w:r>
      <w:r>
        <w:t xml:space="preserve"> </w:t>
      </w:r>
      <w:r>
        <w:rPr>
          <w:b/>
          <w:bCs/>
        </w:rPr>
        <w:t xml:space="preserve">spread</w:t>
      </w:r>
      <w:r>
        <w:t xml:space="preserve"> </w:t>
      </w:r>
      <w:r>
        <w:t xml:space="preserve">or</w:t>
      </w:r>
      <w:r>
        <w:t xml:space="preserve"> </w:t>
      </w:r>
      <w:r>
        <w:rPr>
          <w:b/>
          <w:bCs/>
        </w:rPr>
        <w:t xml:space="preserve">variability</w:t>
      </w:r>
      <w:r>
        <w:t xml:space="preserve">, refers to how scattered the data points are around the average. Four common measures of dispersion are</w:t>
      </w:r>
      <w:r>
        <w:t xml:space="preserve"> </w:t>
      </w:r>
      <w:r>
        <w:rPr>
          <w:b/>
          <w:bCs/>
        </w:rPr>
        <w:t xml:space="preserve">range</w:t>
      </w:r>
      <w:r>
        <w:t xml:space="preserve">,</w:t>
      </w:r>
      <w:r>
        <w:t xml:space="preserve"> </w:t>
      </w:r>
      <w:r>
        <w:rPr>
          <w:b/>
          <w:bCs/>
        </w:rPr>
        <w:t xml:space="preserve">interquartile range</w:t>
      </w:r>
      <w:r>
        <w:t xml:space="preserve">,</w:t>
      </w:r>
      <w:r>
        <w:t xml:space="preserve"> </w:t>
      </w:r>
      <w:r>
        <w:rPr>
          <w:b/>
          <w:bCs/>
        </w:rPr>
        <w:t xml:space="preserve">standard deviation</w:t>
      </w:r>
      <w:r>
        <w:t xml:space="preserve">, and</w:t>
      </w:r>
      <w:r>
        <w:t xml:space="preserve"> </w:t>
      </w:r>
      <w:r>
        <w:rPr>
          <w:b/>
          <w:bCs/>
        </w:rPr>
        <w:t xml:space="preserve">variance</w:t>
      </w:r>
      <w:r>
        <w:t xml:space="preserve">.</w:t>
      </w:r>
    </w:p>
    <w:bookmarkStart w:id="35" w:name="range"/>
    <w:p>
      <w:pPr>
        <w:pStyle w:val="Heading3"/>
      </w:pPr>
      <w:r>
        <w:t xml:space="preserve">Range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range</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range</w:t>
            </w:r>
            <w:r>
              <w:t xml:space="preserve"> </w:t>
            </w:r>
            <w:r>
              <w:t xml:space="preserve">is the difference between the</w:t>
            </w:r>
            <w:r>
              <w:t xml:space="preserve"> </w:t>
            </w:r>
            <w:r>
              <w:rPr>
                <w:b/>
                <w:bCs/>
              </w:rPr>
              <w:t xml:space="preserve">maximum</w:t>
            </w:r>
            <w:r>
              <w:t xml:space="preserve"> </w:t>
            </w:r>
            <w:r>
              <w:t xml:space="preserve">(highest value) and</w:t>
            </w:r>
            <w:r>
              <w:t xml:space="preserve"> </w:t>
            </w:r>
            <w:r>
              <w:rPr>
                <w:b/>
                <w:bCs/>
              </w:rPr>
              <w:t xml:space="preserve">minimum</w:t>
            </w:r>
            <w:r>
              <w:t xml:space="preserve"> </w:t>
            </w:r>
            <w:r>
              <w:t xml:space="preserve">(lowest value) of a data set.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Once again, Cantor’s Confectionery recorded a sample of the number of candies it had sold for the past 7 days; the data is given by the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r>
                <m:t>56</m:t>
              </m:r>
              <m:r>
                <m:rPr>
                  <m:sty m:val="p"/>
                </m:rPr>
                <m:t>}</m:t>
              </m:r>
            </m:oMath>
            <w:r>
              <w:t xml:space="preserve">.</w:t>
            </w:r>
          </w:p>
          <w:p>
            <w:pPr>
              <w:pStyle w:val="BodyText"/>
            </w:pPr>
            <w:r>
              <w:t xml:space="preserve">You can first find the highest and lowest values from the list. The maximum is 76, whereas the minimum is 32.</w:t>
            </w:r>
          </w:p>
          <w:p>
            <w:pPr>
              <w:pStyle w:val="BodyText"/>
            </w:pPr>
            <w:pPr>
              <w:spacing w:after="16"/>
            </w:pPr>
            <w:r>
              <w:t xml:space="preserve">To find the difference between these two values, you can</w:t>
            </w:r>
            <w:r>
              <w:t xml:space="preserve"> </w:t>
            </w:r>
            <w:r>
              <w:rPr>
                <w:b/>
                <w:bCs/>
              </w:rPr>
              <w:t xml:space="preserve">subtract the maximum by the minimum</w:t>
            </w:r>
            <w:r>
              <w:t xml:space="preserve">. From this, the</w:t>
            </w:r>
            <w:r>
              <w:t xml:space="preserve"> </w:t>
            </w:r>
            <w:r>
              <w:rPr>
                <w:b/>
                <w:bCs/>
              </w:rPr>
              <w:t xml:space="preserve">range</w:t>
            </w:r>
            <w:r>
              <w:t xml:space="preserve"> </w:t>
            </w:r>
            <w:r>
              <w:t xml:space="preserve">is</w:t>
            </w:r>
            <w:r>
              <w:t xml:space="preserve"> </w:t>
            </w:r>
            <m:oMath>
              <m:r>
                <m:t>76</m:t>
              </m:r>
              <m:r>
                <m:rPr>
                  <m:sty m:val="p"/>
                </m:rPr>
                <m:t>−</m:t>
              </m:r>
              <m:r>
                <m:t>32</m:t>
              </m:r>
              <m:r>
                <m:rPr>
                  <m:sty m:val="p"/>
                </m:rPr>
                <m:t>=</m:t>
              </m:r>
              <m:r>
                <m:t>44</m:t>
              </m:r>
            </m:oMath>
            <w:r>
              <w:t xml:space="preserve">.</w:t>
            </w:r>
          </w:p>
        </w:tc>
      </w:tr>
    </w:tbl>
    <w:bookmarkEnd w:id="35"/>
    <w:bookmarkStart w:id="42" w:name="interquartile-range"/>
    <w:p>
      <w:pPr>
        <w:pStyle w:val="Heading3"/>
      </w:pPr>
      <w:r>
        <w:t xml:space="preserve">Interquartile range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interquartile range</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interquartile range</w:t>
            </w:r>
            <w:r>
              <w:t xml:space="preserve"> </w:t>
            </w:r>
            <w:r>
              <w:t xml:space="preserve">(often shortened to</w:t>
            </w:r>
            <w:r>
              <w:t xml:space="preserve"> </w:t>
            </w:r>
            <w:r>
              <w:rPr>
                <w:b/>
                <w:bCs/>
              </w:rPr>
              <w:t xml:space="preserve">IQR</w:t>
            </w:r>
            <w:r>
              <w:t xml:space="preserve">) is the difference between the</w:t>
            </w:r>
            <w:r>
              <w:t xml:space="preserve"> </w:t>
            </w:r>
            <w:r>
              <w:rPr>
                <w:b/>
                <w:bCs/>
              </w:rPr>
              <w:t xml:space="preserve">upper quartile</w:t>
            </w:r>
            <w:r>
              <w:t xml:space="preserve"> </w:t>
            </w:r>
            <w:r>
              <w:t xml:space="preserve">and</w:t>
            </w:r>
            <w:r>
              <w:t xml:space="preserve"> </w:t>
            </w:r>
            <w:r>
              <w:rPr>
                <w:b/>
                <w:bCs/>
              </w:rPr>
              <w:t xml:space="preserve">lower quartile</w:t>
            </w:r>
            <w:r>
              <w:t xml:space="preserve"> </w:t>
            </w:r>
            <w:r>
              <w:t xml:space="preserve">of a data set.</w:t>
            </w:r>
          </w:p>
          <w:p>
            <w:pPr>
              <w:numPr>
                <w:ilvl w:val="0"/>
                <w:numId w:val="1004"/>
              </w:numPr>
            </w:pPr>
            <w:r>
              <w:t xml:space="preserve">The</w:t>
            </w:r>
            <w:r>
              <w:t xml:space="preserve"> </w:t>
            </w:r>
            <w:r>
              <w:rPr>
                <w:b/>
                <w:bCs/>
              </w:rPr>
              <w:t xml:space="preserve">upper quartile</w:t>
            </w:r>
            <w:r>
              <w:t xml:space="preserve"> </w:t>
            </w:r>
            <w:r>
              <w:t xml:space="preserve">is the median of the data set’s upper half.</w:t>
            </w:r>
          </w:p>
          <w:p>
            <w:pPr>
              <w:numPr>
                <w:ilvl w:val="0"/>
                <w:numId w:val="1004"/>
              </w:numPr>
            </w:pPr>
            <w:r>
              <w:t xml:space="preserve">The</w:t>
            </w:r>
            <w:r>
              <w:t xml:space="preserve"> </w:t>
            </w:r>
            <w:r>
              <w:rPr>
                <w:b/>
                <w:bCs/>
              </w:rPr>
              <w:t xml:space="preserve">lower quartile</w:t>
            </w:r>
            <w:r>
              <w:t xml:space="preserve"> </w:t>
            </w:r>
            <w:r>
              <w:t xml:space="preserve">is the median of the data set’s lower half.</w:t>
            </w:r>
          </w:p>
          <w:p>
            <w:pPr>
              <w:pStyle w:val="FirstParagraph"/>
            </w:pPr>
            <w:pPr>
              <w:spacing w:after="16"/>
            </w:pPr>
            <w:r>
              <w:t xml:space="preserve">In other words, it measures the dispersion of the middle 50% of the data set.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Cantor’s Confectionery recorded a sample of the number of candies it had sold for the past 7 days. This can be summarized by the following list:</w:t>
            </w:r>
            <w:r>
              <w:t xml:space="preserve"> </w:t>
            </w:r>
            <m:oMath>
              <m:r>
                <m:rPr>
                  <m:sty m:val="p"/>
                </m:rPr>
                <m:t>{</m:t>
              </m:r>
              <m:r>
                <m:t>44</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r>
              <w:t xml:space="preserve">You can first order the list:</w:t>
            </w:r>
            <w:r>
              <w:t xml:space="preserve"> </w:t>
            </w:r>
            <m:oMath>
              <m:r>
                <m:rPr>
                  <m:sty m:val="p"/>
                </m:rPr>
                <m:t>{</m:t>
              </m:r>
              <m:r>
                <m:t>32</m:t>
              </m:r>
              <m:r>
                <m:rPr>
                  <m:sty m:val="p"/>
                </m:rPr>
                <m:t>,</m:t>
              </m:r>
              <m:r>
                <m:t>32</m:t>
              </m:r>
              <m:r>
                <m:rPr>
                  <m:sty m:val="p"/>
                </m:rPr>
                <m:t>,</m:t>
              </m:r>
              <m:r>
                <m:t>32</m:t>
              </m:r>
              <m:r>
                <m:rPr>
                  <m:sty m:val="p"/>
                </m:rPr>
                <m:t>,</m:t>
              </m:r>
              <m:r>
                <m:t>44</m:t>
              </m:r>
              <m:r>
                <m:rPr>
                  <m:sty m:val="p"/>
                </m:rPr>
                <m:t>,</m:t>
              </m:r>
              <m:r>
                <m:t>50</m:t>
              </m:r>
              <m:r>
                <m:rPr>
                  <m:sty m:val="p"/>
                </m:rPr>
                <m:t>,</m:t>
              </m:r>
              <m:r>
                <m:t>56</m:t>
              </m:r>
              <m:r>
                <m:rPr>
                  <m:sty m:val="p"/>
                </m:rPr>
                <m:t>,</m:t>
              </m:r>
              <m:r>
                <m:t>76</m:t>
              </m:r>
              <m:r>
                <m:rPr>
                  <m:sty m:val="p"/>
                </m:rPr>
                <m:t>}</m:t>
              </m:r>
            </m:oMath>
            <w:r>
              <w:t xml:space="preserve">. Then you can split the list into two subsets: the upper half and the lower half. Since 40 is the value in the exact middle, it will not be included in the subsets.</w:t>
            </w:r>
          </w:p>
          <w:p>
            <w:pPr>
              <w:pStyle w:val="BodyText"/>
            </w:pPr>
            <w:r>
              <w:t xml:space="preserve">After splitting, the two subsets are</w:t>
            </w:r>
            <w:r>
              <w:t xml:space="preserve"> </w:t>
            </w:r>
            <m:oMath>
              <m:r>
                <m:rPr>
                  <m:sty m:val="p"/>
                </m:rPr>
                <m:t>{</m:t>
              </m:r>
              <m:r>
                <m:t>32</m:t>
              </m:r>
              <m:r>
                <m:rPr>
                  <m:sty m:val="p"/>
                </m:rPr>
                <m:t>,</m:t>
              </m:r>
              <m:r>
                <m:t>32</m:t>
              </m:r>
              <m:r>
                <m:rPr>
                  <m:sty m:val="p"/>
                </m:rPr>
                <m:t>,</m:t>
              </m:r>
              <m:r>
                <m:t>32</m:t>
              </m:r>
              <m:r>
                <m:rPr>
                  <m:sty m:val="p"/>
                </m:rPr>
                <m:t>}</m:t>
              </m:r>
            </m:oMath>
            <w:r>
              <w:t xml:space="preserve"> </w:t>
            </w:r>
            <w:r>
              <w:t xml:space="preserve">and</w:t>
            </w:r>
            <w:r>
              <w:t xml:space="preserve"> </w:t>
            </w:r>
            <m:oMath>
              <m:r>
                <m:rPr>
                  <m:sty m:val="p"/>
                </m:rPr>
                <m:t>{</m:t>
              </m:r>
              <m:r>
                <m:t>50</m:t>
              </m:r>
              <m:r>
                <m:rPr>
                  <m:sty m:val="p"/>
                </m:rPr>
                <m:t>,</m:t>
              </m:r>
              <m:r>
                <m:t>56</m:t>
              </m:r>
              <m:r>
                <m:rPr>
                  <m:sty m:val="p"/>
                </m:rPr>
                <m:t>,</m:t>
              </m:r>
              <m:r>
                <m:t>76</m:t>
              </m:r>
              <m:r>
                <m:rPr>
                  <m:sty m:val="p"/>
                </m:rPr>
                <m:t>}</m:t>
              </m:r>
            </m:oMath>
            <w:r>
              <w:t xml:space="preserve">. The medians of these subsets, respectively, are 32 and 56.</w:t>
            </w:r>
          </w:p>
          <w:p>
            <w:pPr>
              <w:pStyle w:val="BodyText"/>
            </w:pPr>
            <w:pPr>
              <w:spacing w:after="16"/>
            </w:pPr>
            <w:r>
              <w:t xml:space="preserve">To find the difference between these two values, you can</w:t>
            </w:r>
            <w:r>
              <w:t xml:space="preserve"> </w:t>
            </w:r>
            <w:r>
              <w:rPr>
                <w:b/>
                <w:bCs/>
              </w:rPr>
              <w:t xml:space="preserve">subtract the upper quartile by the lower quartile</w:t>
            </w:r>
            <w:r>
              <w:t xml:space="preserve">. From this, the</w:t>
            </w:r>
            <w:r>
              <w:t xml:space="preserve"> </w:t>
            </w:r>
            <w:r>
              <w:rPr>
                <w:b/>
                <w:bCs/>
              </w:rPr>
              <w:t xml:space="preserve">interquartile</w:t>
            </w:r>
            <w:r>
              <w:t xml:space="preserve"> </w:t>
            </w:r>
            <w:r>
              <w:rPr>
                <w:b/>
                <w:bCs/>
              </w:rPr>
              <w:t xml:space="preserve">range</w:t>
            </w:r>
            <w:r>
              <w:t xml:space="preserve"> </w:t>
            </w:r>
            <w:r>
              <w:t xml:space="preserve">is</w:t>
            </w:r>
            <w:r>
              <w:t xml:space="preserve"> </w:t>
            </w:r>
            <m:oMath>
              <m:r>
                <m:t>56</m:t>
              </m:r>
              <m:r>
                <m:rPr>
                  <m:sty m:val="p"/>
                </m:rPr>
                <m:t>−</m:t>
              </m:r>
              <m:r>
                <m:t>32</m:t>
              </m:r>
              <m:r>
                <m:rPr>
                  <m:sty m:val="p"/>
                </m:rPr>
                <m:t>=</m:t>
              </m:r>
              <m:r>
                <m:t>24</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Cantor’s Confectionery recorded a sample of the number of candies it had sold for the past 6 days. This can be summarized by the following list:</w:t>
            </w:r>
            <w:r>
              <w:t xml:space="preserve"> </w:t>
            </w:r>
            <m:oMath>
              <m:r>
                <m:rPr>
                  <m:sty m:val="p"/>
                </m:rPr>
                <m:t>{</m:t>
              </m:r>
              <m:r>
                <m:t>40</m:t>
              </m:r>
              <m:r>
                <m:rPr>
                  <m:sty m:val="p"/>
                </m:rPr>
                <m:t>,</m:t>
              </m:r>
              <m:r>
                <m:t>32</m:t>
              </m:r>
              <m:r>
                <m:rPr>
                  <m:sty m:val="p"/>
                </m:rPr>
                <m:t>,</m:t>
              </m:r>
              <m:r>
                <m:t>56</m:t>
              </m:r>
              <m:r>
                <m:rPr>
                  <m:sty m:val="p"/>
                </m:rPr>
                <m:t>,</m:t>
              </m:r>
              <m:r>
                <m:t>76</m:t>
              </m:r>
              <m:r>
                <m:rPr>
                  <m:sty m:val="p"/>
                </m:rPr>
                <m:t>,</m:t>
              </m:r>
              <m:r>
                <m:t>32</m:t>
              </m:r>
              <m:r>
                <m:rPr>
                  <m:sty m:val="p"/>
                </m:rPr>
                <m:t>,</m:t>
              </m:r>
              <m:r>
                <m:t>32</m:t>
              </m:r>
              <m:r>
                <m:rPr>
                  <m:sty m:val="p"/>
                </m:rPr>
                <m:t>}</m:t>
              </m:r>
            </m:oMath>
            <w:r>
              <w:t xml:space="preserve">.</w:t>
            </w:r>
          </w:p>
          <w:p>
            <w:pPr>
              <w:pStyle w:val="BodyText"/>
            </w:pPr>
            <w:r>
              <w:t xml:space="preserve">You can first order the list:</w:t>
            </w:r>
            <w:r>
              <w:t xml:space="preserve"> </w:t>
            </w:r>
            <m:oMath>
              <m:r>
                <m:rPr>
                  <m:sty m:val="p"/>
                </m:rPr>
                <m:t>{</m:t>
              </m:r>
              <m:r>
                <m:t>32</m:t>
              </m:r>
              <m:r>
                <m:rPr>
                  <m:sty m:val="p"/>
                </m:rPr>
                <m:t>,</m:t>
              </m:r>
              <m:r>
                <m:t>32</m:t>
              </m:r>
              <m:r>
                <m:rPr>
                  <m:sty m:val="p"/>
                </m:rPr>
                <m:t>,</m:t>
              </m:r>
              <m:r>
                <m:t>32</m:t>
              </m:r>
              <m:r>
                <m:rPr>
                  <m:sty m:val="p"/>
                </m:rPr>
                <m:t>,</m:t>
              </m:r>
              <m:r>
                <m:t>40</m:t>
              </m:r>
              <m:r>
                <m:rPr>
                  <m:sty m:val="p"/>
                </m:rPr>
                <m:t>,</m:t>
              </m:r>
              <m:r>
                <m:t>56</m:t>
              </m:r>
              <m:r>
                <m:rPr>
                  <m:sty m:val="p"/>
                </m:rPr>
                <m:t>,</m:t>
              </m:r>
              <m:r>
                <m:t>76</m:t>
              </m:r>
              <m:r>
                <m:rPr>
                  <m:sty m:val="p"/>
                </m:rPr>
                <m:t>}</m:t>
              </m:r>
            </m:oMath>
            <w:r>
              <w:t xml:space="preserve">. Then you can split the list into two subsets: the upper half and the lower half.</w:t>
            </w:r>
          </w:p>
          <w:p>
            <w:pPr>
              <w:pStyle w:val="BodyText"/>
            </w:pPr>
            <w:r>
              <w:t xml:space="preserve">After splitting, the two subsets are</w:t>
            </w:r>
            <w:r>
              <w:t xml:space="preserve"> </w:t>
            </w:r>
            <m:oMath>
              <m:r>
                <m:rPr>
                  <m:sty m:val="p"/>
                </m:rPr>
                <m:t>{</m:t>
              </m:r>
              <m:r>
                <m:t>32</m:t>
              </m:r>
              <m:r>
                <m:rPr>
                  <m:sty m:val="p"/>
                </m:rPr>
                <m:t>,</m:t>
              </m:r>
              <m:r>
                <m:t>32</m:t>
              </m:r>
              <m:r>
                <m:rPr>
                  <m:sty m:val="p"/>
                </m:rPr>
                <m:t>,</m:t>
              </m:r>
              <m:r>
                <m:t>32</m:t>
              </m:r>
              <m:r>
                <m:rPr>
                  <m:sty m:val="p"/>
                </m:rPr>
                <m:t>}</m:t>
              </m:r>
            </m:oMath>
            <w:r>
              <w:t xml:space="preserve"> </w:t>
            </w:r>
            <w:r>
              <w:t xml:space="preserve">and</w:t>
            </w:r>
            <w:r>
              <w:t xml:space="preserve"> </w:t>
            </w:r>
            <m:oMath>
              <m:r>
                <m:rPr>
                  <m:sty m:val="p"/>
                </m:rPr>
                <m:t>{</m:t>
              </m:r>
              <m:r>
                <m:t>40</m:t>
              </m:r>
              <m:r>
                <m:rPr>
                  <m:sty m:val="p"/>
                </m:rPr>
                <m:t>,</m:t>
              </m:r>
              <m:r>
                <m:t>56</m:t>
              </m:r>
              <m:r>
                <m:rPr>
                  <m:sty m:val="p"/>
                </m:rPr>
                <m:t>,</m:t>
              </m:r>
              <m:r>
                <m:t>76</m:t>
              </m:r>
              <m:r>
                <m:rPr>
                  <m:sty m:val="p"/>
                </m:rPr>
                <m:t>}</m:t>
              </m:r>
            </m:oMath>
            <w:r>
              <w:t xml:space="preserve">. The medians of these subsets, respectively, are 32 and 56.</w:t>
            </w:r>
          </w:p>
          <w:p>
            <w:pPr>
              <w:pStyle w:val="BodyText"/>
            </w:pPr>
            <w:pPr>
              <w:spacing w:after="16"/>
            </w:pPr>
            <w:r>
              <w:t xml:space="preserve">To find the difference between these two values, you can</w:t>
            </w:r>
            <w:r>
              <w:t xml:space="preserve"> </w:t>
            </w:r>
            <w:r>
              <w:rPr>
                <w:b/>
                <w:bCs/>
              </w:rPr>
              <w:t xml:space="preserve">subtract the upper quartile by the lower quartile</w:t>
            </w:r>
            <w:r>
              <w:t xml:space="preserve">. From this, the</w:t>
            </w:r>
            <w:r>
              <w:t xml:space="preserve"> </w:t>
            </w:r>
            <w:r>
              <w:rPr>
                <w:b/>
                <w:bCs/>
              </w:rPr>
              <w:t xml:space="preserve">interquartile range</w:t>
            </w:r>
            <w:r>
              <w:t xml:space="preserve"> </w:t>
            </w:r>
            <w:r>
              <w:t xml:space="preserve">is</w:t>
            </w:r>
            <w:r>
              <w:t xml:space="preserve"> </w:t>
            </w:r>
            <m:oMath>
              <m:r>
                <m:t>56</m:t>
              </m:r>
              <m:r>
                <m:rPr>
                  <m:sty m:val="p"/>
                </m:rPr>
                <m:t>−</m:t>
              </m:r>
              <m:r>
                <m:t>32</m:t>
              </m:r>
              <m:r>
                <m:rPr>
                  <m:sty m:val="p"/>
                </m:rPr>
                <m:t>=</m:t>
              </m:r>
              <m:r>
                <m:t>24</m:t>
              </m:r>
            </m:oMath>
            <w:r>
              <w:t xml:space="preserve">.</w:t>
            </w:r>
          </w:p>
        </w:tc>
      </w:tr>
    </w:tbl>
    <w:bookmarkEnd w:id="42"/>
    <w:bookmarkStart w:id="46" w:name="standard-deviation-and-variance"/>
    <w:p>
      <w:pPr>
        <w:pStyle w:val="Heading3"/>
      </w:pPr>
      <w:r>
        <w:t xml:space="preserve">Standard deviation and variance</w:t>
      </w:r>
    </w:p>
    <w:p>
      <w:pPr>
        <w:pStyle w:val="FirstParagraph"/>
      </w:pPr>
      <w:r>
        <w:rPr>
          <w:b/>
          <w:bCs/>
        </w:rPr>
        <w:t xml:space="preserve">Variance</w:t>
      </w:r>
      <w:r>
        <w:t xml:space="preserve"> </w:t>
      </w:r>
      <w:r>
        <w:t xml:space="preserve">is the average squared distance from the mean, while the</w:t>
      </w:r>
      <w:r>
        <w:t xml:space="preserve"> </w:t>
      </w:r>
      <w:r>
        <w:rPr>
          <w:b/>
          <w:bCs/>
        </w:rPr>
        <w:t xml:space="preserve">standard deviation</w:t>
      </w:r>
      <w:r>
        <w:t xml:space="preserve"> </w:t>
      </w:r>
      <w:r>
        <w:t xml:space="preserve">is the square root of the variance. Different notations and formulas are used for standard deviations and variances of a sample versus a population.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Standard deviation</w:t>
            </w:r>
          </w:p>
        </w:tc>
        <w:tc>
          <w:tcPr/>
          <w:p>
            <w:pPr>
              <w:pStyle w:val="Compact"/>
            </w:pPr>
            <w:r>
              <w:t xml:space="preserve">Variance</w:t>
            </w:r>
          </w:p>
        </w:tc>
        <w:tc>
          <w:tcPr/>
          <w:p>
            <w:pPr>
              <w:pStyle w:val="Compact"/>
            </w:pPr>
            <w:r>
              <w:t xml:space="preserve">Notes</w:t>
            </w:r>
          </w:p>
        </w:tc>
      </w:tr>
      <w:tr>
        <w:tc>
          <w:tcPr/>
          <w:p>
            <w:pPr>
              <w:pStyle w:val="Compact"/>
            </w:pPr>
            <w:r>
              <w:rPr>
                <w:b/>
                <w:bCs/>
              </w:rPr>
              <w:t xml:space="preserve">Population</w:t>
            </w:r>
          </w:p>
        </w:tc>
        <w:tc>
          <w:tcPr/>
          <w:p>
            <w:pPr>
              <w:pStyle w:val="Compact"/>
            </w:pPr>
            <m:oMath>
              <m:r>
                <m:t>σ</m:t>
              </m:r>
              <m:r>
                <m:rPr>
                  <m:sty m:val="p"/>
                </m:rPr>
                <m:t>=</m:t>
              </m:r>
              <m:rad>
                <m:radPr>
                  <m:degHide m:val="on"/>
                </m:radPr>
                <m:deg/>
                <m:e>
                  <m:f>
                    <m:fPr>
                      <m:type m:val="bar"/>
                    </m:fPr>
                    <m:num>
                      <m:r>
                        <m:rPr>
                          <m:sty m:val="p"/>
                        </m:rPr>
                        <m:t>∑</m:t>
                      </m:r>
                      <m:r>
                        <m:rPr>
                          <m:sty m:val="p"/>
                        </m:rPr>
                        <m:t>(</m:t>
                      </m:r>
                      <m:sSub>
                        <m:e>
                          <m:r>
                            <m:t>x</m:t>
                          </m:r>
                        </m:e>
                        <m:sub>
                          <m:r>
                            <m:t>i</m:t>
                          </m:r>
                        </m:sub>
                      </m:sSub>
                      <m:r>
                        <m:rPr>
                          <m:sty m:val="p"/>
                        </m:rPr>
                        <m:t>−</m:t>
                      </m:r>
                      <m:r>
                        <m:t>μ</m:t>
                      </m:r>
                      <m:sSup>
                        <m:e>
                          <m:r>
                            <m:rPr>
                              <m:sty m:val="p"/>
                            </m:rPr>
                            <m:t>)</m:t>
                          </m:r>
                        </m:e>
                        <m:sup>
                          <m:r>
                            <m:t>2</m:t>
                          </m:r>
                        </m:sup>
                      </m:sSup>
                    </m:num>
                    <m:den>
                      <m:r>
                        <m:t>N</m:t>
                      </m:r>
                    </m:den>
                  </m:f>
                </m:e>
              </m:rad>
            </m:oMath>
          </w:p>
        </w:tc>
        <w:tc>
          <w:tcPr/>
          <w:p>
            <w:pPr>
              <w:pStyle w:val="Compact"/>
            </w:pPr>
            <m:oMath>
              <m:sSup>
                <m:e>
                  <m:r>
                    <m:t>σ</m:t>
                  </m:r>
                </m:e>
                <m:sup>
                  <m:r>
                    <m:t>2</m:t>
                  </m:r>
                </m:sup>
              </m:sSup>
              <m:r>
                <m:rPr>
                  <m:sty m:val="p"/>
                </m:rPr>
                <m:t>=</m:t>
              </m:r>
              <m:f>
                <m:fPr>
                  <m:type m:val="bar"/>
                </m:fPr>
                <m:num>
                  <m:r>
                    <m:rPr>
                      <m:sty m:val="p"/>
                    </m:rPr>
                    <m:t>∑</m:t>
                  </m:r>
                  <m:r>
                    <m:rPr>
                      <m:sty m:val="p"/>
                    </m:rPr>
                    <m:t>(</m:t>
                  </m:r>
                  <m:sSub>
                    <m:e>
                      <m:r>
                        <m:t>x</m:t>
                      </m:r>
                    </m:e>
                    <m:sub>
                      <m:r>
                        <m:t>i</m:t>
                      </m:r>
                    </m:sub>
                  </m:sSub>
                  <m:r>
                    <m:rPr>
                      <m:sty m:val="p"/>
                    </m:rPr>
                    <m:t>−</m:t>
                  </m:r>
                  <m:r>
                    <m:t>μ</m:t>
                  </m:r>
                  <m:sSup>
                    <m:e>
                      <m:r>
                        <m:rPr>
                          <m:sty m:val="p"/>
                        </m:rPr>
                        <m:t>)</m:t>
                      </m:r>
                    </m:e>
                    <m:sup>
                      <m:r>
                        <m:t>2</m:t>
                      </m:r>
                    </m:sup>
                  </m:sSup>
                </m:num>
                <m:den>
                  <m:r>
                    <m:t>N</m:t>
                  </m:r>
                </m:den>
              </m:f>
            </m:oMath>
          </w:p>
        </w:tc>
        <w:tc>
          <w:tcPr/>
          <w:p>
            <w:pPr>
              <w:pStyle w:val="Compact"/>
            </w:pPr>
            <m:oMath>
              <m:r>
                <m:t>μ</m:t>
              </m:r>
            </m:oMath>
            <w:r>
              <w:t xml:space="preserve"> </w:t>
            </w:r>
            <w:r>
              <w:t xml:space="preserve">is the population mean, and</w:t>
            </w:r>
            <w:r>
              <w:t xml:space="preserve"> </w:t>
            </w:r>
            <m:oMath>
              <m:r>
                <m:t>N</m:t>
              </m:r>
            </m:oMath>
            <w:r>
              <w:t xml:space="preserve"> </w:t>
            </w:r>
            <w:r>
              <w:t xml:space="preserve">is the size of the population</w:t>
            </w:r>
          </w:p>
        </w:tc>
      </w:tr>
      <w:tr>
        <w:tc>
          <w:tcPr/>
          <w:p>
            <w:pPr>
              <w:pStyle w:val="Compact"/>
            </w:pPr>
            <w:r>
              <w:rPr>
                <w:b/>
                <w:bCs/>
              </w:rPr>
              <w:t xml:space="preserve">Sample</w:t>
            </w:r>
          </w:p>
        </w:tc>
        <w:tc>
          <w:tcPr/>
          <w:p>
            <w:pPr>
              <w:pStyle w:val="Compact"/>
            </w:pPr>
            <m:oMath>
              <m:r>
                <m:t>s</m:t>
              </m:r>
              <m:r>
                <m:rPr>
                  <m:sty m:val="p"/>
                </m:rPr>
                <m:t>=</m:t>
              </m:r>
              <m:rad>
                <m:radPr>
                  <m:degHide m:val="on"/>
                </m:radPr>
                <m:deg/>
                <m:e>
                  <m:f>
                    <m:fPr>
                      <m:type m:val="bar"/>
                    </m:fPr>
                    <m:num>
                      <m:r>
                        <m:rPr>
                          <m:sty m:val="p"/>
                        </m:rPr>
                        <m:t>∑</m:t>
                      </m:r>
                      <m:r>
                        <m:rPr>
                          <m:sty m:val="p"/>
                        </m:rPr>
                        <m:t>(</m:t>
                      </m:r>
                      <m:sSub>
                        <m:e>
                          <m:r>
                            <m:t>x</m:t>
                          </m:r>
                        </m:e>
                        <m:sub>
                          <m:r>
                            <m:t>i</m:t>
                          </m:r>
                        </m:sub>
                      </m:sSub>
                      <m:r>
                        <m:rPr>
                          <m:sty m:val="p"/>
                        </m:rPr>
                        <m:t>−</m:t>
                      </m:r>
                      <m:bar>
                        <m:barPr>
                          <m:pos m:val="top"/>
                        </m:barPr>
                        <m:e>
                          <m:r>
                            <m:t>x</m:t>
                          </m:r>
                        </m:e>
                      </m:bar>
                      <m:sSup>
                        <m:e>
                          <m:r>
                            <m:rPr>
                              <m:sty m:val="p"/>
                            </m:rPr>
                            <m:t>)</m:t>
                          </m:r>
                        </m:e>
                        <m:sup>
                          <m:r>
                            <m:t>2</m:t>
                          </m:r>
                        </m:sup>
                      </m:sSup>
                    </m:num>
                    <m:den>
                      <m:r>
                        <m:t>n</m:t>
                      </m:r>
                      <m:r>
                        <m:rPr>
                          <m:sty m:val="p"/>
                        </m:rPr>
                        <m:t>−</m:t>
                      </m:r>
                      <m:r>
                        <m:t>1</m:t>
                      </m:r>
                    </m:den>
                  </m:f>
                </m:e>
              </m:rad>
            </m:oMath>
          </w:p>
        </w:tc>
        <w:tc>
          <w:tcPr/>
          <w:p>
            <w:pPr>
              <w:pStyle w:val="Compact"/>
            </w:pPr>
            <m:oMath>
              <m:r>
                <m:t>s</m:t>
              </m:r>
              <m:r>
                <m:rPr>
                  <m:sty m:val="p"/>
                </m:rPr>
                <m:t>=</m:t>
              </m:r>
              <m:f>
                <m:fPr>
                  <m:type m:val="bar"/>
                </m:fPr>
                <m:num>
                  <m:r>
                    <m:rPr>
                      <m:sty m:val="p"/>
                    </m:rPr>
                    <m:t>∑</m:t>
                  </m:r>
                  <m:r>
                    <m:rPr>
                      <m:sty m:val="p"/>
                    </m:rPr>
                    <m:t>(</m:t>
                  </m:r>
                  <m:sSub>
                    <m:e>
                      <m:r>
                        <m:t>x</m:t>
                      </m:r>
                    </m:e>
                    <m:sub>
                      <m:r>
                        <m:t>i</m:t>
                      </m:r>
                    </m:sub>
                  </m:sSub>
                  <m:r>
                    <m:rPr>
                      <m:sty m:val="p"/>
                    </m:rPr>
                    <m:t>−</m:t>
                  </m:r>
                  <m:bar>
                    <m:barPr>
                      <m:pos m:val="top"/>
                    </m:barPr>
                    <m:e>
                      <m:r>
                        <m:t>x</m:t>
                      </m:r>
                    </m:e>
                  </m:bar>
                  <m:sSup>
                    <m:e>
                      <m:r>
                        <m:rPr>
                          <m:sty m:val="p"/>
                        </m:rPr>
                        <m:t>)</m:t>
                      </m:r>
                    </m:e>
                    <m:sup>
                      <m:r>
                        <m:t>2</m:t>
                      </m:r>
                    </m:sup>
                  </m:sSup>
                </m:num>
                <m:den>
                  <m:r>
                    <m:t>n</m:t>
                  </m:r>
                  <m:r>
                    <m:rPr>
                      <m:sty m:val="p"/>
                    </m:rPr>
                    <m:t>−</m:t>
                  </m:r>
                  <m:r>
                    <m:t>1</m:t>
                  </m:r>
                </m:den>
              </m:f>
            </m:oMath>
          </w:p>
        </w:tc>
        <w:tc>
          <w:tcPr/>
          <w:p>
            <w:pPr>
              <w:pStyle w:val="Compact"/>
            </w:pPr>
            <m:oMath>
              <m:bar>
                <m:barPr>
                  <m:pos m:val="top"/>
                </m:barPr>
                <m:e>
                  <m:r>
                    <m:t>x</m:t>
                  </m:r>
                </m:e>
              </m:bar>
            </m:oMath>
            <w:r>
              <w:t xml:space="preserve"> </w:t>
            </w:r>
            <w:r>
              <w:t xml:space="preserve">is the population mean, and</w:t>
            </w:r>
            <w:r>
              <w:t xml:space="preserve"> </w:t>
            </w:r>
            <m:oMath>
              <m:r>
                <m:t>n</m:t>
              </m:r>
            </m:oMath>
            <w:r>
              <w:t xml:space="preserve"> </w:t>
            </w:r>
            <w:r>
              <w:t xml:space="preserve">is the size of the sample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Cantor’s Confectionery recorded a sample of the number of candies it had sold for the past 7 days. This can be summarized by the following list:</w:t>
            </w:r>
            <w:r>
              <w:t xml:space="preserve"> </w:t>
            </w:r>
            <m:oMath>
              <m:r>
                <m:rPr>
                  <m:sty m:val="p"/>
                </m:rPr>
                <m:t>{</m:t>
              </m:r>
              <m:r>
                <m:t>40</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r>
              <w:t xml:space="preserve">To find the</w:t>
            </w:r>
            <w:r>
              <w:t xml:space="preserve"> </w:t>
            </w:r>
            <w:r>
              <w:rPr>
                <w:b/>
                <w:bCs/>
              </w:rPr>
              <w:t xml:space="preserve">variance</w:t>
            </w:r>
            <w:r>
              <w:t xml:space="preserve">, you can begin by finding the sample mean</w:t>
            </w:r>
            <w:r>
              <w:t xml:space="preserve"> </w:t>
            </w:r>
            <m:oMath>
              <m:bar>
                <m:barPr>
                  <m:pos m:val="top"/>
                </m:barPr>
                <m:e>
                  <m:r>
                    <m:t>x</m:t>
                  </m:r>
                </m:e>
              </m:bar>
            </m:oMath>
            <w:r>
              <w:t xml:space="preserve">. In Example 1, you have already calculated that</w:t>
            </w:r>
            <w:r>
              <w:t xml:space="preserve"> </w:t>
            </w:r>
            <m:oMath>
              <m:bar>
                <m:barPr>
                  <m:pos m:val="top"/>
                </m:barPr>
                <m:e>
                  <m:r>
                    <m:t>x</m:t>
                  </m:r>
                </m:e>
              </m:bar>
              <m:r>
                <m:rPr>
                  <m:sty m:val="p"/>
                </m:rPr>
                <m:t>≈</m:t>
              </m:r>
              <m:r>
                <m:t>38.4</m:t>
              </m:r>
            </m:oMath>
            <w:r>
              <w:t xml:space="preserve">.</w:t>
            </w:r>
          </w:p>
          <w:p>
            <w:pPr>
              <w:pStyle w:val="BodyText"/>
            </w:pPr>
            <w:r>
              <w:t xml:space="preserve">Then you can calculate the</w:t>
            </w:r>
            <w:r>
              <w:t xml:space="preserve"> </w:t>
            </w:r>
            <w:r>
              <w:rPr>
                <w:b/>
                <w:bCs/>
              </w:rPr>
              <w:t xml:space="preserve">squared difference of each value from the sample mean</w:t>
            </w:r>
            <w:r>
              <w:t xml:space="preserve"> </w:t>
            </w:r>
            <m:oMath>
              <m:r>
                <m:rPr>
                  <m:sty m:val="p"/>
                </m:rPr>
                <m:t>(</m:t>
              </m:r>
              <m:sSub>
                <m:e>
                  <m:r>
                    <m:t>x</m:t>
                  </m:r>
                </m:e>
                <m:sub>
                  <m:r>
                    <m:t>i</m:t>
                  </m:r>
                </m:sub>
              </m:sSub>
              <m:r>
                <m:rPr>
                  <m:sty m:val="p"/>
                </m:rPr>
                <m:t>−</m:t>
              </m:r>
              <m:bar>
                <m:barPr>
                  <m:pos m:val="top"/>
                </m:barPr>
                <m:e>
                  <m:r>
                    <m:t>x</m:t>
                  </m:r>
                </m:e>
              </m:bar>
              <m:r>
                <m:rPr>
                  <m:sty m:val="p"/>
                </m:rPr>
                <m:t>)</m:t>
              </m:r>
            </m:oMath>
            <w:r>
              <w:t xml:space="preserve">:</w:t>
            </w:r>
          </w:p>
          <w:p>
            <w:pPr>
              <w:numPr>
                <w:ilvl w:val="0"/>
                <w:numId w:val="1005"/>
              </w:numPr>
            </w:pPr>
            <m:oMath>
              <m:r>
                <m:rPr>
                  <m:sty m:val="p"/>
                </m:rPr>
                <m:t>(</m:t>
              </m:r>
              <m:r>
                <m:t>40</m:t>
              </m:r>
              <m:r>
                <m:rPr>
                  <m:sty m:val="p"/>
                </m:rPr>
                <m:t>−</m:t>
              </m:r>
              <m:r>
                <m:t>38.4</m:t>
              </m:r>
              <m:sSup>
                <m:e>
                  <m:r>
                    <m:rPr>
                      <m:sty m:val="p"/>
                    </m:rPr>
                    <m:t>)</m:t>
                  </m:r>
                </m:e>
                <m:sup>
                  <m:r>
                    <m:t>2</m:t>
                  </m:r>
                </m:sup>
              </m:sSup>
              <m:r>
                <m:rPr>
                  <m:sty m:val="p"/>
                </m:rPr>
                <m:t>=</m:t>
              </m:r>
              <m:r>
                <m:t>2.56</m:t>
              </m:r>
            </m:oMath>
          </w:p>
          <w:p>
            <w:pPr>
              <w:numPr>
                <w:ilvl w:val="0"/>
                <w:numId w:val="1005"/>
              </w:numPr>
            </w:pPr>
            <m:oMath>
              <m:r>
                <m:rPr>
                  <m:sty m:val="p"/>
                </m:rPr>
                <m:t>(</m:t>
              </m:r>
              <m:r>
                <m:t>32</m:t>
              </m:r>
              <m:r>
                <m:rPr>
                  <m:sty m:val="p"/>
                </m:rPr>
                <m:t>−</m:t>
              </m:r>
              <m:r>
                <m:t>38.4</m:t>
              </m:r>
              <m:sSup>
                <m:e>
                  <m:r>
                    <m:rPr>
                      <m:sty m:val="p"/>
                    </m:rPr>
                    <m:t>)</m:t>
                  </m:r>
                </m:e>
                <m:sup>
                  <m:r>
                    <m:t>2</m:t>
                  </m:r>
                </m:sup>
              </m:sSup>
              <m:r>
                <m:rPr>
                  <m:sty m:val="p"/>
                </m:rPr>
                <m:t>=</m:t>
              </m:r>
              <m:r>
                <m:t>40.96</m:t>
              </m:r>
            </m:oMath>
          </w:p>
          <w:p>
            <w:pPr>
              <w:numPr>
                <w:ilvl w:val="0"/>
                <w:numId w:val="1005"/>
              </w:numPr>
            </w:pPr>
            <m:oMath>
              <m:r>
                <m:rPr>
                  <m:sty m:val="p"/>
                </m:rPr>
                <m:t>(</m:t>
              </m:r>
              <m:r>
                <m:t>56</m:t>
              </m:r>
              <m:r>
                <m:rPr>
                  <m:sty m:val="p"/>
                </m:rPr>
                <m:t>−</m:t>
              </m:r>
              <m:r>
                <m:t>38.4</m:t>
              </m:r>
              <m:sSup>
                <m:e>
                  <m:r>
                    <m:rPr>
                      <m:sty m:val="p"/>
                    </m:rPr>
                    <m:t>)</m:t>
                  </m:r>
                </m:e>
                <m:sup>
                  <m:r>
                    <m:t>2</m:t>
                  </m:r>
                </m:sup>
              </m:sSup>
              <m:r>
                <m:rPr>
                  <m:sty m:val="p"/>
                </m:rPr>
                <m:t>=</m:t>
              </m:r>
              <m:r>
                <m:t>309.76</m:t>
              </m:r>
            </m:oMath>
          </w:p>
          <w:p>
            <w:pPr>
              <w:numPr>
                <w:ilvl w:val="0"/>
                <w:numId w:val="1005"/>
              </w:numPr>
            </w:pPr>
            <m:oMath>
              <m:r>
                <m:rPr>
                  <m:sty m:val="p"/>
                </m:rPr>
                <m:t>(</m:t>
              </m:r>
              <m:r>
                <m:t>76</m:t>
              </m:r>
              <m:r>
                <m:rPr>
                  <m:sty m:val="p"/>
                </m:rPr>
                <m:t>−</m:t>
              </m:r>
              <m:r>
                <m:t>38.4</m:t>
              </m:r>
              <m:sSup>
                <m:e>
                  <m:r>
                    <m:rPr>
                      <m:sty m:val="p"/>
                    </m:rPr>
                    <m:t>)</m:t>
                  </m:r>
                </m:e>
                <m:sup>
                  <m:r>
                    <m:t>2</m:t>
                  </m:r>
                </m:sup>
              </m:sSup>
              <m:r>
                <m:rPr>
                  <m:sty m:val="p"/>
                </m:rPr>
                <m:t>=</m:t>
              </m:r>
              <m:r>
                <m:t>1413.76</m:t>
              </m:r>
            </m:oMath>
          </w:p>
          <w:p>
            <w:pPr>
              <w:numPr>
                <w:ilvl w:val="0"/>
                <w:numId w:val="1005"/>
              </w:numPr>
            </w:pPr>
            <m:oMath>
              <m:r>
                <m:rPr>
                  <m:sty m:val="p"/>
                </m:rPr>
                <m:t>(</m:t>
              </m:r>
              <m:r>
                <m:t>32</m:t>
              </m:r>
              <m:r>
                <m:rPr>
                  <m:sty m:val="p"/>
                </m:rPr>
                <m:t>−</m:t>
              </m:r>
              <m:r>
                <m:t>38.4</m:t>
              </m:r>
              <m:sSup>
                <m:e>
                  <m:r>
                    <m:rPr>
                      <m:sty m:val="p"/>
                    </m:rPr>
                    <m:t>)</m:t>
                  </m:r>
                </m:e>
                <m:sup>
                  <m:r>
                    <m:t>2</m:t>
                  </m:r>
                </m:sup>
              </m:sSup>
              <m:r>
                <m:rPr>
                  <m:sty m:val="p"/>
                </m:rPr>
                <m:t>=</m:t>
              </m:r>
              <m:r>
                <m:t>40.96</m:t>
              </m:r>
            </m:oMath>
          </w:p>
          <w:p>
            <w:pPr>
              <w:numPr>
                <w:ilvl w:val="0"/>
                <w:numId w:val="1005"/>
              </w:numPr>
            </w:pPr>
            <m:oMath>
              <m:r>
                <m:rPr>
                  <m:sty m:val="p"/>
                </m:rPr>
                <m:t>(</m:t>
              </m:r>
              <m:r>
                <m:t>32</m:t>
              </m:r>
              <m:r>
                <m:rPr>
                  <m:sty m:val="p"/>
                </m:rPr>
                <m:t>−</m:t>
              </m:r>
              <m:r>
                <m:t>38.4</m:t>
              </m:r>
              <m:sSup>
                <m:e>
                  <m:r>
                    <m:rPr>
                      <m:sty m:val="p"/>
                    </m:rPr>
                    <m:t>)</m:t>
                  </m:r>
                </m:e>
                <m:sup>
                  <m:r>
                    <m:t>2</m:t>
                  </m:r>
                </m:sup>
              </m:sSup>
              <m:r>
                <m:rPr>
                  <m:sty m:val="p"/>
                </m:rPr>
                <m:t>=</m:t>
              </m:r>
              <m:r>
                <m:t>40.96</m:t>
              </m:r>
            </m:oMath>
          </w:p>
          <w:p>
            <w:pPr>
              <w:numPr>
                <w:ilvl w:val="0"/>
                <w:numId w:val="1005"/>
              </w:numPr>
            </w:pPr>
            <m:oMath>
              <m:r>
                <m:rPr>
                  <m:sty m:val="p"/>
                </m:rPr>
                <m:t>(</m:t>
              </m:r>
              <m:r>
                <m:t>50</m:t>
              </m:r>
              <m:r>
                <m:rPr>
                  <m:sty m:val="p"/>
                </m:rPr>
                <m:t>−</m:t>
              </m:r>
              <m:r>
                <m:t>38.4</m:t>
              </m:r>
              <m:sSup>
                <m:e>
                  <m:r>
                    <m:rPr>
                      <m:sty m:val="p"/>
                    </m:rPr>
                    <m:t>)</m:t>
                  </m:r>
                </m:e>
                <m:sup>
                  <m:r>
                    <m:t>2</m:t>
                  </m:r>
                </m:sup>
              </m:sSup>
              <m:r>
                <m:rPr>
                  <m:sty m:val="p"/>
                </m:rPr>
                <m:t>=</m:t>
              </m:r>
              <m:r>
                <m:t>134.56</m:t>
              </m:r>
            </m:oMath>
          </w:p>
          <w:p>
            <w:pPr>
              <w:pStyle w:val="FirstParagraph"/>
            </w:pPr>
            <w:pPr>
              <w:spacing w:after="16"/>
            </w:pPr>
            <w:r>
              <w:t xml:space="preserve">To find</w:t>
            </w:r>
            <w:r>
              <w:t xml:space="preserve"> </w:t>
            </w:r>
            <m:oMath>
              <m:r>
                <m:rPr>
                  <m:sty m:val="p"/>
                </m:rPr>
                <m:t>∑</m:t>
              </m:r>
              <m:r>
                <m:rPr>
                  <m:sty m:val="p"/>
                </m:rPr>
                <m:t>(</m:t>
              </m:r>
              <m:sSub>
                <m:e>
                  <m:r>
                    <m:t>x</m:t>
                  </m:r>
                </m:e>
                <m:sub>
                  <m:r>
                    <m:t>i</m:t>
                  </m:r>
                </m:sub>
              </m:sSub>
              <m:r>
                <m:rPr>
                  <m:sty m:val="p"/>
                </m:rPr>
                <m:t>−</m:t>
              </m:r>
              <m:bar>
                <m:barPr>
                  <m:pos m:val="top"/>
                </m:barPr>
                <m:e>
                  <m:r>
                    <m:t>x</m:t>
                  </m:r>
                </m:e>
              </m:bar>
              <m:r>
                <m:rPr>
                  <m:sty m:val="p"/>
                </m:rPr>
                <m:t>)</m:t>
              </m:r>
            </m:oMath>
            <w:r>
              <w:t xml:space="preserve">, you can sum all the squared differences above.</w:t>
            </w:r>
          </w:p>
          <w:p>
            <w:pPr>
              <w:pStyle w:val="BodyText"/>
            </w:pPr>
            <m:oMathPara>
              <m:oMathParaPr>
                <m:jc m:val="center"/>
              </m:oMathParaPr>
              <m:oMath>
                <m:r>
                  <m:rPr>
                    <m:sty m:val="p"/>
                  </m:rPr>
                  <m:t>∑</m:t>
                </m:r>
                <m:r>
                  <m:rPr>
                    <m:sty m:val="p"/>
                  </m:rPr>
                  <m:t>(</m:t>
                </m:r>
                <m:sSub>
                  <m:e>
                    <m:r>
                      <m:t>x</m:t>
                    </m:r>
                  </m:e>
                  <m:sub>
                    <m:r>
                      <m:t>i</m:t>
                    </m:r>
                  </m:sub>
                </m:sSub>
                <m:r>
                  <m:rPr>
                    <m:sty m:val="p"/>
                  </m:rPr>
                  <m:t>−</m:t>
                </m:r>
                <m:bar>
                  <m:barPr>
                    <m:pos m:val="top"/>
                  </m:barPr>
                  <m:e>
                    <m:r>
                      <m:t>x</m:t>
                    </m:r>
                  </m:e>
                </m:bar>
                <m:r>
                  <m:rPr>
                    <m:sty m:val="p"/>
                  </m:rPr>
                  <m:t>)</m:t>
                </m:r>
                <m:r>
                  <m:rPr>
                    <m:sty m:val="p"/>
                  </m:rPr>
                  <m:t>=</m:t>
                </m:r>
                <m:r>
                  <m:t>2.56</m:t>
                </m:r>
                <m:r>
                  <m:rPr>
                    <m:sty m:val="p"/>
                  </m:rPr>
                  <m:t>+</m:t>
                </m:r>
                <m:r>
                  <m:t>40.96</m:t>
                </m:r>
                <m:r>
                  <m:rPr>
                    <m:sty m:val="p"/>
                  </m:rPr>
                  <m:t>+</m:t>
                </m:r>
                <m:r>
                  <m:t>309.76</m:t>
                </m:r>
                <m:r>
                  <m:rPr>
                    <m:sty m:val="p"/>
                  </m:rPr>
                  <m:t>+</m:t>
                </m:r>
                <m:r>
                  <m:t>1413.76</m:t>
                </m:r>
                <m:r>
                  <m:rPr>
                    <m:sty m:val="p"/>
                  </m:rPr>
                  <m:t>+</m:t>
                </m:r>
                <m:r>
                  <m:t>40.96</m:t>
                </m:r>
                <m:r>
                  <m:rPr>
                    <m:sty m:val="p"/>
                  </m:rPr>
                  <m:t>+</m:t>
                </m:r>
                <m:r>
                  <m:t>40.96</m:t>
                </m:r>
                <m:r>
                  <m:rPr>
                    <m:sty m:val="p"/>
                  </m:rPr>
                  <m:t>+</m:t>
                </m:r>
                <m:r>
                  <m:t>134.56</m:t>
                </m:r>
                <m:r>
                  <m:rPr>
                    <m:sty m:val="p"/>
                  </m:rPr>
                  <m:t>=</m:t>
                </m:r>
                <m:r>
                  <m:t>1983.52</m:t>
                </m:r>
              </m:oMath>
            </m:oMathPara>
          </w:p>
          <w:p>
            <w:pPr>
              <w:pStyle w:val="FirstParagraph"/>
            </w:pPr>
            <w:r>
              <w:t xml:space="preserve">Finally, because the variance is</w:t>
            </w:r>
            <w:r>
              <w:t xml:space="preserve"> </w:t>
            </w:r>
            <m:oMath>
              <m:f>
                <m:fPr>
                  <m:type m:val="bar"/>
                </m:fPr>
                <m:num>
                  <m:r>
                    <m:rPr>
                      <m:sty m:val="p"/>
                    </m:rPr>
                    <m:t>∑</m:t>
                  </m:r>
                  <m:r>
                    <m:rPr>
                      <m:sty m:val="p"/>
                    </m:rPr>
                    <m:t>(</m:t>
                  </m:r>
                  <m:sSub>
                    <m:e>
                      <m:r>
                        <m:t>x</m:t>
                      </m:r>
                    </m:e>
                    <m:sub>
                      <m:r>
                        <m:t>i</m:t>
                      </m:r>
                    </m:sub>
                  </m:sSub>
                  <m:r>
                    <m:rPr>
                      <m:sty m:val="p"/>
                    </m:rPr>
                    <m:t>−</m:t>
                  </m:r>
                  <m:bar>
                    <m:barPr>
                      <m:pos m:val="top"/>
                    </m:barPr>
                    <m:e>
                      <m:r>
                        <m:t>x</m:t>
                      </m:r>
                    </m:e>
                  </m:bar>
                  <m:sSup>
                    <m:e>
                      <m:r>
                        <m:rPr>
                          <m:sty m:val="p"/>
                        </m:rPr>
                        <m:t>)</m:t>
                      </m:r>
                    </m:e>
                    <m:sup>
                      <m:r>
                        <m:t>2</m:t>
                      </m:r>
                    </m:sup>
                  </m:sSup>
                </m:num>
                <m:den>
                  <m:r>
                    <m:t>n</m:t>
                  </m:r>
                  <m:r>
                    <m:rPr>
                      <m:sty m:val="p"/>
                    </m:rPr>
                    <m:t>−</m:t>
                  </m:r>
                  <m:r>
                    <m:t>1</m:t>
                  </m:r>
                </m:den>
              </m:f>
            </m:oMath>
            <w:r>
              <w:t xml:space="preserve">, you can divide the newly calculated</w:t>
            </w:r>
            <w:r>
              <w:t xml:space="preserve"> </w:t>
            </w:r>
            <m:oMath>
              <m:r>
                <m:rPr>
                  <m:sty m:val="p"/>
                </m:rPr>
                <m:t>∑</m:t>
              </m:r>
              <m:r>
                <m:rPr>
                  <m:sty m:val="p"/>
                </m:rPr>
                <m:t>(</m:t>
              </m:r>
              <m:sSub>
                <m:e>
                  <m:r>
                    <m:t>x</m:t>
                  </m:r>
                </m:e>
                <m:sub>
                  <m:r>
                    <m:t>i</m:t>
                  </m:r>
                </m:sub>
              </m:sSub>
              <m:r>
                <m:rPr>
                  <m:sty m:val="p"/>
                </m:rPr>
                <m:t>−</m:t>
              </m:r>
              <m:bar>
                <m:barPr>
                  <m:pos m:val="top"/>
                </m:barPr>
                <m:e>
                  <m:r>
                    <m:t>x</m:t>
                  </m:r>
                </m:e>
              </m:bar>
              <m:r>
                <m:rPr>
                  <m:sty m:val="p"/>
                </m:rPr>
                <m:t>)</m:t>
              </m:r>
            </m:oMath>
            <w:r>
              <w:t xml:space="preserve"> </w:t>
            </w:r>
            <w:r>
              <w:t xml:space="preserve">by</w:t>
            </w:r>
            <w:r>
              <w:t xml:space="preserve"> </w:t>
            </w:r>
            <m:oMath>
              <m:r>
                <m:t>n</m:t>
              </m:r>
              <m:r>
                <m:rPr>
                  <m:sty m:val="p"/>
                </m:rPr>
                <m:t>−</m:t>
              </m:r>
              <m:r>
                <m:t>1</m:t>
              </m:r>
            </m:oMath>
            <w:r>
              <w:t xml:space="preserve">. Since the sales were recorded over 7 days,</w:t>
            </w:r>
            <w:r>
              <w:t xml:space="preserve"> </w:t>
            </w:r>
            <m:oMath>
              <m:r>
                <m:t>n</m:t>
              </m:r>
              <m:r>
                <m:rPr>
                  <m:sty m:val="p"/>
                </m:rPr>
                <m:t>=</m:t>
              </m:r>
              <m:r>
                <m:t>7</m:t>
              </m:r>
            </m:oMath>
            <w:r>
              <w:t xml:space="preserve">. As such,</w:t>
            </w:r>
            <w:r>
              <w:t xml:space="preserve"> </w:t>
            </w:r>
            <m:oMath>
              <m:r>
                <m:t>n</m:t>
              </m:r>
              <m:r>
                <m:rPr>
                  <m:sty m:val="p"/>
                </m:rPr>
                <m:t>−</m:t>
              </m:r>
              <m:r>
                <m:t>1</m:t>
              </m:r>
              <m:r>
                <m:rPr>
                  <m:sty m:val="p"/>
                </m:rPr>
                <m:t>=</m:t>
              </m:r>
              <m:r>
                <m:t>7</m:t>
              </m:r>
              <m:r>
                <m:rPr>
                  <m:sty m:val="p"/>
                </m:rPr>
                <m:t>−</m:t>
              </m:r>
              <m:r>
                <m:t>1</m:t>
              </m:r>
              <m:r>
                <m:rPr>
                  <m:sty m:val="p"/>
                </m:rPr>
                <m:t>=</m:t>
              </m:r>
              <m:r>
                <m:t>6</m:t>
              </m:r>
            </m:oMath>
            <w:r>
              <w:t xml:space="preserve">. Putting this all together,</w:t>
            </w:r>
          </w:p>
          <w:p>
            <w:pPr>
              <w:pStyle w:val="BodyText"/>
            </w:pPr>
            <m:oMathPara>
              <m:oMathParaPr>
                <m:jc m:val="center"/>
              </m:oMathParaPr>
              <m:oMath>
                <m:sSup>
                  <m:e>
                    <m:r>
                      <m:t>s</m:t>
                    </m:r>
                  </m:e>
                  <m:sup>
                    <m:r>
                      <m:t>2</m:t>
                    </m:r>
                  </m:sup>
                </m:sSup>
                <m:r>
                  <m:rPr>
                    <m:sty m:val="p"/>
                  </m:rPr>
                  <m:t>=</m:t>
                </m:r>
                <m:f>
                  <m:fPr>
                    <m:type m:val="bar"/>
                  </m:fPr>
                  <m:num>
                    <m:r>
                      <m:t>1983.52</m:t>
                    </m:r>
                  </m:num>
                  <m:den>
                    <m:r>
                      <m:t>6</m:t>
                    </m:r>
                  </m:den>
                </m:f>
                <m:r>
                  <m:rPr>
                    <m:sty m:val="p"/>
                  </m:rPr>
                  <m:t>≈</m:t>
                </m:r>
                <m:r>
                  <m:t>330.6</m:t>
                </m:r>
              </m:oMath>
            </m:oMathPara>
          </w:p>
          <w:p>
            <w:pPr>
              <w:pStyle w:val="FirstParagraph"/>
            </w:pPr>
            <w:r>
              <w:t xml:space="preserve">If you want to find the</w:t>
            </w:r>
            <w:r>
              <w:t xml:space="preserve"> </w:t>
            </w:r>
            <w:r>
              <w:rPr>
                <w:b/>
                <w:bCs/>
              </w:rPr>
              <w:t xml:space="preserve">standard deviation</w:t>
            </w:r>
            <w:r>
              <w:t xml:space="preserve">, you can recall that the standard deviation is the</w:t>
            </w:r>
            <w:r>
              <w:t xml:space="preserve"> </w:t>
            </w:r>
            <w:r>
              <w:rPr>
                <w:b/>
                <w:bCs/>
              </w:rPr>
              <w:t xml:space="preserve">square root of the variance</w:t>
            </w:r>
            <w:r>
              <w:t xml:space="preserve">. So, calculating the standard deviation,</w:t>
            </w:r>
          </w:p>
          <w:p>
            <w:pPr>
              <w:pStyle w:val="BodyText"/>
            </w:pPr>
            <m:oMathPara>
              <m:oMathParaPr>
                <m:jc m:val="center"/>
              </m:oMathParaPr>
              <m:oMath>
                <m:r>
                  <m:t>s</m:t>
                </m:r>
                <m:r>
                  <m:rPr>
                    <m:sty m:val="p"/>
                  </m:rPr>
                  <m:t>=</m:t>
                </m:r>
                <m:rad>
                  <m:radPr>
                    <m:degHide m:val="on"/>
                  </m:radPr>
                  <m:deg/>
                  <m:e>
                    <m:r>
                      <m:t>330.6</m:t>
                    </m:r>
                  </m:e>
                </m:rad>
                <m:r>
                  <m:rPr>
                    <m:sty m:val="p"/>
                  </m:rPr>
                  <m:t>≈</m:t>
                </m:r>
                <m:r>
                  <m:t>18.2</m:t>
                </m:r>
              </m:oMath>
            </m:oMathPara>
          </w:p>
        </w:tc>
      </w:tr>
    </w:tbl>
    <w:p>
      <w:pPr>
        <w:pStyle w:val="FirstParagraph"/>
      </w:pPr>
      <w:r>
        <w:t xml:space="preserve">For more information on standard deviation and variance, please read</w:t>
      </w:r>
      <w:r>
        <w:t xml:space="preserve"> </w:t>
      </w:r>
      <w:hyperlink r:id="rId45">
        <w:r>
          <w:rPr>
            <w:rStyle w:val="Hyperlink"/>
          </w:rPr>
          <w:t xml:space="preserve">Guide: Expected value, variance, standard deviation.</w:t>
        </w:r>
      </w:hyperlink>
    </w:p>
    <w:bookmarkEnd w:id="46"/>
    <w:bookmarkStart w:id="47" w:name="why-does-this-matter-1"/>
    <w:p>
      <w:pPr>
        <w:pStyle w:val="Heading3"/>
      </w:pPr>
      <w:r>
        <w:t xml:space="preserve">Why does this matter?</w:t>
      </w:r>
    </w:p>
    <w:p>
      <w:pPr>
        <w:pStyle w:val="FirstParagraph"/>
      </w:pPr>
      <w:r>
        <w:t xml:space="preserve">Measures of dispersion are useful for getting a</w:t>
      </w:r>
      <w:r>
        <w:t xml:space="preserve"> </w:t>
      </w:r>
      <w:r>
        <w:rPr>
          <w:b/>
          <w:bCs/>
        </w:rPr>
        <w:t xml:space="preserve">general overview of how spread out a data set is</w:t>
      </w:r>
      <w:r>
        <w:t xml:space="preserve">, which again can be used for quick comparisons between multiple data sets. These measures become much more important later on when you dive into</w:t>
      </w:r>
      <w:r>
        <w:t xml:space="preserve"> </w:t>
      </w:r>
      <w:r>
        <w:rPr>
          <w:b/>
          <w:bCs/>
        </w:rPr>
        <w:t xml:space="preserve">inferential statistics</w:t>
      </w:r>
      <w:r>
        <w:t xml:space="preserve">. For example, certain statistical tests involve comparing between multiple data sets, and to ensure reliable test results, the variances must remain similar across all the data sets being compared.</w:t>
      </w:r>
    </w:p>
    <w:p>
      <w:pPr>
        <w:pStyle w:val="BodyText"/>
      </w:pPr>
      <w:r>
        <w:t xml:space="preserve">Similarly to the mean,</w:t>
      </w:r>
      <w:r>
        <w:t xml:space="preserve"> </w:t>
      </w:r>
      <w:r>
        <w:rPr>
          <w:b/>
          <w:bCs/>
        </w:rPr>
        <w:t xml:space="preserve">the variance and standard deviation are influenced by outliers</w:t>
      </w:r>
      <w:r>
        <w:t xml:space="preserve">, possibly causing the value to drastically increase. As such, finding the interquartile range can be especially useful; because it measures the spread in the middle 50% of the data set, it will not be affected by outliers.</w:t>
      </w:r>
    </w:p>
    <w:bookmarkEnd w:id="47"/>
    <w:bookmarkEnd w:id="48"/>
    <w:bookmarkStart w:id="82" w:name="data-visualization"/>
    <w:p>
      <w:pPr>
        <w:pStyle w:val="Heading2"/>
      </w:pPr>
      <w:r>
        <w:t xml:space="preserve">Data visualization</w:t>
      </w:r>
    </w:p>
    <w:p>
      <w:pPr>
        <w:pStyle w:val="FirstParagraph"/>
      </w:pPr>
      <w:r>
        <w:rPr>
          <w:b/>
          <w:bCs/>
        </w:rPr>
        <w:t xml:space="preserve">Data visualization</w:t>
      </w:r>
      <w:r>
        <w:t xml:space="preserve"> </w:t>
      </w:r>
      <w:r>
        <w:t xml:space="preserve">involves representing data in a visual way, often highlighting patterns and outliers that would not have been visible in the raw data set. This study guide will cover five common data visualization types: bar charts, line graphs, histograms, pie charts, and scatter plots.</w:t>
      </w:r>
    </w:p>
    <w:bookmarkStart w:id="57" w:name="bar-charts"/>
    <w:p>
      <w:pPr>
        <w:pStyle w:val="Heading3"/>
      </w:pPr>
      <w:r>
        <w:t xml:space="preserve">Bar charts</w:t>
      </w:r>
    </w:p>
    <w:p>
      <w:pPr>
        <w:pStyle w:val="FirstParagraph"/>
      </w:pPr>
      <w:r>
        <w:rPr>
          <w:b/>
          <w:bCs/>
        </w:rPr>
        <w:t xml:space="preserve">Bar charts</w:t>
      </w:r>
      <w:r>
        <w:t xml:space="preserve"> </w:t>
      </w:r>
      <w:r>
        <w:t xml:space="preserve">use rectangular bars to represent data, making it useful for comparing data across multiple categories.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Cantor’s Confectionery recorded a sample of the number of candies it had sold across different categories in the past week:</w:t>
            </w:r>
          </w:p>
          <w:p>
            <w:pPr>
              <w:numPr>
                <w:ilvl w:val="0"/>
                <w:numId w:val="1006"/>
              </w:numPr>
            </w:pPr>
            <w:r>
              <w:t xml:space="preserve">23 blueberry candies</w:t>
            </w:r>
          </w:p>
          <w:p>
            <w:pPr>
              <w:numPr>
                <w:ilvl w:val="0"/>
                <w:numId w:val="1006"/>
              </w:numPr>
            </w:pPr>
            <w:r>
              <w:t xml:space="preserve">49 grape candies</w:t>
            </w:r>
          </w:p>
          <w:p>
            <w:pPr>
              <w:numPr>
                <w:ilvl w:val="0"/>
                <w:numId w:val="1006"/>
              </w:numPr>
            </w:pPr>
            <w:r>
              <w:t xml:space="preserve">57 chocolate candies</w:t>
            </w:r>
          </w:p>
          <w:p>
            <w:pPr>
              <w:numPr>
                <w:ilvl w:val="0"/>
                <w:numId w:val="1006"/>
              </w:numPr>
            </w:pPr>
            <w:r>
              <w:t xml:space="preserve">16 orange candies</w:t>
            </w:r>
          </w:p>
          <w:p>
            <w:pPr>
              <w:pStyle w:val="FirstParagraph"/>
            </w:pPr>
            <w:r>
              <w:t xml:space="preserve">An employee wanted to quickly compare candy sales across different categories, so they decided to plot this data in the form of a bar chart:</w:t>
            </w:r>
            <w:r>
              <w:t xml:space="preserve"> </w:t>
            </w:r>
            <w:r>
              <w:drawing>
                <wp:inline>
                  <wp:extent cx="5943600" cy="3766171"/>
                  <wp:effectExtent b="0" l="0" r="0" t="0"/>
                  <wp:docPr descr="" title="" id="52" name="Picture"/>
                  <a:graphic>
                    <a:graphicData uri="http://schemas.openxmlformats.org/drawingml/2006/picture">
                      <pic:pic>
                        <pic:nvPicPr>
                          <pic:cNvPr descr="./FiguresPNG/candysalesbarchart.png" id="53" name="Picture"/>
                          <pic:cNvPicPr>
                            <a:picLocks noChangeArrowheads="1" noChangeAspect="1"/>
                          </pic:cNvPicPr>
                        </pic:nvPicPr>
                        <pic:blipFill>
                          <a:blip r:embed="rId51"/>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cat &lt;- c(</w:t>
            </w:r>
            <w:r>
              <w:t xml:space="preserve">“Blueberry”</w:t>
            </w:r>
            <w:r>
              <w:t xml:space="preserve">,</w:t>
            </w:r>
            <w:r>
              <w:t xml:space="preserve">“Grape”</w:t>
            </w:r>
            <w:r>
              <w:t xml:space="preserve">,</w:t>
            </w:r>
            <w:r>
              <w:t xml:space="preserve">“Chocolate”</w:t>
            </w:r>
            <w:r>
              <w:t xml:space="preserve">,</w:t>
            </w:r>
            <w:r>
              <w:t xml:space="preserve">“Orange”</w:t>
            </w:r>
            <w:r>
              <w:t xml:space="preserve">)</w:t>
            </w:r>
          </w:p>
          <w:p>
            <w:pPr>
              <w:pStyle w:val="BodyText"/>
            </w:pPr>
            <w:pPr>
              <w:spacing w:after="16"/>
            </w:pPr>
            <w:r>
              <w:t xml:space="preserve">barplot(num, names.arg = cat, xlab =</w:t>
            </w:r>
            <w:r>
              <w:t xml:space="preserve">“Category”</w:t>
            </w:r>
            <w:r>
              <w:t xml:space="preserve">, ylab =</w:t>
            </w:r>
            <w:r>
              <w:t xml:space="preserve">“Number of Sales”</w:t>
            </w:r>
            <w:r>
              <w:t xml:space="preserve">, main =</w:t>
            </w:r>
            <w:r>
              <w:t xml:space="preserve">“Cantor’s Confectionery Candy Sales”</w:t>
            </w:r>
            <w:r>
              <w:t xml:space="preserve">, density=c(5,10,20,30) , angle=c(0,45,90,11) )</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tip.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bar charts do not have to be vertical. Bar charts are usually made to be vertical by default, but sometimes a horizontal format might be useful so that long label names do not overlap with each other.</w:t>
            </w:r>
          </w:p>
          <w:p/>
        </w:tc>
      </w:tr>
    </w:tbl>
    <w:bookmarkEnd w:id="57"/>
    <w:bookmarkStart w:id="63" w:name="line-graphs"/>
    <w:p>
      <w:pPr>
        <w:pStyle w:val="Heading3"/>
      </w:pPr>
      <w:r>
        <w:t xml:space="preserve">Line graphs</w:t>
      </w:r>
    </w:p>
    <w:p>
      <w:pPr>
        <w:pStyle w:val="FirstParagraph"/>
      </w:pPr>
      <w:r>
        <w:rPr>
          <w:b/>
          <w:bCs/>
        </w:rPr>
        <w:t xml:space="preserve">Line graphs</w:t>
      </w:r>
      <w:r>
        <w:t xml:space="preserve"> </w:t>
      </w:r>
      <w:r>
        <w:t xml:space="preserve">represent data values as a series of points on a graph, which are connected by line segments. This is useful for identifying trends and tracking changes across the x-axis (typically over time).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Cantor’s Confectionery recorded a sample of the number of candies it had sold for the past 7 days. This can be summarized by the following list:</w:t>
            </w:r>
            <w:r>
              <w:t xml:space="preserve"> </w:t>
            </w:r>
            <m:oMath>
              <m:r>
                <m:rPr>
                  <m:sty m:val="p"/>
                </m:rPr>
                <m:t>{</m:t>
              </m:r>
              <m:r>
                <m:t>40</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r>
              <w:t xml:space="preserve">An employee wanted to see how the sales fluctuated over time, so they decided to plot this data in the form of a line graph:</w:t>
            </w:r>
            <w:r>
              <w:t xml:space="preserve"> </w:t>
            </w:r>
            <w:r>
              <w:drawing>
                <wp:inline>
                  <wp:extent cx="5943600" cy="3766171"/>
                  <wp:effectExtent b="0" l="0" r="0" t="0"/>
                  <wp:docPr descr="" title="" id="61" name="Picture"/>
                  <a:graphic>
                    <a:graphicData uri="http://schemas.openxmlformats.org/drawingml/2006/picture">
                      <pic:pic>
                        <pic:nvPicPr>
                          <pic:cNvPr descr="./FiguresPNG/saleslinegraph.png" id="62" name="Picture"/>
                          <pic:cNvPicPr>
                            <a:picLocks noChangeArrowheads="1" noChangeAspect="1"/>
                          </pic:cNvPicPr>
                        </pic:nvPicPr>
                        <pic:blipFill>
                          <a:blip r:embed="rId60"/>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sales &lt;- c(40,32,56,76,32,32,50) plot(sales, type =</w:t>
            </w:r>
            <w:r>
              <w:t xml:space="preserve"> </w:t>
            </w:r>
            <w:r>
              <w:t xml:space="preserve">“o”</w:t>
            </w:r>
            <w:r>
              <w:t xml:space="preserve">, xlab =</w:t>
            </w:r>
            <w:r>
              <w:t xml:space="preserve"> </w:t>
            </w:r>
            <w:r>
              <w:t xml:space="preserve">“Day”</w:t>
            </w:r>
            <w:r>
              <w:t xml:space="preserve">, ylab =</w:t>
            </w:r>
            <w:r>
              <w:t xml:space="preserve"> </w:t>
            </w:r>
            <w:r>
              <w:t xml:space="preserve">“Sales”</w:t>
            </w:r>
            <w:r>
              <w:t xml:space="preserve">, main =</w:t>
            </w:r>
            <w:r>
              <w:t xml:space="preserve"> </w:t>
            </w:r>
            <w:r>
              <w:t xml:space="preserve">“Cantor’s Confectionery Sales Over the Past 7 Days”</w:t>
            </w:r>
            <w:r>
              <w:t xml:space="preserve">)</w:t>
            </w:r>
          </w:p>
          <w:p>
            <w:pPr>
              <w:pStyle w:val="BodyText"/>
            </w:pPr>
            <w:pPr>
              <w:spacing w:after="16"/>
            </w:pPr>
            <w:r>
              <w:t xml:space="preserve">The number of sales do not appear to consistently increase or decrease, but the sales appear to peak on day 4, which may be worthy of further investigation.</w:t>
            </w:r>
          </w:p>
        </w:tc>
      </w:tr>
    </w:tbl>
    <w:bookmarkEnd w:id="63"/>
    <w:bookmarkStart w:id="69" w:name="histograms"/>
    <w:p>
      <w:pPr>
        <w:pStyle w:val="Heading3"/>
      </w:pPr>
      <w:r>
        <w:t xml:space="preserve">Histograms</w:t>
      </w:r>
    </w:p>
    <w:p>
      <w:pPr>
        <w:pStyle w:val="FirstParagraph"/>
      </w:pPr>
      <w:r>
        <w:rPr>
          <w:b/>
          <w:bCs/>
        </w:rPr>
        <w:t xml:space="preserve">Histograms</w:t>
      </w:r>
      <w:r>
        <w:t xml:space="preserve"> </w:t>
      </w:r>
      <w:r>
        <w:t xml:space="preserve">represent data in the form of bars stretching across a particular range of values. This is useful for visualizing the distribution of continuous data.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Cantor’s Confectionery recorded the weights of their candies in the form of a frequency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Candy weights (in grams)</w:t>
                  </w:r>
                </w:p>
              </w:tc>
              <w:tc>
                <w:tcPr/>
                <w:p>
                  <w:pPr>
                    <w:pStyle w:val="Compact"/>
                  </w:pPr>
                  <w:r>
                    <w:t xml:space="preserve">Frequency</w:t>
                  </w:r>
                </w:p>
              </w:tc>
            </w:tr>
            <w:tr>
              <w:tc>
                <w:tcPr/>
                <w:p>
                  <w:pPr>
                    <w:pStyle w:val="Compact"/>
                  </w:pPr>
                  <m:oMath>
                    <m:r>
                      <m:t>20</m:t>
                    </m:r>
                    <m:r>
                      <m:rPr>
                        <m:sty m:val="p"/>
                      </m:rPr>
                      <m:t>&lt;</m:t>
                    </m:r>
                    <m:r>
                      <m:t>x</m:t>
                    </m:r>
                    <m:r>
                      <m:rPr>
                        <m:sty m:val="p"/>
                      </m:rPr>
                      <m:t>≤</m:t>
                    </m:r>
                    <m:r>
                      <m:t>30</m:t>
                    </m:r>
                  </m:oMath>
                </w:p>
              </w:tc>
              <w:tc>
                <w:tcPr/>
                <w:p>
                  <w:pPr>
                    <w:pStyle w:val="Compact"/>
                  </w:pPr>
                  <w:r>
                    <w:t xml:space="preserve">2</w:t>
                  </w:r>
                </w:p>
              </w:tc>
            </w:tr>
            <w:tr>
              <w:tc>
                <w:tcPr/>
                <w:p>
                  <w:pPr>
                    <w:pStyle w:val="Compact"/>
                  </w:pPr>
                  <m:oMath>
                    <m:r>
                      <m:t>30</m:t>
                    </m:r>
                    <m:r>
                      <m:rPr>
                        <m:sty m:val="p"/>
                      </m:rPr>
                      <m:t>&lt;</m:t>
                    </m:r>
                    <m:r>
                      <m:t>x</m:t>
                    </m:r>
                    <m:r>
                      <m:rPr>
                        <m:sty m:val="p"/>
                      </m:rPr>
                      <m:t>≤</m:t>
                    </m:r>
                    <m:r>
                      <m:t>40</m:t>
                    </m:r>
                  </m:oMath>
                </w:p>
              </w:tc>
              <w:tc>
                <w:tcPr/>
                <w:p>
                  <w:pPr>
                    <w:pStyle w:val="Compact"/>
                  </w:pPr>
                  <w:r>
                    <w:t xml:space="preserve">3</w:t>
                  </w:r>
                </w:p>
              </w:tc>
            </w:tr>
            <w:tr>
              <w:tc>
                <w:tcPr/>
                <w:p>
                  <w:pPr>
                    <w:pStyle w:val="Compact"/>
                  </w:pPr>
                  <m:oMath>
                    <m:r>
                      <m:t>40</m:t>
                    </m:r>
                    <m:r>
                      <m:rPr>
                        <m:sty m:val="p"/>
                      </m:rPr>
                      <m:t>&lt;</m:t>
                    </m:r>
                    <m:r>
                      <m:t>x</m:t>
                    </m:r>
                    <m:r>
                      <m:rPr>
                        <m:sty m:val="p"/>
                      </m:rPr>
                      <m:t>≤</m:t>
                    </m:r>
                    <m:r>
                      <m:t>50</m:t>
                    </m:r>
                  </m:oMath>
                </w:p>
              </w:tc>
              <w:tc>
                <w:tcPr/>
                <w:p>
                  <w:pPr>
                    <w:pStyle w:val="Compact"/>
                  </w:pPr>
                  <w:r>
                    <w:t xml:space="preserve">5</w:t>
                  </w:r>
                </w:p>
              </w:tc>
            </w:tr>
            <w:tr>
              <w:tc>
                <w:tcPr/>
                <w:p>
                  <w:pPr>
                    <w:pStyle w:val="Compact"/>
                  </w:pPr>
                  <m:oMath>
                    <m:r>
                      <m:t>50</m:t>
                    </m:r>
                    <m:r>
                      <m:rPr>
                        <m:sty m:val="p"/>
                      </m:rPr>
                      <m:t>&lt;</m:t>
                    </m:r>
                    <m:r>
                      <m:t>x</m:t>
                    </m:r>
                    <m:r>
                      <m:rPr>
                        <m:sty m:val="p"/>
                      </m:rPr>
                      <m:t>≤</m:t>
                    </m:r>
                    <m:r>
                      <m:t>60</m:t>
                    </m:r>
                  </m:oMath>
                </w:p>
              </w:tc>
              <w:tc>
                <w:tcPr/>
                <w:p>
                  <w:pPr>
                    <w:pStyle w:val="Compact"/>
                  </w:pPr>
                  <w:r>
                    <w:t xml:space="preserve">4</w:t>
                  </w:r>
                </w:p>
              </w:tc>
            </w:tr>
            <w:tr>
              <w:tc>
                <w:tcPr/>
                <w:p>
                  <w:pPr>
                    <w:pStyle w:val="Compact"/>
                  </w:pPr>
                  <m:oMath>
                    <m:r>
                      <m:t>60</m:t>
                    </m:r>
                    <m:r>
                      <m:rPr>
                        <m:sty m:val="p"/>
                      </m:rPr>
                      <m:t>&lt;</m:t>
                    </m:r>
                    <m:r>
                      <m:t>x</m:t>
                    </m:r>
                    <m:r>
                      <m:rPr>
                        <m:sty m:val="p"/>
                      </m:rPr>
                      <m:t>≤</m:t>
                    </m:r>
                    <m:r>
                      <m:t>70</m:t>
                    </m:r>
                  </m:oMath>
                </w:p>
              </w:tc>
              <w:tc>
                <w:tcPr/>
                <w:p>
                  <w:pPr>
                    <w:pStyle w:val="Compact"/>
                  </w:pPr>
                  <w:r>
                    <w:t xml:space="preserve">1</w:t>
                  </w:r>
                </w:p>
              </w:tc>
            </w:tr>
          </w:tbl>
          <w:p>
            <w:pPr>
              <w:pStyle w:val="BodyText"/>
            </w:pPr>
            <w:r>
              <w:t xml:space="preserve">An employee wanted to see how the weights data was distributed (in other words, the</w:t>
            </w:r>
            <w:r>
              <w:t xml:space="preserve"> </w:t>
            </w:r>
            <w:r>
              <w:t xml:space="preserve">“shape”</w:t>
            </w:r>
            <w:r>
              <w:t xml:space="preserve"> </w:t>
            </w:r>
            <w:r>
              <w:t xml:space="preserve">of the data), so they decided to plot this data in the form of a histogram:</w:t>
            </w:r>
            <w:r>
              <w:t xml:space="preserve"> </w:t>
            </w:r>
            <w:r>
              <w:drawing>
                <wp:inline>
                  <wp:extent cx="5943600" cy="3766171"/>
                  <wp:effectExtent b="0" l="0" r="0" t="0"/>
                  <wp:docPr descr="" title="" id="67" name="Picture"/>
                  <a:graphic>
                    <a:graphicData uri="http://schemas.openxmlformats.org/drawingml/2006/picture">
                      <pic:pic>
                        <pic:nvPicPr>
                          <pic:cNvPr descr="./FiguresPNG/candyweightshistogram.png" id="68" name="Picture"/>
                          <pic:cNvPicPr>
                            <a:picLocks noChangeArrowheads="1" noChangeAspect="1"/>
                          </pic:cNvPicPr>
                        </pic:nvPicPr>
                        <pic:blipFill>
                          <a:blip r:embed="rId66"/>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num &lt;- c(21,21,31,31,31,41,41,41,41,41,51,51,51,51,61)</w:t>
            </w:r>
          </w:p>
          <w:p>
            <w:pPr>
              <w:pStyle w:val="BodyText"/>
            </w:pPr>
            <w:r>
              <w:t xml:space="preserve">hist(num,col=</w:t>
            </w:r>
            <w:r>
              <w:t xml:space="preserve">‘#3F68B7’</w:t>
            </w:r>
            <w:r>
              <w:t xml:space="preserve">,xlab=</w:t>
            </w:r>
            <w:r>
              <w:t xml:space="preserve">“Weights (in grams)”</w:t>
            </w:r>
            <w:r>
              <w:t xml:space="preserve">, main=</w:t>
            </w:r>
            <w:r>
              <w:t xml:space="preserve">“Cantor’s Confectionery Candy Weights”</w:t>
            </w:r>
            <w:r>
              <w:t xml:space="preserve">)</w:t>
            </w:r>
          </w:p>
          <w:p>
            <w:pPr>
              <w:pStyle w:val="BodyText"/>
            </w:pPr>
            <w:pPr>
              <w:spacing w:after="16"/>
            </w:pPr>
            <w:r>
              <w:t xml:space="preserve">While it is difficult to tell with such a small sample size, the weights data appears to be approximately normally distributed. This is because the data is symmetrical and forms a</w:t>
            </w:r>
            <w:r>
              <w:t xml:space="preserve"> </w:t>
            </w:r>
            <w:r>
              <w:t xml:space="preserve">“bell shape”</w:t>
            </w:r>
            <w:r>
              <w:t xml:space="preserve"> </w:t>
            </w:r>
            <w:r>
              <w:t xml:space="preserve">when plotted.</w:t>
            </w:r>
          </w:p>
        </w:tc>
      </w:tr>
    </w:tbl>
    <w:bookmarkEnd w:id="69"/>
    <w:bookmarkStart w:id="75" w:name="pie-charts"/>
    <w:p>
      <w:pPr>
        <w:pStyle w:val="Heading3"/>
      </w:pPr>
      <w:r>
        <w:t xml:space="preserve">Pie charts</w:t>
      </w:r>
    </w:p>
    <w:p>
      <w:pPr>
        <w:pStyle w:val="FirstParagraph"/>
      </w:pPr>
      <w:r>
        <w:rPr>
          <w:b/>
          <w:bCs/>
        </w:rPr>
        <w:t xml:space="preserve">Pie charts</w:t>
      </w:r>
      <w:r>
        <w:t xml:space="preserve"> </w:t>
      </w:r>
      <w:r>
        <w:t xml:space="preserve">illustrate data as sections of a circle or</w:t>
      </w:r>
      <w:r>
        <w:t xml:space="preserve"> </w:t>
      </w:r>
      <w:r>
        <w:t xml:space="preserve">“slices of a pie”</w:t>
      </w:r>
      <w:r>
        <w:t xml:space="preserve">, with each section representing a different category. This is useful for examining the relationship between different categories of data with the whole data set.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12</w:t>
            </w:r>
          </w:p>
          <w:p>
            <w:pPr>
              <w:pStyle w:val="BodyText"/>
            </w:pPr>
            <w:pPr>
              <w:spacing w:before="16"/>
            </w:pPr>
            <w:r>
              <w:t xml:space="preserve">Cantor’s Confectionery recorded a sample of the number of candies it had sold across different categories in the past week:</w:t>
            </w:r>
          </w:p>
          <w:p>
            <w:pPr>
              <w:numPr>
                <w:ilvl w:val="0"/>
                <w:numId w:val="1007"/>
              </w:numPr>
            </w:pPr>
            <w:r>
              <w:t xml:space="preserve">23 blueberry candies</w:t>
            </w:r>
          </w:p>
          <w:p>
            <w:pPr>
              <w:numPr>
                <w:ilvl w:val="0"/>
                <w:numId w:val="1007"/>
              </w:numPr>
            </w:pPr>
            <w:r>
              <w:t xml:space="preserve">49 grape candies</w:t>
            </w:r>
          </w:p>
          <w:p>
            <w:pPr>
              <w:numPr>
                <w:ilvl w:val="0"/>
                <w:numId w:val="1007"/>
              </w:numPr>
            </w:pPr>
            <w:r>
              <w:t xml:space="preserve">57 chocolate candies</w:t>
            </w:r>
          </w:p>
          <w:p>
            <w:pPr>
              <w:numPr>
                <w:ilvl w:val="0"/>
                <w:numId w:val="1007"/>
              </w:numPr>
            </w:pPr>
            <w:r>
              <w:t xml:space="preserve">16 orange candies</w:t>
            </w:r>
          </w:p>
          <w:p>
            <w:pPr>
              <w:pStyle w:val="FirstParagraph"/>
            </w:pPr>
            <w:r>
              <w:t xml:space="preserve">An employee wanted to visualize how each category compares to the whole and decided to plot this data in the form of a pie chart:</w:t>
            </w:r>
            <w:r>
              <w:t xml:space="preserve"> </w:t>
            </w:r>
            <w:r>
              <w:drawing>
                <wp:inline>
                  <wp:extent cx="5943600" cy="3766171"/>
                  <wp:effectExtent b="0" l="0" r="0" t="0"/>
                  <wp:docPr descr="" title="" id="73" name="Picture"/>
                  <a:graphic>
                    <a:graphicData uri="http://schemas.openxmlformats.org/drawingml/2006/picture">
                      <pic:pic>
                        <pic:nvPicPr>
                          <pic:cNvPr descr="./FiguresPNG/candysalespiechart.png" id="74" name="Picture"/>
                          <pic:cNvPicPr>
                            <a:picLocks noChangeArrowheads="1" noChangeAspect="1"/>
                          </pic:cNvPicPr>
                        </pic:nvPicPr>
                        <pic:blipFill>
                          <a:blip r:embed="rId72"/>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library(ggplot2)</w:t>
            </w:r>
          </w:p>
          <w:p>
            <w:pPr>
              <w:pStyle w:val="BodyText"/>
            </w:pPr>
            <w:r>
              <w:t xml:space="preserve">df &lt;- data.frame ( num = c(23,49,57,16), cat = c(</w:t>
            </w:r>
            <w:r>
              <w:t xml:space="preserve">“Blueberry”</w:t>
            </w:r>
            <w:r>
              <w:t xml:space="preserve">,</w:t>
            </w:r>
            <w:r>
              <w:t xml:space="preserve">“Grape”</w:t>
            </w:r>
            <w:r>
              <w:t xml:space="preserve">,</w:t>
            </w:r>
            <w:r>
              <w:t xml:space="preserve">“Chocolate”</w:t>
            </w:r>
            <w:r>
              <w:t xml:space="preserve">,</w:t>
            </w:r>
            <w:r>
              <w:t xml:space="preserve">“Orange”</w:t>
            </w:r>
            <w:r>
              <w:t xml:space="preserve">) )</w:t>
            </w:r>
          </w:p>
          <w:p>
            <w:pPr>
              <w:pStyle w:val="BodyText"/>
            </w:pPr>
            <w:r>
              <w:t xml:space="preserve">ggplot(data=df, aes(x=“</w:t>
            </w:r>
            <w:r>
              <w:t xml:space="preserve">“, y=num,fill=cat))+ labs(y=”</w:t>
            </w:r>
            <w:r>
              <w:t xml:space="preserve">Number of Sales”,fill=</w:t>
            </w:r>
            <w:r>
              <w:t xml:space="preserve">“Categories”</w:t>
            </w:r>
            <w:r>
              <w:t xml:space="preserve">,title=</w:t>
            </w:r>
            <w:r>
              <w:t xml:space="preserve">“Cantor’s Confectionery Candy Sales”</w:t>
            </w:r>
            <w:r>
              <w:t xml:space="preserve">)+ geom_bar(stat=</w:t>
            </w:r>
            <w:r>
              <w:t xml:space="preserve">“identity”</w:t>
            </w:r>
            <w:r>
              <w:t xml:space="preserve">) + coord_polar(</w:t>
            </w:r>
            <w:r>
              <w:t xml:space="preserve">“y”</w:t>
            </w:r>
            <w:r>
              <w:t xml:space="preserve">) + theme_void() + scale_fill_manual(values=c(</w:t>
            </w:r>
            <w:r>
              <w:t xml:space="preserve">“skyblue2”</w:t>
            </w:r>
            <w:r>
              <w:t xml:space="preserve">,</w:t>
            </w:r>
            <w:r>
              <w:t xml:space="preserve"> </w:t>
            </w:r>
            <w:r>
              <w:t xml:space="preserve">“tan4”</w:t>
            </w:r>
            <w:r>
              <w:t xml:space="preserve">,</w:t>
            </w:r>
            <w:r>
              <w:t xml:space="preserve"> </w:t>
            </w:r>
            <w:r>
              <w:t xml:space="preserve">“mediumpurple”</w:t>
            </w:r>
            <w:r>
              <w:t xml:space="preserve">,</w:t>
            </w:r>
            <w:r>
              <w:t xml:space="preserve"> </w:t>
            </w:r>
            <w:r>
              <w:t xml:space="preserve">“orange”</w:t>
            </w:r>
            <w:r>
              <w:t xml:space="preserve">))</w:t>
            </w:r>
          </w:p>
          <w:p>
            <w:pPr>
              <w:pStyle w:val="BodyText"/>
            </w:pPr>
            <w:pPr>
              <w:spacing w:after="16"/>
            </w:pPr>
            <w:r>
              <w:t xml:space="preserve">As you can see, chocolate takes up most of the pie chart, followed by grape, blueberry, and orange.</w:t>
            </w:r>
          </w:p>
        </w:tc>
      </w:tr>
    </w:tbl>
    <w:bookmarkEnd w:id="75"/>
    <w:bookmarkStart w:id="81" w:name="scatter-plots"/>
    <w:p>
      <w:pPr>
        <w:pStyle w:val="Heading3"/>
      </w:pPr>
      <w:r>
        <w:t xml:space="preserve">Scatter plots</w:t>
      </w:r>
    </w:p>
    <w:p>
      <w:pPr>
        <w:pStyle w:val="FirstParagraph"/>
      </w:pPr>
      <w:r>
        <w:rPr>
          <w:b/>
          <w:bCs/>
        </w:rPr>
        <w:t xml:space="preserve">Scatter plots</w:t>
      </w:r>
      <w:r>
        <w:t xml:space="preserve"> </w:t>
      </w:r>
      <w:r>
        <w:t xml:space="preserve">represent data in the form of points scattered in a graph, which is useful for identifying potential relationships between two variables. Moreover, scatter plots are often used in regression, which is covered in a later section in this guide.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13</w:t>
            </w:r>
          </w:p>
          <w:p>
            <w:pPr>
              <w:pStyle w:val="BodyText"/>
            </w:pPr>
            <w:pPr>
              <w:spacing w:before="16"/>
            </w:pPr>
            <w:r>
              <w:t xml:space="preserve">Cantor’s Confectionery recorded the data of candy prices, alongside each candy’s number of sales. (This confectionery exclusively accepts a cryptocurrency named STARMASTs).</w:t>
            </w:r>
          </w:p>
          <w:p>
            <w:pPr>
              <w:pStyle w:val="BodyText"/>
            </w:pPr>
            <w:r>
              <w:t xml:space="preserve">The data is shown in the table below:</w:t>
            </w:r>
          </w:p>
          <w:tbl>
            <w:tblPr>
              <w:tblStyle w:val="Table"/>
              <w:tblW w:type="pct" w:w="5000"/>
              <w:tblLayout w:type="fixed"/>
              <w:tblLook w:firstRow="0" w:lastRow="0" w:firstColumn="0" w:lastColumn="0" w:noHBand="0" w:noVBand="0" w:val="0000"/>
            </w:tblPr>
            <w:tblGrid>
              <w:gridCol w:w="3148"/>
              <w:gridCol w:w="477"/>
              <w:gridCol w:w="477"/>
              <w:gridCol w:w="477"/>
              <w:gridCol w:w="477"/>
              <w:gridCol w:w="477"/>
              <w:gridCol w:w="477"/>
              <w:gridCol w:w="477"/>
              <w:gridCol w:w="477"/>
              <w:gridCol w:w="477"/>
              <w:gridCol w:w="477"/>
            </w:tblGrid>
            <w:tr>
              <w:tc>
                <w:tcPr/>
                <w:p>
                  <w:pPr>
                    <w:pStyle w:val="Compact"/>
                  </w:pPr>
                  <w:r>
                    <w:rPr>
                      <w:b/>
                      <w:bCs/>
                    </w:rPr>
                    <w:t xml:space="preserve">Candy Prices (in STARMASTs)</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2.1</w:t>
                  </w:r>
                </w:p>
              </w:tc>
              <w:tc>
                <w:tcPr/>
                <w:p>
                  <w:pPr>
                    <w:pStyle w:val="Compact"/>
                  </w:pPr>
                  <w:r>
                    <w:t xml:space="preserve">2.3</w:t>
                  </w:r>
                </w:p>
              </w:tc>
              <w:tc>
                <w:tcPr/>
                <w:p>
                  <w:pPr>
                    <w:pStyle w:val="Compact"/>
                  </w:pPr>
                  <w:r>
                    <w:t xml:space="preserve">2.5</w:t>
                  </w:r>
                </w:p>
              </w:tc>
              <w:tc>
                <w:tcPr/>
                <w:p>
                  <w:pPr>
                    <w:pStyle w:val="Compact"/>
                  </w:pPr>
                  <w:r>
                    <w:t xml:space="preserve">3.7</w:t>
                  </w:r>
                </w:p>
              </w:tc>
              <w:tc>
                <w:tcPr/>
                <w:p>
                  <w:pPr>
                    <w:pStyle w:val="Compact"/>
                  </w:pPr>
                  <w:r>
                    <w:t xml:space="preserve">4.5</w:t>
                  </w:r>
                </w:p>
              </w:tc>
              <w:tc>
                <w:tcPr/>
                <w:p>
                  <w:pPr>
                    <w:pStyle w:val="Compact"/>
                  </w:pPr>
                  <w:r>
                    <w:t xml:space="preserve">5.1</w:t>
                  </w:r>
                </w:p>
              </w:tc>
              <w:tc>
                <w:tcPr/>
                <w:p>
                  <w:pPr>
                    <w:pStyle w:val="Compact"/>
                  </w:pPr>
                  <w:r>
                    <w:t xml:space="preserve">5.6</w:t>
                  </w:r>
                </w:p>
              </w:tc>
            </w:tr>
            <w:tr>
              <w:tc>
                <w:tcPr/>
                <w:p>
                  <w:pPr>
                    <w:pStyle w:val="Compact"/>
                  </w:pPr>
                  <w:r>
                    <w:rPr>
                      <w:b/>
                      <w:bCs/>
                    </w:rPr>
                    <w:t xml:space="preserve">Number of Sales</w:t>
                  </w:r>
                </w:p>
              </w:tc>
              <w:tc>
                <w:tcPr/>
                <w:p>
                  <w:pPr>
                    <w:pStyle w:val="Compact"/>
                  </w:pPr>
                  <w:r>
                    <w:t xml:space="preserve">340</w:t>
                  </w:r>
                </w:p>
              </w:tc>
              <w:tc>
                <w:tcPr/>
                <w:p>
                  <w:pPr>
                    <w:pStyle w:val="Compact"/>
                  </w:pPr>
                  <w:r>
                    <w:t xml:space="preserve">450</w:t>
                  </w:r>
                </w:p>
              </w:tc>
              <w:tc>
                <w:tcPr/>
                <w:p>
                  <w:pPr>
                    <w:pStyle w:val="Compact"/>
                  </w:pPr>
                  <w:r>
                    <w:t xml:space="preserve">380</w:t>
                  </w:r>
                </w:p>
              </w:tc>
              <w:tc>
                <w:tcPr/>
                <w:p>
                  <w:pPr>
                    <w:pStyle w:val="Compact"/>
                  </w:pPr>
                  <w:r>
                    <w:t xml:space="preserve">300</w:t>
                  </w:r>
                </w:p>
              </w:tc>
              <w:tc>
                <w:tcPr/>
                <w:p>
                  <w:pPr>
                    <w:pStyle w:val="Compact"/>
                  </w:pPr>
                  <w:r>
                    <w:t xml:space="preserve">201</w:t>
                  </w:r>
                </w:p>
              </w:tc>
              <w:tc>
                <w:tcPr/>
                <w:p>
                  <w:pPr>
                    <w:pStyle w:val="Compact"/>
                  </w:pPr>
                  <w:r>
                    <w:t xml:space="preserve">199</w:t>
                  </w:r>
                </w:p>
              </w:tc>
              <w:tc>
                <w:tcPr/>
                <w:p>
                  <w:pPr>
                    <w:pStyle w:val="Compact"/>
                  </w:pPr>
                  <w:r>
                    <w:t xml:space="preserve">89</w:t>
                  </w:r>
                </w:p>
              </w:tc>
              <w:tc>
                <w:tcPr/>
                <w:p>
                  <w:pPr>
                    <w:pStyle w:val="Compact"/>
                  </w:pPr>
                  <w:r>
                    <w:t xml:space="preserve">93</w:t>
                  </w:r>
                </w:p>
              </w:tc>
              <w:tc>
                <w:tcPr/>
                <w:p>
                  <w:pPr>
                    <w:pStyle w:val="Compact"/>
                  </w:pPr>
                  <w:r>
                    <w:t xml:space="preserve">76</w:t>
                  </w:r>
                </w:p>
              </w:tc>
              <w:tc>
                <w:tcPr/>
                <w:p>
                  <w:pPr>
                    <w:pStyle w:val="Compact"/>
                  </w:pPr>
                  <w:r>
                    <w:t xml:space="preserve">60</w:t>
                  </w:r>
                </w:p>
              </w:tc>
            </w:tr>
          </w:tbl>
          <w:p>
            <w:pPr>
              <w:pStyle w:val="BodyText"/>
            </w:pPr>
            <w:r>
              <w:t xml:space="preserve">An employee wanted to see, at a glance, whether there was any correlation between candy prices and number of sales. They decided to plot this data in the form of a scatter plot:</w:t>
            </w:r>
            <w:r>
              <w:t xml:space="preserve"> </w:t>
            </w:r>
            <w:r>
              <w:drawing>
                <wp:inline>
                  <wp:extent cx="5943600" cy="3766171"/>
                  <wp:effectExtent b="0" l="0" r="0" t="0"/>
                  <wp:docPr descr="" title="" id="79" name="Picture"/>
                  <a:graphic>
                    <a:graphicData uri="http://schemas.openxmlformats.org/drawingml/2006/picture">
                      <pic:pic>
                        <pic:nvPicPr>
                          <pic:cNvPr descr="./FiguresPNG/cantorscatterplot.png" id="80" name="Picture"/>
                          <pic:cNvPicPr>
                            <a:picLocks noChangeArrowheads="1" noChangeAspect="1"/>
                          </pic:cNvPicPr>
                        </pic:nvPicPr>
                        <pic:blipFill>
                          <a:blip r:embed="rId78"/>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price &lt;- c(1.3,1.4,1.5,2.1,2.3,2.5,3.7,4.5,5.1,5.6) sales &lt;- c(340,450,380,300,201,199,89,93,76,60)</w:t>
            </w:r>
          </w:p>
          <w:p>
            <w:pPr>
              <w:pStyle w:val="BodyText"/>
            </w:pPr>
            <w:r>
              <w:t xml:space="preserve">plot(price,sales,xlab=</w:t>
            </w:r>
            <w:r>
              <w:t xml:space="preserve">“Candy Prices (in STARMASTs)”</w:t>
            </w:r>
            <w:r>
              <w:t xml:space="preserve">,ylab=</w:t>
            </w:r>
            <w:r>
              <w:t xml:space="preserve">“Number of Sales”</w:t>
            </w:r>
            <w:r>
              <w:t xml:space="preserve">,main=</w:t>
            </w:r>
            <w:r>
              <w:t xml:space="preserve">“Cantor’s Confectionery Candy Prices vs Number of Sales”</w:t>
            </w:r>
            <w:r>
              <w:t xml:space="preserve">)</w:t>
            </w:r>
          </w:p>
          <w:p>
            <w:pPr>
              <w:pStyle w:val="BodyText"/>
            </w:pPr>
            <w:pPr>
              <w:spacing w:after="16"/>
            </w:pPr>
            <w:r>
              <w:t xml:space="preserve">From this scatter plot, there appears to be an inverse trend: when the candy price increases, the number of sales decreases.</w:t>
            </w:r>
          </w:p>
        </w:tc>
      </w:tr>
    </w:tbl>
    <w:bookmarkEnd w:id="81"/>
    <w:bookmarkEnd w:id="82"/>
    <w:bookmarkEnd w:id="83"/>
    <w:bookmarkStart w:id="122" w:name="inferential-statistics"/>
    <w:p>
      <w:pPr>
        <w:pStyle w:val="Heading1"/>
      </w:pPr>
      <w:r>
        <w:t xml:space="preserve">Inferential statistics</w:t>
      </w:r>
    </w:p>
    <w:p>
      <w:pPr>
        <w:pStyle w:val="FirstParagraph"/>
      </w:pPr>
      <w:r>
        <w:t xml:space="preserve">The bridge between descriptive and inferential statistics is</w:t>
      </w:r>
      <w:r>
        <w:t xml:space="preserve"> </w:t>
      </w:r>
      <w:r>
        <w:rPr>
          <w:b/>
          <w:bCs/>
        </w:rPr>
        <w:t xml:space="preserve">distributions</w:t>
      </w:r>
      <w:r>
        <w:t xml:space="preserve">. This refers to the</w:t>
      </w:r>
      <w:r>
        <w:t xml:space="preserve"> </w:t>
      </w:r>
      <w:r>
        <w:t xml:space="preserve">“shape”</w:t>
      </w:r>
      <w:r>
        <w:t xml:space="preserve"> </w:t>
      </w:r>
      <w:r>
        <w:t xml:space="preserve">of the data, or how the data points are spread out. Some common distributions include the normal distribution (as mentioned in the histogram section), binomial distribution, and Poisson distribution. For more information on common distributions, please read</w:t>
      </w:r>
      <w:r>
        <w:t xml:space="preserve"> </w:t>
      </w:r>
      <w:hyperlink r:id="rId84">
        <w:r>
          <w:rPr>
            <w:rStyle w:val="Hyperlink"/>
          </w:rPr>
          <w:t xml:space="preserve">Overview: Probability distributions.</w:t>
        </w:r>
      </w:hyperlink>
    </w:p>
    <w:p>
      <w:pPr>
        <w:pStyle w:val="BodyText"/>
      </w:pPr>
      <w:r>
        <w:t xml:space="preserve">If you know which distribution best</w:t>
      </w:r>
      <w:r>
        <w:t xml:space="preserve"> </w:t>
      </w:r>
      <w:r>
        <w:rPr>
          <w:b/>
          <w:bCs/>
        </w:rPr>
        <w:t xml:space="preserve">describes</w:t>
      </w:r>
      <w:r>
        <w:t xml:space="preserve"> </w:t>
      </w:r>
      <w:r>
        <w:t xml:space="preserve">your data, you would know what kind of</w:t>
      </w:r>
      <w:r>
        <w:t xml:space="preserve"> </w:t>
      </w:r>
      <w:r>
        <w:rPr>
          <w:b/>
          <w:bCs/>
        </w:rPr>
        <w:t xml:space="preserve">inferential statistics</w:t>
      </w:r>
      <w:r>
        <w:t xml:space="preserve"> </w:t>
      </w:r>
      <w:r>
        <w:t xml:space="preserve">techniques to use. For example, the PMFs, PDFs, or CDFs differ depending on the distribution you are working with, and the confidence interval formula that you will see below only works for normally distributed data.</w:t>
      </w:r>
    </w:p>
    <w:bookmarkStart w:id="92" w:name="hypothesis-testing"/>
    <w:p>
      <w:pPr>
        <w:pStyle w:val="Heading2"/>
      </w:pPr>
      <w:r>
        <w:t xml:space="preserve">Hypothesis testing</w:t>
      </w:r>
    </w:p>
    <w:p>
      <w:pPr>
        <w:pStyle w:val="FirstParagraph"/>
      </w:pPr>
      <w:r>
        <w:rPr>
          <w:b/>
          <w:bCs/>
        </w:rPr>
        <w:t xml:space="preserve">Hypothesis tests</w:t>
      </w:r>
      <w:r>
        <w:t xml:space="preserve"> </w:t>
      </w:r>
      <w:r>
        <w:t xml:space="preserve">help you to use data from a sample to test whether or not it is reasonable to believe a certain statistical characteristic is true for a whole population. A hypothesis test involves two hypotheses:</w:t>
      </w:r>
    </w:p>
    <w:p>
      <w:pPr>
        <w:numPr>
          <w:ilvl w:val="0"/>
          <w:numId w:val="1008"/>
        </w:numPr>
      </w:pPr>
      <w:r>
        <w:t xml:space="preserve">Null hypothesis (</w:t>
      </w:r>
      <m:oMath>
        <m:sSub>
          <m:e>
            <m:r>
              <m:t>H</m:t>
            </m:r>
          </m:e>
          <m:sub>
            <m:r>
              <m:t>0</m:t>
            </m:r>
          </m:sub>
        </m:sSub>
      </m:oMath>
      <w:r>
        <w:t xml:space="preserve">): This hypothesis represents the ‘status quo’ or no effect. It is always a statement of equality.</w:t>
      </w:r>
    </w:p>
    <w:p>
      <w:pPr>
        <w:numPr>
          <w:ilvl w:val="0"/>
          <w:numId w:val="1008"/>
        </w:numPr>
      </w:pPr>
      <w:r>
        <w:t xml:space="preserve">Alternative hypothesis (</w:t>
      </w:r>
      <m:oMath>
        <m:sSub>
          <m:e>
            <m:r>
              <m:t>H</m:t>
            </m:r>
          </m:e>
          <m:sub>
            <m:r>
              <m:t>1</m:t>
            </m:r>
          </m:sub>
        </m:sSub>
      </m:oMath>
      <w:r>
        <w:t xml:space="preserve">): This is the hypothesis that you are trying to test. It is always a statement of inequality.</w:t>
      </w:r>
    </w:p>
    <w:p>
      <w:pPr>
        <w:pStyle w:val="FirstParagraph"/>
      </w:pPr>
      <w:r>
        <w:t xml:space="preserve">This hypothesis test will provide a</w:t>
      </w:r>
      <w:r>
        <w:t xml:space="preserve"> </w:t>
      </w:r>
      <w:r>
        <w:rPr>
          <w:b/>
          <w:bCs/>
        </w:rPr>
        <w:t xml:space="preserve">p-value</w:t>
      </w:r>
      <w:r>
        <w:t xml:space="preserve">: the probability of obtaining a test result as extreme as the observed outcome if the null hypothesis is true. So the lower the p-value is, the more statistical evidence there is against the null hypothesis.</w:t>
      </w:r>
    </w:p>
    <w:p>
      <w:pPr>
        <w:pStyle w:val="BodyText"/>
      </w:pPr>
      <w:r>
        <w:t xml:space="preserve">Before conducting the test, you should set a</w:t>
      </w:r>
      <w:r>
        <w:t xml:space="preserve"> </w:t>
      </w:r>
      <w:r>
        <w:rPr>
          <w:b/>
          <w:bCs/>
        </w:rPr>
        <w:t xml:space="preserve">significance level</w:t>
      </w:r>
      <w:r>
        <w:t xml:space="preserve">, which is the level of certainty you want to test your hypothesis with. A commonly used significance level is 5% or 0.05. In the case of a 5% significance level, if you conduct a hypothesis test with under a 5% chance of obtaining the outcome if the null hypothesis is true, then you would consider it sufficient evidence to reject the null hypothesis.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14</w:t>
            </w:r>
          </w:p>
          <w:p>
            <w:pPr>
              <w:pStyle w:val="BodyText"/>
            </w:pPr>
            <w:pPr>
              <w:spacing w:before="16"/>
            </w:pPr>
            <w:r>
              <w:t xml:space="preserve">Cantor’s Confectionery has a candy machine that is supposed to produce 20 candies per bag. An employee suspects that the machine might be putting significantly more or less candies per bag than originally intended. With</w:t>
            </w:r>
            <w:r>
              <w:t xml:space="preserve"> </w:t>
            </w:r>
            <m:oMath>
              <m:r>
                <m:t>μ</m:t>
              </m:r>
            </m:oMath>
            <w:r>
              <w:t xml:space="preserve"> </w:t>
            </w:r>
            <w:r>
              <w:t xml:space="preserve">representing the population mean of candies per bag,</w:t>
            </w:r>
          </w:p>
          <w:p>
            <w:pPr>
              <w:numPr>
                <w:ilvl w:val="0"/>
                <w:numId w:val="1009"/>
              </w:numPr>
            </w:pPr>
            <m:oMath>
              <m:sSub>
                <m:e>
                  <m:r>
                    <m:t>H</m:t>
                  </m:r>
                </m:e>
                <m:sub>
                  <m:r>
                    <m:t>0</m:t>
                  </m:r>
                </m:sub>
              </m:sSub>
              <m:r>
                <m:rPr>
                  <m:sty m:val="p"/>
                </m:rPr>
                <m:t>:</m:t>
              </m:r>
              <m:r>
                <m:t>μ</m:t>
              </m:r>
              <m:r>
                <m:rPr>
                  <m:sty m:val="p"/>
                </m:rPr>
                <m:t>=</m:t>
              </m:r>
              <m:r>
                <m:t>20</m:t>
              </m:r>
            </m:oMath>
          </w:p>
          <w:p>
            <w:pPr>
              <w:numPr>
                <w:ilvl w:val="0"/>
                <w:numId w:val="1009"/>
              </w:numPr>
            </w:pPr>
            <m:oMath>
              <m:sSub>
                <m:e>
                  <m:r>
                    <m:t>H</m:t>
                  </m:r>
                </m:e>
                <m:sub>
                  <m:r>
                    <m:t>1</m:t>
                  </m:r>
                </m:sub>
              </m:sSub>
              <m:r>
                <m:rPr>
                  <m:sty m:val="p"/>
                </m:rPr>
                <m:t>:</m:t>
              </m:r>
              <m:r>
                <m:t>μ</m:t>
              </m:r>
              <m:r>
                <m:rPr>
                  <m:sty m:val="p"/>
                </m:rPr>
                <m:t>≠</m:t>
              </m:r>
              <m:r>
                <m:t>20</m:t>
              </m:r>
            </m:oMath>
          </w:p>
          <w:p>
            <w:pPr>
              <w:pStyle w:val="FirstParagraph"/>
            </w:pPr>
            <w:r>
              <w:t xml:space="preserve">To test if the machine is working as it should be, the employee uses a two-tailed t-test with a significance level of 5%. The employee then compares the data set of candies per bag with a mean of 20 and obtains a high p-value &gt; 0.05.</w:t>
            </w:r>
          </w:p>
          <w:p>
            <w:pPr>
              <w:pStyle w:val="BodyText"/>
            </w:pPr>
            <w:pPr>
              <w:spacing w:after="16"/>
            </w:pPr>
            <w:r>
              <w:t xml:space="preserve">This indicates that there is insufficient evidence for a statistically significant difference between the expected mean and the actual mean, so the candy machine is likely working as intended.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7" name="Picture"/>
                  <a:graphic>
                    <a:graphicData uri="http://schemas.openxmlformats.org/drawingml/2006/picture">
                      <pic:pic>
                        <pic:nvPicPr>
                          <pic:cNvPr descr="/Applications/quarto/share/formats/docx/note.png" id="8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15</w:t>
            </w:r>
          </w:p>
          <w:p>
            <w:pPr>
              <w:pStyle w:val="BodyText"/>
            </w:pPr>
            <w:pPr>
              <w:spacing w:before="16"/>
            </w:pPr>
            <w:r>
              <w:t xml:space="preserve">Cantor’s Confectionery has conducted a marketing campaign and wants to test whether their sales have significantly increased after the marketing campaign. Let</w:t>
            </w:r>
            <w:r>
              <w:t xml:space="preserve"> </w:t>
            </w:r>
            <m:oMath>
              <m:sSub>
                <m:e>
                  <m:r>
                    <m:t>μ</m:t>
                  </m:r>
                </m:e>
                <m:sub>
                  <m:r>
                    <m:t>1</m:t>
                  </m:r>
                </m:sub>
              </m:sSub>
            </m:oMath>
            <w:r>
              <w:t xml:space="preserve"> </w:t>
            </w:r>
            <w:r>
              <w:t xml:space="preserve">be the population mean of sales before the marketing campaign, and</w:t>
            </w:r>
            <w:r>
              <w:t xml:space="preserve"> </w:t>
            </w:r>
            <m:oMath>
              <m:sSub>
                <m:e>
                  <m:r>
                    <m:t>μ</m:t>
                  </m:r>
                </m:e>
                <m:sub>
                  <m:r>
                    <m:t>2</m:t>
                  </m:r>
                </m:sub>
              </m:sSub>
            </m:oMath>
            <w:r>
              <w:t xml:space="preserve"> </w:t>
            </w:r>
            <w:r>
              <w:t xml:space="preserve">be the population mean of sales after the marketing campaign.</w:t>
            </w:r>
          </w:p>
          <w:p>
            <w:pPr>
              <w:numPr>
                <w:ilvl w:val="0"/>
                <w:numId w:val="1010"/>
              </w:numPr>
            </w:pPr>
            <m:oMath>
              <m:sSub>
                <m:e>
                  <m:r>
                    <m:t>H</m:t>
                  </m:r>
                </m:e>
                <m:sub>
                  <m:r>
                    <m:t>0</m:t>
                  </m:r>
                </m:sub>
              </m:sSub>
              <m:r>
                <m:rPr>
                  <m:sty m:val="p"/>
                </m:rPr>
                <m:t>:</m:t>
              </m:r>
              <m:sSub>
                <m:e>
                  <m:r>
                    <m:t>μ</m:t>
                  </m:r>
                </m:e>
                <m:sub>
                  <m:r>
                    <m:t>1</m:t>
                  </m:r>
                </m:sub>
              </m:sSub>
              <m:r>
                <m:rPr>
                  <m:sty m:val="p"/>
                </m:rPr>
                <m:t>=</m:t>
              </m:r>
              <m:sSub>
                <m:e>
                  <m:r>
                    <m:t>μ</m:t>
                  </m:r>
                </m:e>
                <m:sub>
                  <m:r>
                    <m:t>2</m:t>
                  </m:r>
                </m:sub>
              </m:sSub>
            </m:oMath>
          </w:p>
          <w:p>
            <w:pPr>
              <w:numPr>
                <w:ilvl w:val="0"/>
                <w:numId w:val="1010"/>
              </w:numPr>
            </w:pPr>
            <m:oMath>
              <m:sSub>
                <m:e>
                  <m:r>
                    <m:t>H</m:t>
                  </m:r>
                </m:e>
                <m:sub>
                  <m:r>
                    <m:t>1</m:t>
                  </m:r>
                </m:sub>
              </m:sSub>
              <m:r>
                <m:rPr>
                  <m:sty m:val="p"/>
                </m:rPr>
                <m:t>:</m:t>
              </m:r>
              <m:sSub>
                <m:e>
                  <m:r>
                    <m:t>μ</m:t>
                  </m:r>
                </m:e>
                <m:sub>
                  <m:r>
                    <m:t>1</m:t>
                  </m:r>
                </m:sub>
              </m:sSub>
              <m:r>
                <m:rPr>
                  <m:sty m:val="p"/>
                </m:rPr>
                <m:t>&lt;</m:t>
              </m:r>
              <m:sSub>
                <m:e>
                  <m:r>
                    <m:t>μ</m:t>
                  </m:r>
                </m:e>
                <m:sub>
                  <m:r>
                    <m:t>2</m:t>
                  </m:r>
                </m:sub>
              </m:sSub>
            </m:oMath>
          </w:p>
          <w:p>
            <w:pPr>
              <w:pStyle w:val="FirstParagraph"/>
            </w:pPr>
            <w:r>
              <w:t xml:space="preserve">To test this, they conducted a two-tailed two-sample t-test, with a significance level of 5%, between the sales data set before their campaign versus the sales data set after their campaign. From this test, they obtained a low p-value &lt; 0.05.</w:t>
            </w:r>
          </w:p>
          <w:p>
            <w:pPr>
              <w:pStyle w:val="BodyText"/>
            </w:pPr>
            <w:pPr>
              <w:spacing w:after="16"/>
            </w:pPr>
            <w:r>
              <w:t xml:space="preserve">This indicates that there is sufficient evidence to suggest a statistically significant difference between the number of sales before and after the campaign, specifically with the number of sales increasing after the campaign was implemented.</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tip.png" id="9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Many hypothesis tests rely on certain assumptions. For instance, the t-test assumes that the sample being used comes from a normally distributed population.</w:t>
            </w:r>
          </w:p>
          <w:p>
            <w:pPr>
              <w:pStyle w:val="BodyText"/>
            </w:pPr>
            <w:pPr>
              <w:spacing w:after="16"/>
            </w:pPr>
            <w:r>
              <w:t xml:space="preserve">When your data set fails to meet the assumptions of a particular hypothesis test, there may exist other methods that you can use instead, like non-parametric tests. However, this material goes beyond the scope of this study guide.</w:t>
            </w:r>
          </w:p>
          <w:p/>
        </w:tc>
      </w:tr>
    </w:tbl>
    <w:p>
      <w:pPr>
        <w:pStyle w:val="BodyText"/>
      </w:pPr>
      <w:r>
        <w:t xml:space="preserve">For more information on hypothesis testing, please read</w:t>
      </w:r>
      <w:r>
        <w:t xml:space="preserve"> </w:t>
      </w:r>
      <w:hyperlink r:id="rId91">
        <w:r>
          <w:rPr>
            <w:rStyle w:val="Hyperlink"/>
          </w:rPr>
          <w:t xml:space="preserve">Guide: Introduction to hypothesis testing.</w:t>
        </w:r>
      </w:hyperlink>
    </w:p>
    <w:bookmarkEnd w:id="92"/>
    <w:bookmarkStart w:id="102" w:name="X9bd610d50f58bd05c3ec476c3545cc3cada0701"/>
    <w:p>
      <w:pPr>
        <w:pStyle w:val="Heading2"/>
      </w:pPr>
      <w:r>
        <w:t xml:space="preserve">Correlation tests and regression analysis</w:t>
      </w:r>
    </w:p>
    <w:p>
      <w:pPr>
        <w:pStyle w:val="FirstParagraph"/>
      </w:pPr>
      <w:r>
        <w:t xml:space="preserve">A</w:t>
      </w:r>
      <w:r>
        <w:t xml:space="preserve"> </w:t>
      </w:r>
      <w:r>
        <w:rPr>
          <w:b/>
          <w:bCs/>
        </w:rPr>
        <w:t xml:space="preserve">correlation test</w:t>
      </w:r>
      <w:r>
        <w:t xml:space="preserve"> </w:t>
      </w:r>
      <w:r>
        <w:t xml:space="preserve">is a type of hypothesis test that determines whether the relationship between two or more variables is statistically significant. In testing for a linear relationship between two variables, the</w:t>
      </w:r>
      <w:r>
        <w:t xml:space="preserve"> </w:t>
      </w:r>
      <w:r>
        <w:rPr>
          <w:b/>
          <w:bCs/>
        </w:rPr>
        <w:t xml:space="preserve">Pearson correlation coefficient</w:t>
      </w:r>
      <w:r>
        <w:t xml:space="preserve"> </w:t>
      </w:r>
      <w:r>
        <w:t xml:space="preserve">(often denoted by</w:t>
      </w:r>
      <w:r>
        <w:t xml:space="preserve"> </w:t>
      </w:r>
      <m:oMath>
        <m:r>
          <m:t>r</m:t>
        </m:r>
      </m:oMath>
      <w:r>
        <w:t xml:space="preserve">) is often used.</w:t>
      </w:r>
    </w:p>
    <w:p>
      <w:pPr>
        <w:pStyle w:val="BodyText"/>
      </w:pPr>
      <w:r>
        <w:t xml:space="preserve">The value of this coefficient, which ranges from -1 to 1, indicates the strength and direction of the relationship between the variables. There are two possible directions for the relationship:</w:t>
      </w:r>
    </w:p>
    <w:p>
      <w:pPr>
        <w:numPr>
          <w:ilvl w:val="0"/>
          <w:numId w:val="1011"/>
        </w:numPr>
      </w:pPr>
      <w:r>
        <w:t xml:space="preserve">Positive: when the value of one variable increases, the value of the other variable increases.</w:t>
      </w:r>
    </w:p>
    <w:p>
      <w:pPr>
        <w:numPr>
          <w:ilvl w:val="0"/>
          <w:numId w:val="1011"/>
        </w:numPr>
      </w:pPr>
      <w:r>
        <w:t xml:space="preserve">Negative: when the value of one variable increases, the value of the other variable decreases.</w:t>
      </w:r>
    </w:p>
    <w:p>
      <w:pPr>
        <w:pStyle w:val="FirstParagraph"/>
      </w:pPr>
      <w:r>
        <w:t xml:space="preserve">While there are some gray areas, the value of the Pearson correlation coefficient is approximately interpreted in this 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Interpretation</w:t>
            </w:r>
          </w:p>
        </w:tc>
      </w:tr>
      <w:tr>
        <w:tc>
          <w:tcPr/>
          <w:p>
            <w:pPr>
              <w:pStyle w:val="Compact"/>
            </w:pPr>
            <w:r>
              <w:t xml:space="preserve">0.80 to 1.00</w:t>
            </w:r>
          </w:p>
        </w:tc>
        <w:tc>
          <w:tcPr/>
          <w:p>
            <w:pPr>
              <w:pStyle w:val="Compact"/>
            </w:pPr>
            <w:r>
              <w:t xml:space="preserve">Very strong positive correlation</w:t>
            </w:r>
          </w:p>
        </w:tc>
      </w:tr>
      <w:tr>
        <w:tc>
          <w:tcPr/>
          <w:p>
            <w:pPr>
              <w:pStyle w:val="Compact"/>
            </w:pPr>
            <w:r>
              <w:t xml:space="preserve">0.60 to 0.79</w:t>
            </w:r>
          </w:p>
        </w:tc>
        <w:tc>
          <w:tcPr/>
          <w:p>
            <w:pPr>
              <w:pStyle w:val="Compact"/>
            </w:pPr>
            <w:r>
              <w:t xml:space="preserve">Strong positive correlation</w:t>
            </w:r>
          </w:p>
        </w:tc>
      </w:tr>
      <w:tr>
        <w:tc>
          <w:tcPr/>
          <w:p>
            <w:pPr>
              <w:pStyle w:val="Compact"/>
            </w:pPr>
            <w:r>
              <w:t xml:space="preserve">0.40 to 0.59</w:t>
            </w:r>
          </w:p>
        </w:tc>
        <w:tc>
          <w:tcPr/>
          <w:p>
            <w:pPr>
              <w:pStyle w:val="Compact"/>
            </w:pPr>
            <w:r>
              <w:t xml:space="preserve">Moderate positive correlation</w:t>
            </w:r>
          </w:p>
        </w:tc>
      </w:tr>
      <w:tr>
        <w:tc>
          <w:tcPr/>
          <w:p>
            <w:pPr>
              <w:pStyle w:val="Compact"/>
            </w:pPr>
            <w:r>
              <w:t xml:space="preserve">0.20 to 0.39</w:t>
            </w:r>
          </w:p>
        </w:tc>
        <w:tc>
          <w:tcPr/>
          <w:p>
            <w:pPr>
              <w:pStyle w:val="Compact"/>
            </w:pPr>
            <w:r>
              <w:t xml:space="preserve">Weak positive correlation</w:t>
            </w:r>
          </w:p>
        </w:tc>
      </w:tr>
      <w:tr>
        <w:tc>
          <w:tcPr/>
          <w:p>
            <w:pPr>
              <w:pStyle w:val="Compact"/>
            </w:pPr>
            <w:r>
              <w:t xml:space="preserve">0.00 to 0.19</w:t>
            </w:r>
          </w:p>
        </w:tc>
        <w:tc>
          <w:tcPr/>
          <w:p>
            <w:pPr>
              <w:pStyle w:val="Compact"/>
            </w:pPr>
            <w:r>
              <w:t xml:space="preserve">Very weak positive correlation</w:t>
            </w:r>
          </w:p>
        </w:tc>
      </w:tr>
      <w:tr>
        <w:tc>
          <w:tcPr/>
          <w:p>
            <w:pPr>
              <w:pStyle w:val="Compact"/>
            </w:pPr>
            <w:r>
              <w:t xml:space="preserve">-0.19 to 0.00</w:t>
            </w:r>
          </w:p>
        </w:tc>
        <w:tc>
          <w:tcPr/>
          <w:p>
            <w:pPr>
              <w:pStyle w:val="Compact"/>
            </w:pPr>
            <w:r>
              <w:t xml:space="preserve">Very weak negative correlation</w:t>
            </w:r>
          </w:p>
        </w:tc>
      </w:tr>
      <w:tr>
        <w:tc>
          <w:tcPr/>
          <w:p>
            <w:pPr>
              <w:pStyle w:val="Compact"/>
            </w:pPr>
            <w:r>
              <w:t xml:space="preserve">-0.39 to -0.20</w:t>
            </w:r>
          </w:p>
        </w:tc>
        <w:tc>
          <w:tcPr/>
          <w:p>
            <w:pPr>
              <w:pStyle w:val="Compact"/>
            </w:pPr>
            <w:r>
              <w:t xml:space="preserve">Weak negative correlation</w:t>
            </w:r>
          </w:p>
        </w:tc>
      </w:tr>
      <w:tr>
        <w:tc>
          <w:tcPr/>
          <w:p>
            <w:pPr>
              <w:pStyle w:val="Compact"/>
            </w:pPr>
            <w:r>
              <w:t xml:space="preserve">-0.59 to -0.40</w:t>
            </w:r>
          </w:p>
        </w:tc>
        <w:tc>
          <w:tcPr/>
          <w:p>
            <w:pPr>
              <w:pStyle w:val="Compact"/>
            </w:pPr>
            <w:r>
              <w:t xml:space="preserve">Moderate negative correlation</w:t>
            </w:r>
          </w:p>
        </w:tc>
      </w:tr>
      <w:tr>
        <w:tc>
          <w:tcPr/>
          <w:p>
            <w:pPr>
              <w:pStyle w:val="Compact"/>
            </w:pPr>
            <w:r>
              <w:t xml:space="preserve">-0.79 to -0.60</w:t>
            </w:r>
          </w:p>
        </w:tc>
        <w:tc>
          <w:tcPr/>
          <w:p>
            <w:pPr>
              <w:pStyle w:val="Compact"/>
            </w:pPr>
            <w:r>
              <w:t xml:space="preserve">Strong negative correlation</w:t>
            </w:r>
          </w:p>
        </w:tc>
      </w:tr>
      <w:tr>
        <w:tc>
          <w:tcPr/>
          <w:p>
            <w:pPr>
              <w:pStyle w:val="Compact"/>
            </w:pPr>
            <w:r>
              <w:t xml:space="preserve">-0.80 to -1.00</w:t>
            </w:r>
          </w:p>
        </w:tc>
        <w:tc>
          <w:tcPr/>
          <w:p>
            <w:pPr>
              <w:pStyle w:val="Compact"/>
            </w:pPr>
            <w:r>
              <w:t xml:space="preserve">Very strong negative correlation</w:t>
            </w:r>
          </w:p>
        </w:tc>
      </w:tr>
    </w:tbl>
    <w:p>
      <w:pPr>
        <w:pStyle w:val="BodyText"/>
      </w:pPr>
      <w:r>
        <w:t xml:space="preserve">On the other hand,</w:t>
      </w:r>
      <w:r>
        <w:t xml:space="preserve"> </w:t>
      </w:r>
      <w:r>
        <w:rPr>
          <w:b/>
          <w:bCs/>
        </w:rPr>
        <w:t xml:space="preserve">regression analysis</w:t>
      </w:r>
      <w:r>
        <w:t xml:space="preserve"> </w:t>
      </w:r>
      <w:r>
        <w:t xml:space="preserve">uses a function to model the relationship between two or more variables. This would involve a</w:t>
      </w:r>
      <w:r>
        <w:t xml:space="preserve"> </w:t>
      </w:r>
      <w:r>
        <w:rPr>
          <w:b/>
          <w:bCs/>
        </w:rPr>
        <w:t xml:space="preserve">dependent variable</w:t>
      </w:r>
      <w:r>
        <w:t xml:space="preserve"> </w:t>
      </w:r>
      <w:r>
        <w:t xml:space="preserve">and one or more</w:t>
      </w:r>
      <w:r>
        <w:t xml:space="preserve"> </w:t>
      </w:r>
      <w:r>
        <w:rPr>
          <w:b/>
          <w:bCs/>
        </w:rPr>
        <w:t xml:space="preserve">independent variables</w:t>
      </w:r>
      <w:r>
        <w:t xml:space="preserve">. To provide some reasoning for the naming, the dependent variable is the output of the regression function, so it is dependent on the values of any independent variables that are input into the function. So a</w:t>
      </w:r>
      <w:r>
        <w:t xml:space="preserve"> </w:t>
      </w:r>
      <w:r>
        <w:rPr>
          <w:b/>
          <w:bCs/>
        </w:rPr>
        <w:t xml:space="preserve">regression model</w:t>
      </w:r>
      <w:r>
        <w:t xml:space="preserve"> </w:t>
      </w:r>
      <w:r>
        <w:t xml:space="preserve">would allow you to predict the value of the dependent variable based on the value of the independent variable(s).</w:t>
      </w:r>
    </w:p>
    <w:p>
      <w:pPr>
        <w:pStyle w:val="BodyText"/>
      </w:pPr>
      <w:r>
        <w:t xml:space="preserve">Regression analysis sometimes, but not always, deals with the linear relationship between two variables (one dependent variable and one independent variable). This would be known as</w:t>
      </w:r>
      <w:r>
        <w:t xml:space="preserve"> </w:t>
      </w:r>
      <w:r>
        <w:rPr>
          <w:b/>
          <w:bCs/>
        </w:rPr>
        <w:t xml:space="preserve">simple linear regression</w:t>
      </w:r>
      <w:r>
        <w:t xml:space="preserve">, where the relationship is modeled as a linear function in the form of</w:t>
      </w:r>
      <w:r>
        <w:t xml:space="preserve"> </w:t>
      </w:r>
      <m:oMath>
        <m:r>
          <m:t>y</m:t>
        </m:r>
        <m:r>
          <m:rPr>
            <m:sty m:val="p"/>
          </m:rPr>
          <m:t>=</m:t>
        </m:r>
        <m:r>
          <m:t>α</m:t>
        </m:r>
        <m:r>
          <m:t>x</m:t>
        </m:r>
        <m:r>
          <m:rPr>
            <m:sty m:val="p"/>
          </m:rPr>
          <m:t>+</m:t>
        </m:r>
        <m:r>
          <m:t>β</m:t>
        </m:r>
      </m:oMath>
      <w:r>
        <w:t xml:space="preserve">. The</w:t>
      </w:r>
      <w:r>
        <w:t xml:space="preserve"> </w:t>
      </w:r>
      <w:r>
        <w:rPr>
          <w:b/>
          <w:bCs/>
        </w:rPr>
        <w:t xml:space="preserve">coefficient of determination</w:t>
      </w:r>
      <w:r>
        <w:t xml:space="preserve"> </w:t>
      </w:r>
      <w:r>
        <w:t xml:space="preserve">(</w:t>
      </w:r>
      <m:oMath>
        <m:sSup>
          <m:e>
            <m:r>
              <m:t>R</m:t>
            </m:r>
          </m:e>
          <m:sup>
            <m:r>
              <m:t>2</m:t>
            </m:r>
          </m:sup>
        </m:sSup>
      </m:oMath>
      <w:r>
        <w:t xml:space="preserve"> </w:t>
      </w:r>
      <w:r>
        <w:t xml:space="preserve">or</w:t>
      </w:r>
      <w:r>
        <w:t xml:space="preserve"> </w:t>
      </w:r>
      <m:oMath>
        <m:sSup>
          <m:e>
            <m:r>
              <m:t>r</m:t>
            </m:r>
          </m:e>
          <m:sup>
            <m:r>
              <m:t>2</m:t>
            </m:r>
          </m:sup>
        </m:sSup>
      </m:oMath>
      <w:r>
        <w:t xml:space="preserve">) indicates how well the model’s independent variable explains the dependent variable, and the value of this ranges from 0 to 1. In simple linear regression specifically, the coefficient of determination is the squared value of the Pearson correlation coefficient.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3" name="Picture"/>
                  <a:graphic>
                    <a:graphicData uri="http://schemas.openxmlformats.org/drawingml/2006/picture">
                      <pic:pic>
                        <pic:nvPicPr>
                          <pic:cNvPr descr="/Applications/quarto/share/formats/docx/note.png" id="9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16</w:t>
            </w:r>
          </w:p>
          <w:p>
            <w:pPr>
              <w:pStyle w:val="BodyText"/>
            </w:pPr>
            <w:pPr>
              <w:spacing w:before="16"/>
            </w:pPr>
            <w:r>
              <w:t xml:space="preserve">An employee from Cantor’s Confectionery wishes to test if there is a statistically significant linear relationship between candy prices (independent variable) and number of sales (dependent variable), using the same data as Example 13. They decide to use simple linear regression for this purpose. This can be visualized below as a line of best fit overlaid on the scatter plot:</w:t>
            </w:r>
          </w:p>
          <w:p>
            <w:pPr>
              <w:pStyle w:val="BodyText"/>
            </w:pPr>
            <w:r>
              <w:drawing>
                <wp:inline>
                  <wp:extent cx="5943600" cy="3766171"/>
                  <wp:effectExtent b="0" l="0" r="0" t="0"/>
                  <wp:docPr descr="" title="" id="96" name="Picture"/>
                  <a:graphic>
                    <a:graphicData uri="http://schemas.openxmlformats.org/drawingml/2006/picture">
                      <pic:pic>
                        <pic:nvPicPr>
                          <pic:cNvPr descr="./FiguresPNG/cantorscatterplotwithline.png" id="97" name="Picture"/>
                          <pic:cNvPicPr>
                            <a:picLocks noChangeArrowheads="1" noChangeAspect="1"/>
                          </pic:cNvPicPr>
                        </pic:nvPicPr>
                        <pic:blipFill>
                          <a:blip r:embed="rId95"/>
                          <a:stretch>
                            <a:fillRect/>
                          </a:stretch>
                        </pic:blipFill>
                        <pic:spPr bwMode="auto">
                          <a:xfrm>
                            <a:off x="0" y="0"/>
                            <a:ext cx="5943600" cy="3766171"/>
                          </a:xfrm>
                          <a:prstGeom prst="rect">
                            <a:avLst/>
                          </a:prstGeom>
                          <a:noFill/>
                          <a:ln w="9525">
                            <a:noFill/>
                            <a:headEnd/>
                            <a:tailEnd/>
                          </a:ln>
                        </pic:spPr>
                      </pic:pic>
                    </a:graphicData>
                  </a:graphic>
                </wp:inline>
              </w:drawing>
            </w:r>
          </w:p>
          <w:p>
            <w:pPr>
              <w:pStyle w:val="BodyText"/>
            </w:pPr>
            <w:r>
              <w:t xml:space="preserve">price &lt;- c(1.3,1.4,1.5,2.1,2.3,2.5,3.7,4.5,5.1,5.6) sales &lt;- c(340,450,380,300,201,199,89,93,76,60)</w:t>
            </w:r>
          </w:p>
          <w:p>
            <w:pPr>
              <w:pStyle w:val="BodyText"/>
            </w:pPr>
            <w:r>
              <w:t xml:space="preserve">plot(price,sales,xlab=</w:t>
            </w:r>
            <w:r>
              <w:t xml:space="preserve">“Candy Prices (in STARMASTs)”</w:t>
            </w:r>
            <w:r>
              <w:t xml:space="preserve">,ylab=</w:t>
            </w:r>
            <w:r>
              <w:t xml:space="preserve">“Number of Sales”</w:t>
            </w:r>
            <w:r>
              <w:t xml:space="preserve">,main=</w:t>
            </w:r>
            <w:r>
              <w:t xml:space="preserve">“Cantor’s Confectionery Candy Prices vs Number of Sales”</w:t>
            </w:r>
            <w:r>
              <w:t xml:space="preserve">) abline(lm(sales ~ price))</w:t>
            </w:r>
          </w:p>
          <w:p>
            <w:pPr>
              <w:pStyle w:val="BodyText"/>
            </w:pPr>
            <w:r>
              <w:t xml:space="preserve">This can be modeled as the linear function</w:t>
            </w:r>
            <w:r>
              <w:t xml:space="preserve"> </w:t>
            </w:r>
            <m:oMath>
              <m:r>
                <m:rPr>
                  <m:nor/>
                  <m:sty m:val="p"/>
                </m:rPr>
                <m:t>sales</m:t>
              </m:r>
              <m:r>
                <m:rPr>
                  <m:sty m:val="p"/>
                </m:rPr>
                <m:t>=</m:t>
              </m:r>
              <m:r>
                <m:rPr>
                  <m:sty m:val="p"/>
                </m:rPr>
                <m:t>−</m:t>
              </m:r>
              <m:r>
                <m:t>80.35</m:t>
              </m:r>
              <m:r>
                <m:rPr>
                  <m:sty m:val="p"/>
                </m:rPr>
                <m:t>(</m:t>
              </m:r>
              <m:r>
                <m:rPr>
                  <m:nor/>
                  <m:sty m:val="p"/>
                </m:rPr>
                <m:t>price</m:t>
              </m:r>
              <m:r>
                <m:rPr>
                  <m:sty m:val="p"/>
                </m:rPr>
                <m:t>)</m:t>
              </m:r>
              <m:r>
                <m:rPr>
                  <m:sty m:val="p"/>
                </m:rPr>
                <m:t>+</m:t>
              </m:r>
              <m:r>
                <m:t>459.84</m:t>
              </m:r>
            </m:oMath>
            <w:r>
              <w:t xml:space="preserve">. The model’s coefficient of determination is 0.8319, indicating that the price explains the number of sales well.</w:t>
            </w:r>
          </w:p>
          <w:p>
            <w:pPr>
              <w:pStyle w:val="BodyText"/>
            </w:pPr>
            <w:pPr>
              <w:spacing w:after="16"/>
            </w:pPr>
            <w:r>
              <w:t xml:space="preserve">A Pearson correlation test indicated that the Pearson correlation coefficient is approximately -0.9121. This indicates a very strong negative relationship between the two variables. You can notice, also, that the coefficient of determination is the squared value of the Pearson correlation coefficient, as</w:t>
            </w:r>
            <w:r>
              <w:t xml:space="preserve"> </w:t>
            </w:r>
            <m:oMath>
              <m:r>
                <m:rPr>
                  <m:sty m:val="p"/>
                </m:rPr>
                <m:t>(</m:t>
              </m:r>
              <m:r>
                <m:rPr>
                  <m:sty m:val="p"/>
                </m:rPr>
                <m:t>−</m:t>
              </m:r>
              <m:r>
                <m:t>0.9121</m:t>
              </m:r>
              <m:sSup>
                <m:e>
                  <m:r>
                    <m:rPr>
                      <m:sty m:val="p"/>
                    </m:rPr>
                    <m:t>)</m:t>
                  </m:r>
                </m:e>
                <m:sup>
                  <m:r>
                    <m:t>2</m:t>
                  </m:r>
                </m:sup>
              </m:sSup>
              <m:r>
                <m:rPr>
                  <m:sty m:val="p"/>
                </m:rPr>
                <m:t>≈</m:t>
              </m:r>
              <m:r>
                <m:t>0.8319</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Applications/quarto/share/formats/docx/tip.png" id="9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Correlation does not equal causation. For example, although candy prices and number of sales are strongly correlated, this does not necessarily show that one causes the other.</w:t>
            </w:r>
          </w:p>
          <w:p>
            <w:pPr>
              <w:pStyle w:val="BodyText"/>
            </w:pPr>
            <w:pPr>
              <w:spacing w:after="16"/>
            </w:pPr>
            <w:r>
              <w:t xml:space="preserve">A classic example is that there is a positive correlation between the number of ice cream sales and crime rates. Even so, it is likely not the case that ice cream sales cause crime rates to rise, or crime rates cause ice cream sales to increase. Rather, it is much more likely that there is a third variable (namely, the hot weather) that causes both ice cream sales and crime rates to increase!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tip.png" id="101"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It is important to note that 10 data points makes up quite a small sample size, and that a bigger sample size might lead to a more accurate regression model!</w:t>
            </w:r>
          </w:p>
          <w:p/>
        </w:tc>
      </w:tr>
    </w:tbl>
    <w:p>
      <w:pPr>
        <w:pStyle w:val="BodyText"/>
      </w:pPr>
      <w:r>
        <w:t xml:space="preserve">For more information on regression, please read [Guide: Introduction to regression.]</w:t>
      </w:r>
    </w:p>
    <w:bookmarkEnd w:id="102"/>
    <w:bookmarkStart w:id="116" w:name="pmfs-pdfs-and-cdfs"/>
    <w:p>
      <w:pPr>
        <w:pStyle w:val="Heading2"/>
      </w:pPr>
      <w:r>
        <w:t xml:space="preserve">PMFs, PDFs, and CDFs</w:t>
      </w:r>
    </w:p>
    <w:p>
      <w:pPr>
        <w:pStyle w:val="FirstParagraph"/>
      </w:pPr>
      <w:r>
        <w:t xml:space="preserve">A</w:t>
      </w:r>
      <w:r>
        <w:t xml:space="preserve"> </w:t>
      </w:r>
      <w:r>
        <w:rPr>
          <w:b/>
          <w:bCs/>
        </w:rPr>
        <w:t xml:space="preserve">probability mass function (PMF)</w:t>
      </w:r>
      <w:r>
        <w:t xml:space="preserve"> </w:t>
      </w:r>
      <w:r>
        <w:t xml:space="preserve">is used for</w:t>
      </w:r>
      <w:r>
        <w:t xml:space="preserve"> </w:t>
      </w:r>
      <w:r>
        <w:rPr>
          <w:b/>
          <w:bCs/>
        </w:rPr>
        <w:t xml:space="preserve">discrete random variables</w:t>
      </w:r>
      <w:r>
        <w:t xml:space="preserve">. It returns the probability that a discrete random variable</w:t>
      </w:r>
      <w:r>
        <w:t xml:space="preserve"> </w:t>
      </w:r>
      <m:oMath>
        <m:r>
          <m:t>X</m:t>
        </m:r>
      </m:oMath>
      <w:r>
        <w:t xml:space="preserve"> </w:t>
      </w:r>
      <w:r>
        <w:t xml:space="preserve">will take on a specific countable value</w:t>
      </w:r>
      <w:r>
        <w:t xml:space="preserve"> </w:t>
      </w:r>
      <m:oMath>
        <m:r>
          <m:t>x</m:t>
        </m:r>
      </m:oMath>
      <w:r>
        <w:t xml:space="preserve">. So it can be expressed as</w:t>
      </w:r>
      <w:r>
        <w:t xml:space="preserve"> </w:t>
      </w:r>
      <m:oMath>
        <m:r>
          <m:rPr>
            <m:scr m:val="double-struck"/>
            <m:sty m:val="p"/>
          </m:rPr>
          <m:t>P</m:t>
        </m:r>
        <m:r>
          <m:rPr>
            <m:sty m:val="p"/>
          </m:rPr>
          <m:t>(</m:t>
        </m:r>
        <m:r>
          <m:t>X</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3" name="Picture"/>
                  <a:graphic>
                    <a:graphicData uri="http://schemas.openxmlformats.org/drawingml/2006/picture">
                      <pic:pic>
                        <pic:nvPicPr>
                          <pic:cNvPr descr="/Applications/quarto/share/formats/docx/note.png" id="10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17</w:t>
            </w:r>
          </w:p>
          <w:p>
            <w:pPr>
              <w:pStyle w:val="BodyText"/>
            </w:pPr>
            <w:pPr>
              <w:spacing w:before="16"/>
            </w:pPr>
            <w:r>
              <w:t xml:space="preserve">Cantor’s Confectionery knows that the rate of customers entering the shop per hour can be modeled as</w:t>
            </w:r>
            <w:r>
              <w:t xml:space="preserve"> </w:t>
            </w:r>
            <m:oMath>
              <m:r>
                <m:t>X</m:t>
              </m:r>
              <m:r>
                <m:rPr>
                  <m:sty m:val="p"/>
                </m:rPr>
                <m:t>∼</m:t>
              </m:r>
              <m:r>
                <m:rPr>
                  <m:nor/>
                  <m:sty m:val="p"/>
                </m:rPr>
                <m:t>Pois</m:t>
              </m:r>
              <m:r>
                <m:rPr>
                  <m:sty m:val="p"/>
                </m:rPr>
                <m:t>(</m:t>
              </m:r>
              <m:r>
                <m:t>20</m:t>
              </m:r>
              <m:r>
                <m:rPr>
                  <m:sty m:val="p"/>
                </m:rPr>
                <m:t>)</m:t>
              </m:r>
            </m:oMath>
            <w:r>
              <w:t xml:space="preserve">.</w:t>
            </w:r>
          </w:p>
          <w:p>
            <w:pPr>
              <w:pStyle w:val="BodyText"/>
            </w:pPr>
            <w:pPr>
              <w:spacing w:after="16"/>
            </w:pPr>
            <w:r>
              <w:t xml:space="preserve">An employee wants to find the probability of exactly 15 customers entering the shop in an hour. To find this, the employee could use a PMF, which can be represented as</w:t>
            </w:r>
            <w:r>
              <w:t xml:space="preserve"> </w:t>
            </w:r>
            <m:oMath>
              <m:r>
                <m:rPr>
                  <m:scr m:val="double-struck"/>
                  <m:sty m:val="p"/>
                </m:rPr>
                <m:t>P</m:t>
              </m:r>
              <m:r>
                <m:rPr>
                  <m:sty m:val="p"/>
                </m:rPr>
                <m:t>(</m:t>
              </m:r>
              <m:r>
                <m:t>X</m:t>
              </m:r>
              <m:r>
                <m:rPr>
                  <m:sty m:val="p"/>
                </m:rPr>
                <m:t>=</m:t>
              </m:r>
              <m:r>
                <m:t>15</m:t>
              </m:r>
              <m:r>
                <m:rPr>
                  <m:sty m:val="p"/>
                </m:rPr>
                <m:t>)</m:t>
              </m:r>
            </m:oMath>
            <w:r>
              <w:t xml:space="preserve">, approximately resulting in a probability of 0.052.</w:t>
            </w:r>
          </w:p>
        </w:tc>
      </w:tr>
    </w:tbl>
    <w:p>
      <w:pPr>
        <w:pStyle w:val="BodyText"/>
      </w:pPr>
      <w:r>
        <w:t xml:space="preserve">A</w:t>
      </w:r>
      <w:r>
        <w:t xml:space="preserve"> </w:t>
      </w:r>
      <w:r>
        <w:rPr>
          <w:b/>
          <w:bCs/>
        </w:rPr>
        <w:t xml:space="preserve">probability mass function (PDF)</w:t>
      </w:r>
      <w:r>
        <w:t xml:space="preserve"> </w:t>
      </w:r>
      <w:r>
        <w:t xml:space="preserve">is used for</w:t>
      </w:r>
      <w:r>
        <w:t xml:space="preserve"> </w:t>
      </w:r>
      <w:r>
        <w:rPr>
          <w:b/>
          <w:bCs/>
        </w:rPr>
        <w:t xml:space="preserve">continuous random variables</w:t>
      </w:r>
      <w:r>
        <w:t xml:space="preserve">. It returns the probability that a continuous random variable</w:t>
      </w:r>
      <w:r>
        <w:t xml:space="preserve"> </w:t>
      </w:r>
      <m:oMath>
        <m:r>
          <m:t>X</m:t>
        </m:r>
      </m:oMath>
      <w:r>
        <w:t xml:space="preserve"> </w:t>
      </w:r>
      <w:r>
        <w:t xml:space="preserve">will take on a value that lies between a certain interval. So it can be expressed as</w:t>
      </w:r>
      <w:r>
        <w:t xml:space="preserve"> </w:t>
      </w:r>
      <m:oMath>
        <m:r>
          <m:rPr>
            <m:scr m:val="double-struck"/>
            <m:sty m:val="p"/>
          </m:rPr>
          <m:t>P</m:t>
        </m:r>
        <m:r>
          <m:rPr>
            <m:sty m:val="p"/>
          </m:rPr>
          <m:t>(</m:t>
        </m:r>
        <m:r>
          <m:t>a</m:t>
        </m:r>
        <m:r>
          <m:rPr>
            <m:sty m:val="p"/>
          </m:rPr>
          <m:t>≤</m:t>
        </m:r>
        <m:r>
          <m:t>X</m:t>
        </m:r>
        <m:r>
          <m:rPr>
            <m:sty m:val="p"/>
          </m:rPr>
          <m:t>≤</m:t>
        </m:r>
        <m:r>
          <m:t>b</m:t>
        </m:r>
        <m:r>
          <m:rPr>
            <m:sty m:val="p"/>
          </m:rPr>
          <m:t>)</m:t>
        </m:r>
      </m:oMath>
      <w:r>
        <w:t xml:space="preserve">, where</w:t>
      </w:r>
      <w:r>
        <w:t xml:space="preserve"> </w:t>
      </w:r>
      <m:oMath>
        <m:r>
          <m:t>a</m:t>
        </m:r>
      </m:oMath>
      <w:r>
        <w:t xml:space="preserve"> </w:t>
      </w:r>
      <w:r>
        <w:t xml:space="preserve">is the lower bound of the interval and</w:t>
      </w:r>
      <w:r>
        <w:t xml:space="preserve"> </w:t>
      </w:r>
      <m:oMath>
        <m:r>
          <m:t>b</m:t>
        </m:r>
      </m:oMath>
      <w:r>
        <w:t xml:space="preserve"> </w:t>
      </w:r>
      <w:r>
        <w:t xml:space="preserve">is the upper bound of the interval.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5" name="Picture"/>
                  <a:graphic>
                    <a:graphicData uri="http://schemas.openxmlformats.org/drawingml/2006/picture">
                      <pic:pic>
                        <pic:nvPicPr>
                          <pic:cNvPr descr="/Applications/quarto/share/formats/docx/note.png" id="10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18</w:t>
            </w:r>
          </w:p>
          <w:p>
            <w:pPr>
              <w:pStyle w:val="BodyText"/>
            </w:pPr>
            <w:pPr>
              <w:spacing w:before="16"/>
            </w:pPr>
            <w:r>
              <w:t xml:space="preserve">Cantor’s Confectionery knows that the lengths of their chocolate bars are normally distributed and can be modeled as</w:t>
            </w:r>
            <w:r>
              <w:t xml:space="preserve"> </w:t>
            </w:r>
            <m:oMath>
              <m:r>
                <m:t>X</m:t>
              </m:r>
              <m:r>
                <m:rPr>
                  <m:sty m:val="p"/>
                </m:rPr>
                <m:t>∼</m:t>
              </m:r>
              <m:r>
                <m:t>N</m:t>
              </m:r>
              <m:r>
                <m:rPr>
                  <m:sty m:val="p"/>
                </m:rPr>
                <m:t>(</m:t>
              </m:r>
              <m:r>
                <m:t>5.6</m:t>
              </m:r>
              <m:r>
                <m:rPr>
                  <m:sty m:val="p"/>
                </m:rPr>
                <m:t>,</m:t>
              </m:r>
              <m:r>
                <m:t>1.44</m:t>
              </m:r>
              <m:r>
                <m:rPr>
                  <m:sty m:val="p"/>
                </m:rPr>
                <m:t>)</m:t>
              </m:r>
            </m:oMath>
            <w:r>
              <w:t xml:space="preserve">.</w:t>
            </w:r>
          </w:p>
          <w:p>
            <w:pPr>
              <w:pStyle w:val="BodyText"/>
            </w:pPr>
            <w:pPr>
              <w:spacing w:after="16"/>
            </w:pPr>
            <w:r>
              <w:t xml:space="preserve">An employee wants to find the probability that a chocolate bar has a length between 3 to 5 inches. To find this, the employee could use a PDF, which can be represented as</w:t>
            </w:r>
            <w:r>
              <w:t xml:space="preserve"> </w:t>
            </w:r>
            <m:oMath>
              <m:r>
                <m:rPr>
                  <m:scr m:val="double-struck"/>
                  <m:sty m:val="p"/>
                </m:rPr>
                <m:t>P</m:t>
              </m:r>
              <m:r>
                <m:rPr>
                  <m:sty m:val="p"/>
                </m:rPr>
                <m:t>(</m:t>
              </m:r>
              <m:r>
                <m:t>3</m:t>
              </m:r>
              <m:r>
                <m:rPr>
                  <m:sty m:val="p"/>
                </m:rPr>
                <m:t>≤</m:t>
              </m:r>
              <m:r>
                <m:t>X</m:t>
              </m:r>
              <m:r>
                <m:rPr>
                  <m:sty m:val="p"/>
                </m:rPr>
                <m:t>≤</m:t>
              </m:r>
              <m:r>
                <m:t>5</m:t>
              </m:r>
              <m:r>
                <m:rPr>
                  <m:sty m:val="p"/>
                </m:rPr>
                <m:t>)</m:t>
              </m:r>
            </m:oMath>
            <w:r>
              <w:t xml:space="preserve">, approximately resulting in a probability of 0.29.</w:t>
            </w:r>
          </w:p>
        </w:tc>
      </w:tr>
    </w:tbl>
    <w:p>
      <w:pPr>
        <w:pStyle w:val="BodyText"/>
      </w:pPr>
      <w:r>
        <w:t xml:space="preserve">A</w:t>
      </w:r>
      <w:r>
        <w:t xml:space="preserve"> </w:t>
      </w:r>
      <w:r>
        <w:rPr>
          <w:b/>
          <w:bCs/>
        </w:rPr>
        <w:t xml:space="preserve">cumulative distribution function (CDF)</w:t>
      </w:r>
      <w:r>
        <w:t xml:space="preserve"> </w:t>
      </w:r>
      <w:r>
        <w:t xml:space="preserve">is used for</w:t>
      </w:r>
      <w:r>
        <w:t xml:space="preserve"> </w:t>
      </w:r>
      <w:r>
        <w:rPr>
          <w:b/>
          <w:bCs/>
        </w:rPr>
        <w:t xml:space="preserve">both discrete and continuous random variables</w:t>
      </w:r>
      <w:r>
        <w:t xml:space="preserve">. It returns the probability that a random variable</w:t>
      </w:r>
      <w:r>
        <w:t xml:space="preserve"> </w:t>
      </w:r>
      <m:oMath>
        <m:r>
          <m:t>X</m:t>
        </m:r>
      </m:oMath>
      <w:r>
        <w:t xml:space="preserve"> </w:t>
      </w:r>
      <w:r>
        <w:t xml:space="preserve">will take on a value that is less than or equal to a particular value</w:t>
      </w:r>
      <w:r>
        <w:t xml:space="preserve"> </w:t>
      </w:r>
      <m:oMath>
        <m:r>
          <m:t>x</m:t>
        </m:r>
      </m:oMath>
      <w:r>
        <w:t xml:space="preserve">. So it can be expressed as</w:t>
      </w:r>
      <w:r>
        <w:t xml:space="preserve"> </w:t>
      </w:r>
      <m:oMath>
        <m:r>
          <m:rPr>
            <m:scr m:val="double-struck"/>
            <m:sty m:val="p"/>
          </m:rPr>
          <m:t>P</m:t>
        </m:r>
        <m:r>
          <m:rPr>
            <m:sty m:val="p"/>
          </m:rPr>
          <m:t>(</m:t>
        </m:r>
        <m:r>
          <m:t>X</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7" name="Picture"/>
                  <a:graphic>
                    <a:graphicData uri="http://schemas.openxmlformats.org/drawingml/2006/picture">
                      <pic:pic>
                        <pic:nvPicPr>
                          <pic:cNvPr descr="/Applications/quarto/share/formats/docx/note.png" id="10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19</w:t>
            </w:r>
          </w:p>
          <w:p>
            <w:pPr>
              <w:pStyle w:val="BodyText"/>
            </w:pPr>
            <w:pPr>
              <w:spacing w:before="16"/>
            </w:pPr>
            <w:r>
              <w:t xml:space="preserve">Cantor’s Confectionery knows that the rate of customers entering the shop per hour can be modeled as</w:t>
            </w:r>
            <w:r>
              <w:t xml:space="preserve"> </w:t>
            </w:r>
            <m:oMath>
              <m:r>
                <m:t>X</m:t>
              </m:r>
              <m:r>
                <m:rPr>
                  <m:sty m:val="p"/>
                </m:rPr>
                <m:t>∼</m:t>
              </m:r>
              <m:r>
                <m:rPr>
                  <m:nor/>
                  <m:sty m:val="p"/>
                </m:rPr>
                <m:t>Pois</m:t>
              </m:r>
              <m:r>
                <m:rPr>
                  <m:sty m:val="p"/>
                </m:rPr>
                <m:t>(</m:t>
              </m:r>
              <m:r>
                <m:t>20</m:t>
              </m:r>
              <m:r>
                <m:rPr>
                  <m:sty m:val="p"/>
                </m:rPr>
                <m:t>)</m:t>
              </m:r>
            </m:oMath>
            <w:r>
              <w:t xml:space="preserve">.</w:t>
            </w:r>
          </w:p>
          <w:p>
            <w:pPr>
              <w:pStyle w:val="BodyText"/>
            </w:pPr>
            <w:pPr>
              <w:spacing w:after="16"/>
            </w:pPr>
            <w:r>
              <w:t xml:space="preserve">An employee wants to find the probability of less than or equal to 15 customers entering the shop in an hour. To find this, the employee could use a PMF, which can be represented as</w:t>
            </w:r>
            <w:r>
              <w:t xml:space="preserve"> </w:t>
            </w:r>
            <m:oMath>
              <m:r>
                <m:rPr>
                  <m:scr m:val="double-struck"/>
                  <m:sty m:val="p"/>
                </m:rPr>
                <m:t>P</m:t>
              </m:r>
              <m:r>
                <m:rPr>
                  <m:sty m:val="p"/>
                </m:rPr>
                <m:t>(</m:t>
              </m:r>
              <m:r>
                <m:t>X</m:t>
              </m:r>
              <m:r>
                <m:rPr>
                  <m:sty m:val="p"/>
                </m:rPr>
                <m:t>=</m:t>
              </m:r>
              <m:r>
                <m:t>15</m:t>
              </m:r>
              <m:r>
                <m:rPr>
                  <m:sty m:val="p"/>
                </m:rPr>
                <m:t>)</m:t>
              </m:r>
            </m:oMath>
            <w:r>
              <w:t xml:space="preserve">, approximately resulting in a probability of 0.16.</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20</w:t>
            </w:r>
          </w:p>
          <w:p>
            <w:pPr>
              <w:pStyle w:val="BodyText"/>
            </w:pPr>
            <w:pPr>
              <w:spacing w:before="16"/>
            </w:pPr>
            <w:r>
              <w:t xml:space="preserve">Cantor’s Confectionery knows that the lengths of their chocolate bars are normally distributed and can be modeled as</w:t>
            </w:r>
            <w:r>
              <w:t xml:space="preserve"> </w:t>
            </w:r>
            <m:oMath>
              <m:r>
                <m:t>X</m:t>
              </m:r>
              <m:r>
                <m:rPr>
                  <m:sty m:val="p"/>
                </m:rPr>
                <m:t>∼</m:t>
              </m:r>
              <m:r>
                <m:t>N</m:t>
              </m:r>
              <m:r>
                <m:rPr>
                  <m:sty m:val="p"/>
                </m:rPr>
                <m:t>(</m:t>
              </m:r>
              <m:r>
                <m:t>5.6</m:t>
              </m:r>
              <m:r>
                <m:rPr>
                  <m:sty m:val="p"/>
                </m:rPr>
                <m:t>,</m:t>
              </m:r>
              <m:r>
                <m:t>1.44</m:t>
              </m:r>
              <m:r>
                <m:rPr>
                  <m:sty m:val="p"/>
                </m:rPr>
                <m:t>)</m:t>
              </m:r>
            </m:oMath>
            <w:r>
              <w:t xml:space="preserve">.</w:t>
            </w:r>
          </w:p>
          <w:p>
            <w:pPr>
              <w:pStyle w:val="BodyText"/>
            </w:pPr>
            <w:pPr>
              <w:spacing w:after="16"/>
            </w:pPr>
            <w:r>
              <w:t xml:space="preserve">An employee wants to find the probability that a chocolate bar has a length less than or equal to 5 inches. To find this, the employee could use a CDF, which can be represented as</w:t>
            </w:r>
            <w:r>
              <w:t xml:space="preserve"> </w:t>
            </w:r>
            <m:oMath>
              <m:r>
                <m:rPr>
                  <m:scr m:val="double-struck"/>
                  <m:sty m:val="p"/>
                </m:rPr>
                <m:t>P</m:t>
              </m:r>
              <m:r>
                <m:rPr>
                  <m:sty m:val="p"/>
                </m:rPr>
                <m:t>(</m:t>
              </m:r>
              <m:r>
                <m:t>X</m:t>
              </m:r>
              <m:r>
                <m:rPr>
                  <m:sty m:val="p"/>
                </m:rPr>
                <m:t>≤</m:t>
              </m:r>
              <m:r>
                <m:t>5</m:t>
              </m:r>
              <m:r>
                <m:rPr>
                  <m:sty m:val="p"/>
                </m:rPr>
                <m:t>)</m:t>
              </m:r>
            </m:oMath>
            <w:r>
              <w:t xml:space="preserve">, approximately resulting in a probability of 0.31.</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quarto/share/formats/docx/tip.png" id="11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continuous distributions,</w:t>
            </w:r>
            <w:r>
              <w:t xml:space="preserve"> </w:t>
            </w:r>
            <m:oMath>
              <m:r>
                <m:rPr>
                  <m:scr m:val="double-struck"/>
                  <m:sty m:val="p"/>
                </m:rPr>
                <m:t>P</m:t>
              </m:r>
              <m:r>
                <m:rPr>
                  <m:sty m:val="p"/>
                </m:rPr>
                <m:t>(</m:t>
              </m:r>
              <m:r>
                <m:t>X</m:t>
              </m:r>
              <m:r>
                <m:rPr>
                  <m:sty m:val="p"/>
                </m:rPr>
                <m:t>=</m:t>
              </m:r>
              <m:r>
                <m:t>x</m:t>
              </m:r>
              <m:r>
                <m:rPr>
                  <m:sty m:val="p"/>
                </m:rPr>
                <m:t>)</m:t>
              </m:r>
              <m:r>
                <m:rPr>
                  <m:sty m:val="p"/>
                </m:rPr>
                <m:t>=</m:t>
              </m:r>
              <m:r>
                <m:t>0</m:t>
              </m:r>
            </m:oMath>
            <w:r>
              <w:t xml:space="preserve">, so</w:t>
            </w:r>
            <w:r>
              <w:t xml:space="preserve"> </w:t>
            </w:r>
            <m:oMath>
              <m:r>
                <m:rPr>
                  <m:scr m:val="double-struck"/>
                  <m:sty m:val="p"/>
                </m:rPr>
                <m:t>P</m:t>
              </m:r>
              <m:r>
                <m:rPr>
                  <m:sty m:val="p"/>
                </m:rPr>
                <m:t>(</m:t>
              </m:r>
              <m:r>
                <m:t>X</m:t>
              </m:r>
              <m:r>
                <m:rPr>
                  <m:sty m:val="p"/>
                </m:rPr>
                <m:t>≤</m:t>
              </m:r>
              <m:r>
                <m:t>x</m:t>
              </m:r>
              <m:r>
                <m:rPr>
                  <m:sty m:val="p"/>
                </m:rPr>
                <m:t>)</m:t>
              </m:r>
              <m:r>
                <m:rPr>
                  <m:sty m:val="p"/>
                </m:rPr>
                <m:t>=</m:t>
              </m:r>
              <m:r>
                <m:rPr>
                  <m:scr m:val="double-struck"/>
                  <m:sty m:val="p"/>
                </m:rPr>
                <m:t>P</m:t>
              </m:r>
              <m:r>
                <m:rPr>
                  <m:sty m:val="p"/>
                </m:rPr>
                <m:t>(</m:t>
              </m:r>
              <m:r>
                <m:t>X</m:t>
              </m:r>
              <m:r>
                <m:rPr>
                  <m:sty m:val="p"/>
                </m:rPr>
                <m:t>&lt;</m:t>
              </m:r>
              <m:r>
                <m:t>x</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tip.png" id="11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In some cases, you might want to find the probability that a random variable</w:t>
            </w:r>
            <w:r>
              <w:t xml:space="preserve"> </w:t>
            </w:r>
            <m:oMath>
              <m:r>
                <m:t>X</m:t>
              </m:r>
            </m:oMath>
            <w:r>
              <w:t xml:space="preserve"> </w:t>
            </w:r>
            <w:r>
              <w:t xml:space="preserve">will take on a value that is greater than or equal to a particular value</w:t>
            </w:r>
            <w:r>
              <w:t xml:space="preserve"> </w:t>
            </w:r>
            <m:oMath>
              <m:r>
                <m:t>x</m:t>
              </m:r>
            </m:oMath>
            <w:r>
              <w:t xml:space="preserve">. In other words, you want to find</w:t>
            </w:r>
            <w:r>
              <w:t xml:space="preserve"> </w:t>
            </w:r>
            <m:oMath>
              <m:r>
                <m:rPr>
                  <m:scr m:val="double-struck"/>
                  <m:sty m:val="p"/>
                </m:rPr>
                <m:t>P</m:t>
              </m:r>
              <m:r>
                <m:rPr>
                  <m:sty m:val="p"/>
                </m:rPr>
                <m:t>(</m:t>
              </m:r>
              <m:r>
                <m:t>X</m:t>
              </m:r>
              <m:r>
                <m:rPr>
                  <m:sty m:val="p"/>
                </m:rPr>
                <m:t>≥</m:t>
              </m:r>
              <m:r>
                <m:t>x</m:t>
              </m:r>
              <m:r>
                <m:rPr>
                  <m:sty m:val="p"/>
                </m:rPr>
                <m:t>)</m:t>
              </m:r>
            </m:oMath>
            <w:r>
              <w:t xml:space="preserve">. Since 1 represents the total probability of all outcomes, you can subtract the CDF result from 1 to get the desired result.</w:t>
            </w:r>
          </w:p>
          <w:p>
            <w:pPr>
              <w:pStyle w:val="BodyText"/>
            </w:pPr>
            <w:r>
              <w:t xml:space="preserve">For continuous distributions, recall that</w:t>
            </w:r>
            <w:r>
              <w:t xml:space="preserve"> </w:t>
            </w:r>
            <m:oMath>
              <m:r>
                <m:rPr>
                  <m:scr m:val="double-struck"/>
                  <m:sty m:val="p"/>
                </m:rPr>
                <m:t>P</m:t>
              </m:r>
              <m:r>
                <m:rPr>
                  <m:sty m:val="p"/>
                </m:rPr>
                <m:t>(</m:t>
              </m:r>
              <m:r>
                <m:t>X</m:t>
              </m:r>
              <m:r>
                <m:rPr>
                  <m:sty m:val="p"/>
                </m:rPr>
                <m:t>=</m:t>
              </m:r>
              <m:r>
                <m:t>x</m:t>
              </m:r>
              <m:r>
                <m:rPr>
                  <m:sty m:val="p"/>
                </m:rPr>
                <m:t>)</m:t>
              </m:r>
              <m:r>
                <m:rPr>
                  <m:sty m:val="p"/>
                </m:rPr>
                <m:t>=</m:t>
              </m:r>
              <m:r>
                <m:t>0</m:t>
              </m:r>
            </m:oMath>
            <w:r>
              <w:t xml:space="preserve">, so:</w:t>
            </w:r>
          </w:p>
          <w:p>
            <w:pPr>
              <w:pStyle w:val="BodyText"/>
            </w:pPr>
            <m:oMathPara>
              <m:oMathParaPr>
                <m:jc m:val="center"/>
              </m:oMathParaPr>
              <m:oMath>
                <m:r>
                  <m:rPr>
                    <m:scr m:val="double-struck"/>
                    <m:sty m:val="p"/>
                  </m:rPr>
                  <m:t>P</m:t>
                </m:r>
                <m:r>
                  <m:rPr>
                    <m:sty m:val="p"/>
                  </m:rPr>
                  <m:t>(</m:t>
                </m:r>
                <m:r>
                  <m:t>X</m:t>
                </m:r>
                <m:r>
                  <m:rPr>
                    <m:sty m:val="p"/>
                  </m:rPr>
                  <m:t>≥</m:t>
                </m:r>
                <m:r>
                  <m:t>x</m:t>
                </m:r>
                <m:r>
                  <m:rPr>
                    <m:sty m:val="p"/>
                  </m:rPr>
                  <m:t>)</m:t>
                </m:r>
                <m:r>
                  <m:rPr>
                    <m:sty m:val="p"/>
                  </m:rPr>
                  <m:t>=</m:t>
                </m:r>
                <m:r>
                  <m:t>1</m:t>
                </m:r>
                <m:r>
                  <m:rPr>
                    <m:sty m:val="p"/>
                  </m:rPr>
                  <m:t>−</m:t>
                </m:r>
                <m:r>
                  <m:rPr>
                    <m:scr m:val="double-struck"/>
                    <m:sty m:val="p"/>
                  </m:rPr>
                  <m:t>P</m:t>
                </m:r>
                <m:r>
                  <m:rPr>
                    <m:sty m:val="p"/>
                  </m:rPr>
                  <m:t>(</m:t>
                </m:r>
                <m:r>
                  <m:t>X</m:t>
                </m:r>
                <m:r>
                  <m:rPr>
                    <m:sty m:val="p"/>
                  </m:rPr>
                  <m:t>&lt;</m:t>
                </m:r>
                <m:r>
                  <m:t>x</m:t>
                </m:r>
                <m:r>
                  <m:rPr>
                    <m:sty m:val="p"/>
                  </m:rPr>
                  <m:t>)</m:t>
                </m:r>
                <m:r>
                  <m:rPr>
                    <m:sty m:val="p"/>
                  </m:rPr>
                  <m:t>=</m:t>
                </m:r>
                <m:r>
                  <m:t>1</m:t>
                </m:r>
                <m:r>
                  <m:rPr>
                    <m:sty m:val="p"/>
                  </m:rPr>
                  <m:t>−</m:t>
                </m:r>
                <m:r>
                  <m:rPr>
                    <m:scr m:val="double-struck"/>
                    <m:sty m:val="p"/>
                  </m:rPr>
                  <m:t>P</m:t>
                </m:r>
                <m:r>
                  <m:rPr>
                    <m:sty m:val="p"/>
                  </m:rPr>
                  <m:t>(</m:t>
                </m:r>
                <m:r>
                  <m:t>X</m:t>
                </m:r>
                <m:r>
                  <m:rPr>
                    <m:sty m:val="p"/>
                  </m:rPr>
                  <m:t>≤</m:t>
                </m:r>
                <m:r>
                  <m:t>x</m:t>
                </m:r>
                <m:r>
                  <m:rPr>
                    <m:sty m:val="p"/>
                  </m:rPr>
                  <m:t>)</m:t>
                </m:r>
              </m:oMath>
            </m:oMathPara>
          </w:p>
          <w:p>
            <w:pPr>
              <w:pStyle w:val="FirstParagraph"/>
            </w:pPr>
            <w:r>
              <w:t xml:space="preserve">For discrete distributions</w:t>
            </w:r>
            <w:r>
              <w:t xml:space="preserve"> </w:t>
            </w:r>
            <m:oMath>
              <m:r>
                <m:rPr>
                  <m:scr m:val="double-struck"/>
                  <m:sty m:val="p"/>
                </m:rPr>
                <m:t>P</m:t>
              </m:r>
              <m:r>
                <m:rPr>
                  <m:sty m:val="p"/>
                </m:rPr>
                <m:t>(</m:t>
              </m:r>
              <m:r>
                <m:t>X</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t>1</m:t>
              </m:r>
              <m:r>
                <m:rPr>
                  <m:sty m:val="p"/>
                </m:rPr>
                <m:t>)</m:t>
              </m:r>
            </m:oMath>
            <w:r>
              <w:t xml:space="preserve">, so:</w:t>
            </w:r>
          </w:p>
          <w:p>
            <w:pPr>
              <w:pStyle w:val="BodyText"/>
            </w:pPr>
            <w:pPr>
              <w:spacing w:after="16"/>
            </w:pPr>
          </w:p>
          <w:p>
            <w:pPr>
              <w:pStyle w:val="BodyText"/>
            </w:pPr>
            <m:oMathPara>
              <m:oMathParaPr>
                <m:jc m:val="center"/>
              </m:oMathParaPr>
              <m:oMath>
                <m:r>
                  <m:rPr>
                    <m:scr m:val="double-struck"/>
                    <m:sty m:val="p"/>
                  </m:rPr>
                  <m:t>P</m:t>
                </m:r>
                <m:r>
                  <m:rPr>
                    <m:sty m:val="p"/>
                  </m:rPr>
                  <m:t>(</m:t>
                </m:r>
                <m:r>
                  <m:t>X</m:t>
                </m:r>
                <m:r>
                  <m:rPr>
                    <m:sty m:val="p"/>
                  </m:rPr>
                  <m:t>≥</m:t>
                </m:r>
                <m:r>
                  <m:t>x</m:t>
                </m:r>
                <m:r>
                  <m:rPr>
                    <m:sty m:val="p"/>
                  </m:rPr>
                  <m:t>)</m:t>
                </m:r>
                <m:r>
                  <m:rPr>
                    <m:sty m:val="p"/>
                  </m:rPr>
                  <m:t>=</m:t>
                </m:r>
                <m:r>
                  <m:t>1</m:t>
                </m:r>
                <m:r>
                  <m:rPr>
                    <m:sty m:val="p"/>
                  </m:rPr>
                  <m:t>−</m:t>
                </m:r>
                <m:r>
                  <m:rPr>
                    <m:scr m:val="double-struck"/>
                    <m:sty m:val="p"/>
                  </m:rPr>
                  <m:t>P</m:t>
                </m:r>
                <m:r>
                  <m:rPr>
                    <m:sty m:val="p"/>
                  </m:rPr>
                  <m:t>(</m:t>
                </m:r>
                <m:r>
                  <m:t>X</m:t>
                </m:r>
                <m:r>
                  <m:rPr>
                    <m:sty m:val="p"/>
                  </m:rPr>
                  <m:t>&lt;</m:t>
                </m:r>
                <m:r>
                  <m:t>x</m:t>
                </m:r>
                <m:r>
                  <m:rPr>
                    <m:sty m:val="p"/>
                  </m:rPr>
                  <m:t>)</m:t>
                </m:r>
                <m:r>
                  <m:rPr>
                    <m:sty m:val="p"/>
                  </m:rPr>
                  <m:t>=</m:t>
                </m:r>
                <m:r>
                  <m:t>1</m:t>
                </m:r>
                <m:r>
                  <m:rPr>
                    <m:sty m:val="p"/>
                  </m:rPr>
                  <m:t>−</m:t>
                </m:r>
                <m:r>
                  <m:rPr>
                    <m:sty m:val="p"/>
                  </m:rPr>
                  <m:t>(</m:t>
                </m:r>
                <m:r>
                  <m:rPr>
                    <m:scr m:val="double-struck"/>
                    <m:sty m:val="p"/>
                  </m:rPr>
                  <m:t>P</m:t>
                </m:r>
                <m:r>
                  <m:rPr>
                    <m:sty m:val="p"/>
                  </m:rPr>
                  <m:t>(</m:t>
                </m:r>
                <m:r>
                  <m:t>X</m:t>
                </m:r>
                <m:r>
                  <m:rPr>
                    <m:sty m:val="p"/>
                  </m:rPr>
                  <m:t>≤</m:t>
                </m:r>
                <m:r>
                  <m:t>x</m:t>
                </m:r>
                <m:r>
                  <m:rPr>
                    <m:sty m:val="p"/>
                  </m:rPr>
                  <m:t>)</m:t>
                </m:r>
                <m:r>
                  <m:rPr>
                    <m:sty m:val="p"/>
                  </m:rPr>
                  <m:t>−</m:t>
                </m:r>
                <m:r>
                  <m:rPr>
                    <m:scr m:val="double-struck"/>
                    <m:sty m:val="p"/>
                  </m:rPr>
                  <m:t>P</m:t>
                </m:r>
                <m:r>
                  <m:rPr>
                    <m:sty m:val="p"/>
                  </m:rPr>
                  <m:t>(</m:t>
                </m:r>
                <m:r>
                  <m:t>X</m:t>
                </m:r>
                <m:r>
                  <m:rPr>
                    <m:sty m:val="p"/>
                  </m:rPr>
                  <m:t>=</m:t>
                </m:r>
                <m:r>
                  <m:t>x</m:t>
                </m:r>
                <m:r>
                  <m:rPr>
                    <m:sty m:val="p"/>
                  </m:rPr>
                  <m:t>)</m:t>
                </m:r>
                <m:r>
                  <m:rPr>
                    <m:sty m:val="p"/>
                  </m:rPr>
                  <m:t>)</m:t>
                </m:r>
                <m:r>
                  <m:rPr>
                    <m:sty m:val="p"/>
                  </m:rPr>
                  <m:t>=</m:t>
                </m:r>
                <m:r>
                  <m:t>1</m:t>
                </m:r>
                <m:r>
                  <m:rPr>
                    <m:sty m:val="p"/>
                  </m:rPr>
                  <m:t>−</m:t>
                </m:r>
                <m:r>
                  <m:rPr>
                    <m:scr m:val="double-struck"/>
                    <m:sty m:val="p"/>
                  </m:rPr>
                  <m:t>P</m:t>
                </m:r>
                <m:r>
                  <m:rPr>
                    <m:sty m:val="p"/>
                  </m:rPr>
                  <m:t>(</m:t>
                </m:r>
                <m:r>
                  <m:t>X</m:t>
                </m:r>
                <m:r>
                  <m:rPr>
                    <m:sty m:val="p"/>
                  </m:rPr>
                  <m:t>≤</m:t>
                </m:r>
                <m:r>
                  <m:t>x</m:t>
                </m:r>
                <m:r>
                  <m:rPr>
                    <m:sty m:val="p"/>
                  </m:rPr>
                  <m:t>−</m:t>
                </m:r>
                <m:r>
                  <m:t>1</m:t>
                </m:r>
                <m:r>
                  <m:rPr>
                    <m:sty m:val="p"/>
                  </m:rPr>
                  <m:t>)</m:t>
                </m:r>
              </m:oMath>
            </m:oMathPara>
          </w:p>
          <w:p/>
        </w:tc>
      </w:tr>
    </w:tbl>
    <w:p>
      <w:pPr>
        <w:pStyle w:val="FirstParagraph"/>
      </w:pPr>
      <w:r>
        <w:t xml:space="preserve">For more information on PMFs, PDFs, and CDFs, please read</w:t>
      </w:r>
      <w:r>
        <w:t xml:space="preserve"> </w:t>
      </w:r>
      <w:hyperlink r:id="rId115">
        <w:r>
          <w:rPr>
            <w:rStyle w:val="Hyperlink"/>
          </w:rPr>
          <w:t xml:space="preserve">Guide: PMFs, PDFs, and CDFs.</w:t>
        </w:r>
      </w:hyperlink>
    </w:p>
    <w:bookmarkEnd w:id="116"/>
    <w:bookmarkStart w:id="121" w:name="confidence-intervals"/>
    <w:p>
      <w:pPr>
        <w:pStyle w:val="Heading2"/>
      </w:pPr>
      <w:r>
        <w:t xml:space="preserve">Confidence intervals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Applications/quarto/share/formats/docx/note.png" id="1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confidence interval</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confidence interval</w:t>
            </w:r>
            <w:r>
              <w:t xml:space="preserve"> </w:t>
            </w:r>
            <w:r>
              <w:t xml:space="preserve">consists of an upper bound and lower bound used to estimate a population parameter (such as the population mean) within a certain probability. For example, a 95% confidence interval implies that if the sampling process were repeated 100 times, then 95 of the intervals calculated from those samples would contain the true population parameter.</w:t>
            </w:r>
          </w:p>
          <w:p/>
        </w:tc>
      </w:tr>
    </w:tbl>
    <w:p>
      <w:pPr>
        <w:pStyle w:val="BodyText"/>
      </w:pPr>
      <w:r>
        <w:t xml:space="preserve">While the confidence interval formula differs depending on the distribution, here is the commonly used confidence interval formula for normally distributed data:</w:t>
      </w:r>
    </w:p>
    <w:p>
      <w:pPr>
        <w:pStyle w:val="BodyText"/>
      </w:pPr>
      <m:oMathPara>
        <m:oMathParaPr>
          <m:jc m:val="center"/>
        </m:oMathParaPr>
        <m:oMath>
          <m:r>
            <m:rPr>
              <m:nor/>
              <m:sty m:val="p"/>
            </m:rPr>
            <m:t>CI</m:t>
          </m:r>
          <m:r>
            <m:rPr>
              <m:sty m:val="p"/>
            </m:rPr>
            <m:t>=</m:t>
          </m:r>
          <m:bar>
            <m:barPr>
              <m:pos m:val="top"/>
            </m:barPr>
            <m:e>
              <m:r>
                <m:t>x</m:t>
              </m:r>
            </m:e>
          </m:bar>
          <m:r>
            <m:rPr>
              <m:sty m:val="p"/>
            </m:rPr>
            <m:t>±</m:t>
          </m:r>
          <m:r>
            <m:t>z</m:t>
          </m:r>
          <m:f>
            <m:fPr>
              <m:type m:val="bar"/>
            </m:fPr>
            <m:num>
              <m:r>
                <m:t>s</m:t>
              </m:r>
            </m:num>
            <m:den>
              <m:rad>
                <m:radPr>
                  <m:degHide m:val="on"/>
                </m:radPr>
                <m:deg/>
                <m:e>
                  <m:r>
                    <m:t>n</m:t>
                  </m:r>
                </m:e>
              </m:rad>
            </m:den>
          </m:f>
        </m:oMath>
      </m:oMathPara>
    </w:p>
    <w:p>
      <w:pPr>
        <w:numPr>
          <w:ilvl w:val="0"/>
          <w:numId w:val="1012"/>
        </w:numPr>
      </w:pPr>
      <m:oMath>
        <m:bar>
          <m:barPr>
            <m:pos m:val="top"/>
          </m:barPr>
          <m:e>
            <m:r>
              <m:t>x</m:t>
            </m:r>
          </m:e>
        </m:bar>
      </m:oMath>
      <w:r>
        <w:t xml:space="preserve"> </w:t>
      </w:r>
      <w:r>
        <w:t xml:space="preserve">= sample mean</w:t>
      </w:r>
    </w:p>
    <w:p>
      <w:pPr>
        <w:numPr>
          <w:ilvl w:val="0"/>
          <w:numId w:val="1012"/>
        </w:numPr>
      </w:pPr>
      <m:oMath>
        <m:r>
          <m:t>z</m:t>
        </m:r>
      </m:oMath>
      <w:r>
        <w:t xml:space="preserve"> </w:t>
      </w:r>
      <w:r>
        <w:t xml:space="preserve">= z-score or confidence level value</w:t>
      </w:r>
    </w:p>
    <w:p>
      <w:pPr>
        <w:numPr>
          <w:ilvl w:val="0"/>
          <w:numId w:val="1012"/>
        </w:numPr>
      </w:pPr>
      <m:oMath>
        <m:r>
          <m:t>s</m:t>
        </m:r>
      </m:oMath>
      <w:r>
        <w:t xml:space="preserve"> </w:t>
      </w:r>
      <w:r>
        <w:t xml:space="preserve">= sample standard deviation</w:t>
      </w:r>
    </w:p>
    <w:p>
      <w:pPr>
        <w:numPr>
          <w:ilvl w:val="0"/>
          <w:numId w:val="1012"/>
        </w:numPr>
      </w:pPr>
      <m:oMath>
        <m:r>
          <m:t>n</m:t>
        </m:r>
      </m:oMath>
      <w:r>
        <w:t xml:space="preserve"> </w:t>
      </w:r>
      <w:r>
        <w:t xml:space="preserve">= sample size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19" name="Picture"/>
                  <a:graphic>
                    <a:graphicData uri="http://schemas.openxmlformats.org/drawingml/2006/picture">
                      <pic:pic>
                        <pic:nvPicPr>
                          <pic:cNvPr descr="/Applications/quarto/share/formats/docx/note.png" id="1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21</w:t>
            </w:r>
          </w:p>
          <w:p>
            <w:pPr>
              <w:pStyle w:val="BodyText"/>
            </w:pPr>
            <w:pPr>
              <w:spacing w:before="16"/>
            </w:pPr>
            <w:r>
              <w:t xml:space="preserve">Cantor’s Confectionery recorded a sample of the number of candies it had sold for the past 7 days. This can be summarized by the following list:</w:t>
            </w:r>
            <w:r>
              <w:t xml:space="preserve"> </w:t>
            </w:r>
            <m:oMath>
              <m:r>
                <m:rPr>
                  <m:sty m:val="p"/>
                </m:rPr>
                <m:t>{</m:t>
              </m:r>
              <m:r>
                <m:t>40</m:t>
              </m:r>
              <m:r>
                <m:rPr>
                  <m:sty m:val="p"/>
                </m:rPr>
                <m:t>,</m:t>
              </m:r>
              <m:r>
                <m:t>32</m:t>
              </m:r>
              <m:r>
                <m:rPr>
                  <m:sty m:val="p"/>
                </m:rPr>
                <m:t>,</m:t>
              </m:r>
              <m:r>
                <m:t>56</m:t>
              </m:r>
              <m:r>
                <m:rPr>
                  <m:sty m:val="p"/>
                </m:rPr>
                <m:t>,</m:t>
              </m:r>
              <m:r>
                <m:t>76</m:t>
              </m:r>
              <m:r>
                <m:rPr>
                  <m:sty m:val="p"/>
                </m:rPr>
                <m:t>,</m:t>
              </m:r>
              <m:r>
                <m:t>32</m:t>
              </m:r>
              <m:r>
                <m:rPr>
                  <m:sty m:val="p"/>
                </m:rPr>
                <m:t>,</m:t>
              </m:r>
              <m:r>
                <m:t>32</m:t>
              </m:r>
              <m:r>
                <m:rPr>
                  <m:sty m:val="p"/>
                </m:rPr>
                <m:t>,</m:t>
              </m:r>
              <m:r>
                <m:t>50</m:t>
              </m:r>
              <m:r>
                <m:rPr>
                  <m:sty m:val="p"/>
                </m:rPr>
                <m:t>}</m:t>
              </m:r>
            </m:oMath>
            <w:r>
              <w:t xml:space="preserve">.</w:t>
            </w:r>
          </w:p>
          <w:p>
            <w:pPr>
              <w:pStyle w:val="BodyText"/>
            </w:pPr>
            <w:r>
              <w:t xml:space="preserve">You want to calculate a 95% confidence interval for the population mean (the mean of all Cantor’s Confectionery sales per day). To do this, you would need to find the sample mean</w:t>
            </w:r>
            <w:r>
              <w:t xml:space="preserve"> </w:t>
            </w:r>
            <m:oMath>
              <m:bar>
                <m:barPr>
                  <m:pos m:val="top"/>
                </m:barPr>
                <m:e>
                  <m:r>
                    <m:t>x</m:t>
                  </m:r>
                </m:e>
              </m:bar>
            </m:oMath>
            <w:r>
              <w:t xml:space="preserve">, z-score, sample standard deviation</w:t>
            </w:r>
            <w:r>
              <w:t xml:space="preserve"> </w:t>
            </w:r>
            <m:oMath>
              <m:r>
                <m:t>s</m:t>
              </m:r>
            </m:oMath>
            <w:r>
              <w:t xml:space="preserve">, and sample size</w:t>
            </w:r>
            <w:r>
              <w:t xml:space="preserve"> </w:t>
            </w:r>
            <m:oMath>
              <m:r>
                <m:t>n</m:t>
              </m:r>
            </m:oMath>
            <w:r>
              <w:t xml:space="preserve">.</w:t>
            </w:r>
          </w:p>
          <w:p>
            <w:pPr>
              <w:pStyle w:val="BodyText"/>
            </w:pPr>
            <w:r>
              <w:t xml:space="preserve">In Example 1, you have already calculated that</w:t>
            </w:r>
            <w:r>
              <w:t xml:space="preserve"> </w:t>
            </w:r>
            <m:oMath>
              <m:bar>
                <m:barPr>
                  <m:pos m:val="top"/>
                </m:barPr>
                <m:e>
                  <m:r>
                    <m:t>x</m:t>
                  </m:r>
                </m:e>
              </m:bar>
              <m:r>
                <m:rPr>
                  <m:sty m:val="p"/>
                </m:rPr>
                <m:t>≈</m:t>
              </m:r>
              <m:r>
                <m:t>38.4</m:t>
              </m:r>
            </m:oMath>
            <w:r>
              <w:t xml:space="preserve">. In Example 8, you have also calculated that</w:t>
            </w:r>
            <w:r>
              <w:t xml:space="preserve"> </w:t>
            </w:r>
            <m:oMath>
              <m:r>
                <m:t>n</m:t>
              </m:r>
              <m:r>
                <m:rPr>
                  <m:sty m:val="p"/>
                </m:rPr>
                <m:t>=</m:t>
              </m:r>
              <m:r>
                <m:t>7</m:t>
              </m:r>
            </m:oMath>
            <w:r>
              <w:t xml:space="preserve"> </w:t>
            </w:r>
            <w:r>
              <w:t xml:space="preserve">and</w:t>
            </w:r>
            <w:r>
              <w:t xml:space="preserve"> </w:t>
            </w:r>
            <m:oMath>
              <m:r>
                <m:t>s</m:t>
              </m:r>
              <m:r>
                <m:rPr>
                  <m:sty m:val="p"/>
                </m:rPr>
                <m:t>≈</m:t>
              </m:r>
              <m:r>
                <m:t>18.2</m:t>
              </m:r>
            </m:oMath>
            <w:r>
              <w:t xml:space="preserve">. Now you must find the z-score. By using a z-table, you would be able to find that the z-score for a confidence level of 95% is 1.96.</w:t>
            </w:r>
          </w:p>
          <w:p>
            <w:pPr>
              <w:pStyle w:val="BodyText"/>
            </w:pPr>
            <w:r>
              <w:t xml:space="preserve">So, the 95% confidence interval for the population mean is:</w:t>
            </w:r>
          </w:p>
          <w:p>
            <w:pPr>
              <w:pStyle w:val="BodyText"/>
            </w:pPr>
            <w:pPr>
              <w:spacing w:after="16"/>
            </w:pPr>
          </w:p>
          <w:p>
            <w:pPr>
              <w:pStyle w:val="BodyText"/>
            </w:pPr>
            <m:oMathPara>
              <m:oMathParaPr>
                <m:jc m:val="center"/>
              </m:oMathParaPr>
              <m:oMath>
                <m:r>
                  <m:rPr>
                    <m:nor/>
                    <m:sty m:val="p"/>
                  </m:rPr>
                  <m:t>CI</m:t>
                </m:r>
                <m:r>
                  <m:rPr>
                    <m:sty m:val="p"/>
                  </m:rPr>
                  <m:t>=</m:t>
                </m:r>
                <m:r>
                  <m:t>38.4</m:t>
                </m:r>
                <m:r>
                  <m:rPr>
                    <m:sty m:val="p"/>
                  </m:rPr>
                  <m:t>±</m:t>
                </m:r>
                <m:r>
                  <m:t>1.96</m:t>
                </m:r>
                <m:f>
                  <m:fPr>
                    <m:type m:val="bar"/>
                  </m:fPr>
                  <m:num>
                    <m:r>
                      <m:t>18.2</m:t>
                    </m:r>
                  </m:num>
                  <m:den>
                    <m:rad>
                      <m:radPr>
                        <m:degHide m:val="on"/>
                      </m:radPr>
                      <m:deg/>
                      <m:e>
                        <m:r>
                          <m:t>7</m:t>
                        </m:r>
                      </m:e>
                    </m:rad>
                  </m:den>
                </m:f>
              </m:oMath>
            </m:oMathPara>
          </w:p>
          <w:p>
            <w:pPr>
              <w:pStyle w:val="FirstParagraph"/>
            </w:pPr>
            <w:r>
              <w:t xml:space="preserve">The upper bound is</w:t>
            </w:r>
            <w:r>
              <w:t xml:space="preserve"> </w:t>
            </w:r>
            <m:oMath>
              <m:r>
                <m:t>38.4</m:t>
              </m:r>
              <m:r>
                <m:rPr>
                  <m:sty m:val="p"/>
                </m:rPr>
                <m:t>+</m:t>
              </m:r>
              <m:r>
                <m:t>1.96</m:t>
              </m:r>
              <m:f>
                <m:fPr>
                  <m:type m:val="bar"/>
                </m:fPr>
                <m:num>
                  <m:r>
                    <m:t>18.2</m:t>
                  </m:r>
                </m:num>
                <m:den>
                  <m:rad>
                    <m:radPr>
                      <m:degHide m:val="on"/>
                    </m:radPr>
                    <m:deg/>
                    <m:e>
                      <m:r>
                        <m:t>7</m:t>
                      </m:r>
                    </m:e>
                  </m:rad>
                </m:den>
              </m:f>
              <m:r>
                <m:rPr>
                  <m:sty m:val="p"/>
                </m:rPr>
                <m:t>≈</m:t>
              </m:r>
              <m:r>
                <m:t>51.9</m:t>
              </m:r>
            </m:oMath>
            <w:r>
              <w:t xml:space="preserve">, and the lower bound is</w:t>
            </w:r>
            <w:r>
              <w:t xml:space="preserve"> </w:t>
            </w:r>
            <m:oMath>
              <m:r>
                <m:t>38.4</m:t>
              </m:r>
              <m:r>
                <m:rPr>
                  <m:sty m:val="p"/>
                </m:rPr>
                <m:t>−</m:t>
              </m:r>
              <m:r>
                <m:t>1.96</m:t>
              </m:r>
              <m:f>
                <m:fPr>
                  <m:type m:val="bar"/>
                </m:fPr>
                <m:num>
                  <m:r>
                    <m:t>18.2</m:t>
                  </m:r>
                </m:num>
                <m:den>
                  <m:rad>
                    <m:radPr>
                      <m:degHide m:val="on"/>
                    </m:radPr>
                    <m:deg/>
                    <m:e>
                      <m:r>
                        <m:t>7</m:t>
                      </m:r>
                    </m:e>
                  </m:rad>
                </m:den>
              </m:f>
              <m:r>
                <m:rPr>
                  <m:sty m:val="p"/>
                </m:rPr>
                <m:t>≈</m:t>
              </m:r>
              <m:r>
                <m:t>24.9</m:t>
              </m:r>
            </m:oMath>
            <w:r>
              <w:t xml:space="preserve">.</w:t>
            </w:r>
          </w:p>
        </w:tc>
      </w:tr>
    </w:tbl>
    <w:p>
      <w:pPr>
        <w:pStyle w:val="BodyText"/>
      </w:pPr>
      <w:r>
        <w:t xml:space="preserve">For more information on regression, please read [Guide: Introduction to confidence intervals.]</w:t>
      </w:r>
    </w:p>
    <w:bookmarkEnd w:id="121"/>
    <w:bookmarkEnd w:id="122"/>
    <w:bookmarkStart w:id="123" w:name="quick-check-problems"/>
    <w:p>
      <w:pPr>
        <w:pStyle w:val="Heading1"/>
      </w:pPr>
      <w:r>
        <w:t xml:space="preserve">Quick check problems</w:t>
      </w:r>
    </w:p>
    <w:p>
      <w:pPr>
        <w:numPr>
          <w:ilvl w:val="0"/>
          <w:numId w:val="1013"/>
        </w:numPr>
      </w:pPr>
      <w:r>
        <w:t xml:space="preserve">What is the median of this data set?</w:t>
      </w:r>
      <w:r>
        <w:t xml:space="preserve"> </w:t>
      </w:r>
      <m:oMath>
        <m:r>
          <m:rPr>
            <m:sty m:val="p"/>
          </m:rPr>
          <m:t>{</m:t>
        </m:r>
        <m:r>
          <m:t>3</m:t>
        </m:r>
        <m:r>
          <m:rPr>
            <m:sty m:val="p"/>
          </m:rPr>
          <m:t>,</m:t>
        </m:r>
        <m:r>
          <m:t>1</m:t>
        </m:r>
        <m:r>
          <m:rPr>
            <m:sty m:val="p"/>
          </m:rPr>
          <m:t>,</m:t>
        </m:r>
        <m:r>
          <m:t>2</m:t>
        </m:r>
        <m:r>
          <m:rPr>
            <m:sty m:val="p"/>
          </m:rPr>
          <m:t>,</m:t>
        </m:r>
        <m:r>
          <m:t>4</m:t>
        </m:r>
        <m:r>
          <m:rPr>
            <m:sty m:val="p"/>
          </m:rPr>
          <m:t>,</m:t>
        </m:r>
        <m:r>
          <m:t>4</m:t>
        </m:r>
        <m:r>
          <m:rPr>
            <m:sty m:val="p"/>
          </m:rPr>
          <m:t>}</m:t>
        </m:r>
      </m:oMath>
    </w:p>
    <w:p>
      <w:pPr>
        <w:numPr>
          <w:ilvl w:val="0"/>
          <w:numId w:val="1013"/>
        </w:numPr>
      </w:pPr>
      <w:r>
        <w:t xml:space="preserve">What is the range of this data set?</w:t>
      </w:r>
      <w:r>
        <w:t xml:space="preserve"> </w:t>
      </w:r>
      <m:oMath>
        <m:r>
          <m:rPr>
            <m:sty m:val="p"/>
          </m:rPr>
          <m:t>{</m:t>
        </m:r>
        <m:r>
          <m:t>16</m:t>
        </m:r>
        <m:r>
          <m:rPr>
            <m:sty m:val="p"/>
          </m:rPr>
          <m:t>,</m:t>
        </m:r>
        <m:r>
          <m:t>7</m:t>
        </m:r>
        <m:r>
          <m:rPr>
            <m:sty m:val="p"/>
          </m:rPr>
          <m:t>,</m:t>
        </m:r>
        <m:r>
          <m:t>900</m:t>
        </m:r>
        <m:r>
          <m:rPr>
            <m:sty m:val="p"/>
          </m:rPr>
          <m:t>,</m:t>
        </m:r>
        <m:r>
          <m:t>4</m:t>
        </m:r>
        <m:r>
          <m:rPr>
            <m:sty m:val="p"/>
          </m:rPr>
          <m:t>,</m:t>
        </m:r>
        <m:r>
          <m:t>3</m:t>
        </m:r>
        <m:r>
          <m:rPr>
            <m:sty m:val="p"/>
          </m:rPr>
          <m:t>}</m:t>
        </m:r>
      </m:oMath>
      <w:r>
        <w:t xml:space="preserve">.</w:t>
      </w:r>
    </w:p>
    <w:p>
      <w:pPr>
        <w:numPr>
          <w:ilvl w:val="0"/>
          <w:numId w:val="1013"/>
        </w:numPr>
      </w:pPr>
      <w:r>
        <w:t xml:space="preserve">A student wants to visualize their budget, seeing how the percentage of each spending category compares to the whole budget. What type of data visualization would suit this best?</w:t>
      </w:r>
    </w:p>
    <w:p>
      <w:pPr>
        <w:numPr>
          <w:ilvl w:val="0"/>
          <w:numId w:val="1013"/>
        </w:numPr>
      </w:pPr>
      <w:r>
        <w:t xml:space="preserve">You are given three statements below. Decide whether they are true or false.</w:t>
      </w:r>
    </w:p>
    <w:p>
      <w:pPr>
        <w:numPr>
          <w:ilvl w:val="0"/>
          <w:numId w:val="1014"/>
        </w:numPr>
      </w:pPr>
      <w:r>
        <w:t xml:space="preserve">For discrete distributions,</w:t>
      </w:r>
      <w:r>
        <w:t xml:space="preserve"> </w:t>
      </w:r>
      <m:oMath>
        <m:r>
          <m:rPr>
            <m:scr m:val="double-struck"/>
            <m:sty m:val="p"/>
          </m:rPr>
          <m:t>P</m:t>
        </m:r>
        <m:r>
          <m:rPr>
            <m:sty m:val="p"/>
          </m:rPr>
          <m:t>(</m:t>
        </m:r>
        <m:r>
          <m:t>X</m:t>
        </m:r>
        <m:r>
          <m:rPr>
            <m:sty m:val="p"/>
          </m:rPr>
          <m:t>≥</m:t>
        </m:r>
        <m:r>
          <m:t>x</m:t>
        </m:r>
        <m:r>
          <m:rPr>
            <m:sty m:val="p"/>
          </m:rPr>
          <m:t>)</m:t>
        </m:r>
        <m:r>
          <m:rPr>
            <m:sty m:val="p"/>
          </m:rPr>
          <m:t>=</m:t>
        </m:r>
        <m:r>
          <m:t>1</m:t>
        </m:r>
        <m:r>
          <m:rPr>
            <m:sty m:val="p"/>
          </m:rPr>
          <m:t>−</m:t>
        </m:r>
        <m:r>
          <m:rPr>
            <m:scr m:val="double-struck"/>
            <m:sty m:val="p"/>
          </m:rPr>
          <m:t>P</m:t>
        </m:r>
        <m:r>
          <m:rPr>
            <m:sty m:val="p"/>
          </m:rPr>
          <m:t>(</m:t>
        </m:r>
        <m:r>
          <m:t>X</m:t>
        </m:r>
        <m:r>
          <m:rPr>
            <m:sty m:val="p"/>
          </m:rPr>
          <m:t>≤</m:t>
        </m:r>
        <m:r>
          <m:t>x</m:t>
        </m:r>
        <m:r>
          <m:rPr>
            <m:sty m:val="p"/>
          </m:rPr>
          <m:t>)</m:t>
        </m:r>
      </m:oMath>
      <w:r>
        <w:t xml:space="preserve">.</w:t>
      </w:r>
    </w:p>
    <w:p>
      <w:pPr>
        <w:numPr>
          <w:ilvl w:val="0"/>
          <w:numId w:val="1014"/>
        </w:numPr>
      </w:pPr>
      <w:r>
        <w:t xml:space="preserve">The smaller the sample size, the likelier it will be that the regression model is accurate.</w:t>
      </w:r>
    </w:p>
    <w:p>
      <w:pPr>
        <w:numPr>
          <w:ilvl w:val="0"/>
          <w:numId w:val="1014"/>
        </w:numPr>
      </w:pPr>
      <w:r>
        <w:t xml:space="preserve">A significant difference between the mean and median can indicate the presence of an outlier.</w:t>
      </w:r>
    </w:p>
    <w:bookmarkEnd w:id="123"/>
    <w:bookmarkStart w:id="127" w:name="further-reading"/>
    <w:p>
      <w:pPr>
        <w:pStyle w:val="Heading1"/>
      </w:pPr>
      <w:r>
        <w:t xml:space="preserve">Further reading</w:t>
      </w:r>
    </w:p>
    <w:p>
      <w:pPr>
        <w:pStyle w:val="FirstParagraph"/>
      </w:pPr>
      <w:hyperlink r:id="rId124">
        <w:r>
          <w:rPr>
            <w:rStyle w:val="Hyperlink"/>
          </w:rPr>
          <w:t xml:space="preserve">For more questions on the subject, please go to Questions: Introduction to probability.</w:t>
        </w:r>
      </w:hyperlink>
    </w:p>
    <w:bookmarkStart w:id="126" w:name="version-history"/>
    <w:p>
      <w:pPr>
        <w:pStyle w:val="Heading2"/>
      </w:pPr>
      <w:r>
        <w:t xml:space="preserve">Version history</w:t>
      </w:r>
    </w:p>
    <w:p>
      <w:pPr>
        <w:pStyle w:val="FirstParagraph"/>
      </w:pPr>
      <w:r>
        <w:t xml:space="preserve">v1.0: initial version created 9/25 by Michelle Arnetta as part of a University of St Andrews VIP project.</w:t>
      </w:r>
    </w:p>
    <w:p>
      <w:pPr>
        <w:pStyle w:val="BodyText"/>
      </w:pPr>
      <w:hyperlink r:id="rId125">
        <w:r>
          <w:rPr>
            <w:rStyle w:val="Hyperlink"/>
          </w:rPr>
          <w:t xml:space="preserve">This work is licensed under CC BY-NC-SA 4.0.</w:t>
        </w:r>
      </w:hyperlink>
    </w:p>
    <w:bookmarkEnd w:id="126"/>
    <w:bookmarkEnd w:id="12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95" Target="media/rId95.png" /><Relationship Type="http://schemas.openxmlformats.org/officeDocument/2006/relationships/image" Id="rId60" Target="media/rId60.png" /><Relationship Type="http://schemas.openxmlformats.org/officeDocument/2006/relationships/image" Id="rId11" Target="media/rId11.png" /><Relationship Type="http://schemas.openxmlformats.org/officeDocument/2006/relationships/image" Id="rId54" Target="media/rId54.png" /><Relationship Type="http://schemas.openxmlformats.org/officeDocument/2006/relationships/hyperlink" Id="rId124" Target="../questions/qs-introtoprobability.qmd" TargetMode="External" /><Relationship Type="http://schemas.openxmlformats.org/officeDocument/2006/relationships/hyperlink" Id="rId45" Target="../studyguides/expectedvariance.qmd" TargetMode="External" /><Relationship Type="http://schemas.openxmlformats.org/officeDocument/2006/relationships/hyperlink" Id="rId91" Target="../studyguides/hypothesistesting.qmd" TargetMode="External" /><Relationship Type="http://schemas.openxmlformats.org/officeDocument/2006/relationships/hyperlink" Id="rId115" Target="../studyguides/pmfspdfscdfs.qmd" TargetMode="External" /><Relationship Type="http://schemas.openxmlformats.org/officeDocument/2006/relationships/hyperlink" Id="rId84" Target="./overviews/o-distributions" TargetMode="External" /><Relationship Type="http://schemas.openxmlformats.org/officeDocument/2006/relationships/hyperlink" Id="rId125"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4" Target="../questions/qs-introtoprobability.qmd" TargetMode="External" /><Relationship Type="http://schemas.openxmlformats.org/officeDocument/2006/relationships/hyperlink" Id="rId45" Target="../studyguides/expectedvariance.qmd" TargetMode="External" /><Relationship Type="http://schemas.openxmlformats.org/officeDocument/2006/relationships/hyperlink" Id="rId91" Target="../studyguides/hypothesistesting.qmd" TargetMode="External" /><Relationship Type="http://schemas.openxmlformats.org/officeDocument/2006/relationships/hyperlink" Id="rId115" Target="../studyguides/pmfspdfscdfs.qmd" TargetMode="External" /><Relationship Type="http://schemas.openxmlformats.org/officeDocument/2006/relationships/hyperlink" Id="rId84" Target="./overviews/o-distributions" TargetMode="External" /><Relationship Type="http://schemas.openxmlformats.org/officeDocument/2006/relationships/hyperlink" Id="rId125"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analysis</dc:title>
  <dc:creator>Michelle Arnetta</dc:creator>
  <cp:keywords/>
  <dcterms:created xsi:type="dcterms:W3CDTF">2026-10-07T14:10:39Z</dcterms:created>
  <dcterms:modified xsi:type="dcterms:W3CDTF">2026-10-07T14:10:39Z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Data analysis is the process of inspecting and transforming data in order to extract useful insights. This guide will outline key techniques in descriptive and inferential statistics.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