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61.png" ContentType="image/png"/>
  <Override PartName="/word/media/rId67.png" ContentType="image/png"/>
  <Override PartName="/word/media/rId1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Set Theory</w:t>
      </w:r>
    </w:p>
    <w:p>
      <w:pPr>
        <w:pStyle w:val="Author"/>
      </w:pPr>
      <w:r>
        <w:t xml:space="preserve">Holly Goldsmith</w:t>
      </w:r>
    </w:p>
    <w:p>
      <w:pPr>
        <w:pStyle w:val="AbstractTitle"/>
      </w:pPr>
      <w:r>
        <w:t xml:space="preserve">Summary</w:t>
      </w:r>
    </w:p>
    <w:p>
      <w:pPr>
        <w:pStyle w:val="Abstract"/>
      </w:pPr>
      <w:r>
        <w:t xml:space="preserve">Sets are the fundamental building blocks upon which the rest of mathematics is built. This guide introduces the idea of a set, different types of sets and how they relate to one another.</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Overview: Number sets</w:t>
        </w:r>
      </w:hyperlink>
      <w:r>
        <w:rPr>
          <w:i/>
          <w:iCs/>
        </w:rPr>
        <w:t xml:space="preserve">. This will act as an introduction to some key numerical sets that will be repeatedly referred to in examples throughout this guide.</w:t>
      </w:r>
    </w:p>
    <w:bookmarkStart w:id="11" w:name="introduction"/>
    <w:p>
      <w:pPr>
        <w:pStyle w:val="Heading1"/>
      </w:pPr>
      <w:r>
        <w:t xml:space="preserve">Introduction</w:t>
      </w:r>
    </w:p>
    <w:p>
      <w:pPr>
        <w:pStyle w:val="FirstParagraph"/>
      </w:pPr>
      <w:r>
        <w:t xml:space="preserve">Set theory is a fundamental area of study in mathematics, and underpins almost all other mathematical disciplines. Its operations, such as the union, intersection and complement (see</w:t>
      </w:r>
      <w:r>
        <w:t xml:space="preserve"> </w:t>
      </w:r>
      <w:hyperlink r:id="rId10">
        <w:r>
          <w:rPr>
            <w:rStyle w:val="Hyperlink"/>
          </w:rPr>
          <w:t xml:space="preserve">Guide: Operations of sets</w:t>
        </w:r>
      </w:hyperlink>
      <w:r>
        <w:t xml:space="preserve"> </w:t>
      </w:r>
      <w:r>
        <w:t xml:space="preserve">to learn more about these) are key concepts when it comes to formalizing mathematical theorems.</w:t>
      </w:r>
    </w:p>
    <w:p>
      <w:pPr>
        <w:pStyle w:val="BodyText"/>
      </w:pPr>
      <w:r>
        <w:t xml:space="preserve">It also has many applications in other areas. Computer scientists use it in the design of computing languages, statisticians use it when calculating probabilities and analyzing data—even linguists use it to categorize language structures.</w:t>
      </w:r>
    </w:p>
    <w:bookmarkEnd w:id="11"/>
    <w:bookmarkStart w:id="28" w:name="what-is-a-set"/>
    <w:p>
      <w:pPr>
        <w:pStyle w:val="Heading1"/>
      </w:pPr>
      <w:r>
        <w:t xml:space="preserve">What is a set?</w:t>
      </w:r>
    </w:p>
    <w:p>
      <w:pPr>
        <w:pStyle w:val="FirstParagraph"/>
      </w:pPr>
      <w:r>
        <w:t xml:space="preserve">In mathematics, it is often helpful to be able to talk about groups of objects together. To do this, you use the idea of a set.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set</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set</w:t>
            </w:r>
            <w:r>
              <w:t xml:space="preserve"> </w:t>
            </w:r>
            <w:r>
              <w:t xml:space="preserve">is a collection of different objects, called</w:t>
            </w:r>
            <w:r>
              <w:t xml:space="preserve"> </w:t>
            </w:r>
            <w:r>
              <w:rPr>
                <w:b/>
                <w:bCs/>
              </w:rPr>
              <w:t xml:space="preserve">elements</w:t>
            </w:r>
            <w:r>
              <w:t xml:space="preserve">. Elements of sets are typically mathematical objects such as numbers, symbols, shapes or even other sets, but in reality they can be anything at all.</w:t>
            </w:r>
          </w:p>
          <w:p/>
        </w:tc>
      </w:tr>
    </w:tbl>
    <w:p>
      <w:pPr>
        <w:pStyle w:val="BodyText"/>
      </w:pPr>
      <w:r>
        <w:t xml:space="preserve">Although sets can contain anything, they must follow a few key principles:</w:t>
      </w:r>
    </w:p>
    <w:p>
      <w:pPr>
        <w:pStyle w:val="Compact"/>
        <w:numPr>
          <w:ilvl w:val="0"/>
          <w:numId w:val="1001"/>
        </w:numPr>
      </w:pPr>
      <w:r>
        <w:rPr>
          <w:b/>
          <w:bCs/>
        </w:rPr>
        <w:t xml:space="preserve">Well-defined</w:t>
      </w:r>
      <w:r>
        <w:t xml:space="preserve">: it must be clear, for any object, whether or not it is in the set.</w:t>
      </w:r>
    </w:p>
    <w:p>
      <w:pPr>
        <w:pStyle w:val="Compact"/>
        <w:numPr>
          <w:ilvl w:val="0"/>
          <w:numId w:val="1001"/>
        </w:numPr>
      </w:pPr>
      <w:r>
        <w:rPr>
          <w:b/>
          <w:bCs/>
        </w:rPr>
        <w:t xml:space="preserve">Distinct elements</w:t>
      </w:r>
      <w:r>
        <w:t xml:space="preserve">: every element in a set must be different.</w:t>
      </w:r>
    </w:p>
    <w:p>
      <w:pPr>
        <w:pStyle w:val="Compact"/>
        <w:numPr>
          <w:ilvl w:val="0"/>
          <w:numId w:val="1001"/>
        </w:numPr>
      </w:pPr>
      <w:r>
        <w:rPr>
          <w:b/>
          <w:bCs/>
        </w:rPr>
        <w:t xml:space="preserve">Unordered</w:t>
      </w:r>
      <w:r>
        <w:t xml:space="preserve">: the order that elements are written in a set does not matter.</w:t>
      </w:r>
    </w:p>
    <w:bookmarkStart w:id="27" w:name="set-notation"/>
    <w:p>
      <w:pPr>
        <w:pStyle w:val="Heading2"/>
      </w:pPr>
      <w:r>
        <w:t xml:space="preserve">Set notation</w:t>
      </w:r>
    </w:p>
    <w:p>
      <w:pPr>
        <w:pStyle w:val="FirstParagraph"/>
      </w:pPr>
      <w:r>
        <w:t xml:space="preserve">Sets can be written in two different ways:</w:t>
      </w:r>
      <w:r>
        <w:t xml:space="preserve"> </w:t>
      </w:r>
      <w:r>
        <w:rPr>
          <w:b/>
          <w:bCs/>
        </w:rPr>
        <w:t xml:space="preserve">roster notation</w:t>
      </w:r>
      <w:r>
        <w:t xml:space="preserve"> </w:t>
      </w:r>
      <w:r>
        <w:t xml:space="preserve">and</w:t>
      </w:r>
      <w:r>
        <w:t xml:space="preserve"> </w:t>
      </w:r>
      <w:r>
        <w:rPr>
          <w:b/>
          <w:bCs/>
        </w:rPr>
        <w:t xml:space="preserve">set builder notation</w:t>
      </w:r>
      <w:r>
        <w:t xml:space="preserve">.</w:t>
      </w:r>
    </w:p>
    <w:bookmarkStart w:id="17" w:name="roster-notation"/>
    <w:p>
      <w:pPr>
        <w:pStyle w:val="Heading3"/>
      </w:pPr>
      <w:r>
        <w:t xml:space="preserve">Roster notation</w:t>
      </w:r>
    </w:p>
    <w:p>
      <w:pPr>
        <w:pStyle w:val="FirstParagraph"/>
      </w:pPr>
      <w:r>
        <w:t xml:space="preserve">Roster notation lists all elements of a set explicitly in</w:t>
      </w:r>
      <w:r>
        <w:t xml:space="preserve"> </w:t>
      </w:r>
      <w:r>
        <w:rPr>
          <w:b/>
          <w:bCs/>
        </w:rPr>
        <w:t xml:space="preserve">curly brackets</w:t>
      </w:r>
      <w:r>
        <w:t xml:space="preserve"> </w:t>
      </w:r>
      <m:oMath>
        <m:r>
          <m:rPr>
            <m:sty m:val="p"/>
          </m:rPr>
          <m:t>{</m:t>
        </m:r>
        <m:r>
          <m:t> </m:t>
        </m:r>
        <m:r>
          <m:rPr>
            <m:sty m:val="p"/>
          </m:rPr>
          <m:t>}</m:t>
        </m:r>
      </m:oMath>
      <w:r>
        <w:t xml:space="preserve"> </w:t>
      </w:r>
      <w:r>
        <w:t xml:space="preserve">(also called</w:t>
      </w:r>
      <w:r>
        <w:t xml:space="preserve"> </w:t>
      </w:r>
      <w:r>
        <w:rPr>
          <w:b/>
          <w:bCs/>
        </w:rPr>
        <w:t xml:space="preserve">braces</w:t>
      </w:r>
      <w:r>
        <w:t xml:space="preserve">). It is best used for small sets, or sets containing elements that cannot be easily described by a condition or property, like a word or physical object.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have a collection of keys on a keyring. There are keys are present on the keyring, so these keys are all</w:t>
            </w:r>
            <w:r>
              <w:t xml:space="preserve"> </w:t>
            </w:r>
            <w:r>
              <w:rPr>
                <w:b/>
                <w:bCs/>
              </w:rPr>
              <w:t xml:space="preserve">well-defined</w:t>
            </w:r>
            <w:r>
              <w:t xml:space="preserve">. Each key unlocks something different, so each key is</w:t>
            </w:r>
            <w:r>
              <w:t xml:space="preserve"> </w:t>
            </w:r>
            <w:r>
              <w:rPr>
                <w:b/>
                <w:bCs/>
              </w:rPr>
              <w:t xml:space="preserve">distinct</w:t>
            </w:r>
            <w:r>
              <w:t xml:space="preserve">. The order of the keys does not matter, since each key will unlock the door it’s meant to regardless of its position on the keyring, so the keys are</w:t>
            </w:r>
            <w:r>
              <w:t xml:space="preserve"> </w:t>
            </w:r>
            <w:r>
              <w:rPr>
                <w:b/>
                <w:bCs/>
              </w:rPr>
              <w:t xml:space="preserve">unordered</w:t>
            </w:r>
            <w:r>
              <w:t xml:space="preserve">.</w:t>
            </w:r>
          </w:p>
          <w:p>
            <w:pPr>
              <w:pStyle w:val="BodyText"/>
            </w:pPr>
            <w:r>
              <w:t xml:space="preserve">In this sense, you can think of each key on the keyring as an element of a set, and the whole set as the collection of individual keys. If a keyring had a house key, a car key and a shed key on it, then the corresponding set would be</w:t>
            </w:r>
          </w:p>
          <w:p>
            <w:pPr>
              <w:pStyle w:val="BodyText"/>
            </w:pPr>
            <w:pPr>
              <w:spacing w:after="16"/>
            </w:pPr>
          </w:p>
          <w:p>
            <w:pPr>
              <w:pStyle w:val="BodyText"/>
            </w:pPr>
            <m:oMathPara>
              <m:oMathParaPr>
                <m:jc m:val="center"/>
              </m:oMathParaPr>
              <m:oMath>
                <m:r>
                  <m:rPr>
                    <m:sty m:val="p"/>
                  </m:rPr>
                  <m:t>{</m:t>
                </m:r>
                <m:r>
                  <m:t> </m:t>
                </m:r>
                <m:r>
                  <m:rPr>
                    <m:nor/>
                    <m:scr m:val="sans-serif"/>
                    <m:sty m:val="p"/>
                  </m:rPr>
                  <m:t>house key</m:t>
                </m:r>
                <m:r>
                  <m:rPr>
                    <m:sty m:val="p"/>
                  </m:rPr>
                  <m:t>,</m:t>
                </m:r>
                <m:r>
                  <m:t> </m:t>
                </m:r>
                <m:r>
                  <m:rPr>
                    <m:nor/>
                    <m:scr m:val="sans-serif"/>
                    <m:sty m:val="p"/>
                  </m:rPr>
                  <m:t>car key</m:t>
                </m:r>
                <m:r>
                  <m:rPr>
                    <m:sty m:val="p"/>
                  </m:rPr>
                  <m:t>,</m:t>
                </m:r>
                <m:r>
                  <m:t> </m:t>
                </m:r>
                <m:r>
                  <m:rPr>
                    <m:nor/>
                    <m:scr m:val="sans-serif"/>
                    <m:sty m:val="p"/>
                  </m:rPr>
                  <m:t>shed key</m:t>
                </m:r>
                <m:r>
                  <m:t> </m:t>
                </m:r>
                <m:r>
                  <m:rPr>
                    <m:sty m:val="p"/>
                  </m:rPr>
                  <m:t>}</m:t>
                </m:r>
              </m:oMath>
            </m:oMathPara>
          </w:p>
          <w:p>
            <w:pPr>
              <w:pStyle w:val="FirstParagraph"/>
            </w:pPr>
            <w:r>
              <w:t xml:space="preserve">This set is written in roster notation, since all keys in the set have been explicitly written down.</w:t>
            </w:r>
          </w:p>
        </w:tc>
      </w:tr>
    </w:tbl>
    <w:p>
      <w:pPr>
        <w:pStyle w:val="BodyText"/>
      </w:pPr>
      <w:r>
        <w:t xml:space="preserve">Roster notation becomes unwieldy when sets become large, or even infinite. That is where set builder notation comes in!</w:t>
      </w:r>
    </w:p>
    <w:bookmarkEnd w:id="17"/>
    <w:bookmarkStart w:id="26" w:name="set-builder-notation"/>
    <w:p>
      <w:pPr>
        <w:pStyle w:val="Heading3"/>
      </w:pPr>
      <w:r>
        <w:t xml:space="preserve">Set Builder Notation</w:t>
      </w:r>
    </w:p>
    <w:p>
      <w:pPr>
        <w:pStyle w:val="FirstParagraph"/>
      </w:pPr>
      <w:r>
        <w:t xml:space="preserve">Set builder notation describes a set by stating the properties that its elements must have. Instead of listing elements, it provides rules and conditions that define the set. When relevant, set builder notation also includes the domain—the type of element—that the elements come from.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Suppose you wanted to collect all even numbers in a single set. In set builder notation, this is written as</w:t>
            </w:r>
          </w:p>
          <w:p>
            <w:pPr>
              <w:pStyle w:val="BodyText"/>
            </w:pPr>
            <m:oMathPara>
              <m:oMathParaPr>
                <m:jc m:val="center"/>
              </m:oMathParaPr>
              <m:oMath>
                <m:d>
                  <m:dPr>
                    <m:begChr m:val="{"/>
                    <m:sepChr m:val=""/>
                    <m:endChr m:val="}"/>
                    <m:grow/>
                  </m:dPr>
                  <m:e>
                    <m:r>
                      <m:t>x</m:t>
                    </m:r>
                    <m:r>
                      <m:rPr>
                        <m:sty m:val="p"/>
                      </m:rPr>
                      <m:t>:</m:t>
                    </m:r>
                    <m:f>
                      <m:fPr>
                        <m:type m:val="bar"/>
                      </m:fPr>
                      <m:num>
                        <m:r>
                          <m:t>x</m:t>
                        </m:r>
                      </m:num>
                      <m:den>
                        <m:r>
                          <m:t>2</m:t>
                        </m:r>
                      </m:den>
                    </m:f>
                    <m:r>
                      <m:rPr>
                        <m:sty m:val="p"/>
                      </m:rPr>
                      <m:t>∈</m:t>
                    </m:r>
                    <m:r>
                      <m:rPr>
                        <m:scr m:val="double-struck"/>
                        <m:sty m:val="p"/>
                      </m:rPr>
                      <m:t>Z</m:t>
                    </m:r>
                  </m:e>
                </m:d>
              </m:oMath>
            </m:oMathPara>
          </w:p>
          <w:p>
            <w:pPr>
              <w:pStyle w:val="FirstParagraph"/>
            </w:pPr>
            <w:r>
              <w:t xml:space="preserve">the set of all</w:t>
            </w:r>
            <w:r>
              <w:t xml:space="preserve"> </w:t>
            </w:r>
            <m:oMath>
              <m:r>
                <m:t>x</m:t>
              </m:r>
            </m:oMath>
            <w:r>
              <w:t xml:space="preserve"> </w:t>
            </w:r>
            <w:r>
              <w:t xml:space="preserve">such that</w:t>
            </w:r>
            <w:r>
              <w:t xml:space="preserve"> </w:t>
            </w:r>
            <m:oMath>
              <m:f>
                <m:fPr>
                  <m:type m:val="bar"/>
                </m:fPr>
                <m:num>
                  <m:r>
                    <m:t>x</m:t>
                  </m:r>
                </m:num>
                <m:den>
                  <m:r>
                    <m:t>2</m:t>
                  </m:r>
                </m:den>
              </m:f>
            </m:oMath>
            <w:r>
              <w:t xml:space="preserve"> </w:t>
            </w:r>
            <w:r>
              <w:t xml:space="preserve">in an integer (see</w:t>
            </w:r>
            <w:r>
              <w:t xml:space="preserve"> </w:t>
            </w:r>
            <w:hyperlink r:id="rId20">
              <w:r>
                <w:rPr>
                  <w:rStyle w:val="Hyperlink"/>
                </w:rPr>
                <w:t xml:space="preserve">Guide: Introduction to fractions</w:t>
              </w:r>
            </w:hyperlink>
            <w:r>
              <w:t xml:space="preserve"> </w:t>
            </w:r>
            <w:r>
              <w:t xml:space="preserve">to learn about fractions, and</w:t>
            </w:r>
            <w:r>
              <w:t xml:space="preserve"> </w:t>
            </w:r>
            <w:hyperlink r:id="rId21">
              <w:r>
                <w:rPr>
                  <w:rStyle w:val="Hyperlink"/>
                </w:rPr>
                <w:t xml:space="preserve">Guide: Introduction to algebraic fractions</w:t>
              </w:r>
            </w:hyperlink>
            <w:r>
              <w:t xml:space="preserve"> </w:t>
            </w:r>
            <w:r>
              <w:t xml:space="preserve">to learn about fractions that involve variables, like</w:t>
            </w:r>
            <w:r>
              <w:t xml:space="preserve"> </w:t>
            </w:r>
            <m:oMath>
              <m:r>
                <m:t>x</m:t>
              </m:r>
            </m:oMath>
            <w:r>
              <w:t xml:space="preserve">).</w:t>
            </w:r>
          </w:p>
          <w:p>
            <w:pPr>
              <w:pStyle w:val="BodyText"/>
            </w:pPr>
            <w:pPr>
              <w:spacing w:after="16"/>
            </w:pPr>
            <w:r>
              <w:t xml:space="preserve">This can alternatively be written as</w:t>
            </w:r>
          </w:p>
          <w:p>
            <w:pPr>
              <w:pStyle w:val="BodyText"/>
            </w:pPr>
            <m:oMathPara>
              <m:oMathParaPr>
                <m:jc m:val="center"/>
              </m:oMathParaPr>
              <m:oMath>
                <m:r>
                  <m:rPr>
                    <m:sty m:val="p"/>
                  </m:rPr>
                  <m:t>{</m:t>
                </m:r>
                <m:r>
                  <m:t>x</m:t>
                </m:r>
                <m:r>
                  <m:rPr>
                    <m:sty m:val="p"/>
                  </m:rPr>
                  <m:t>∈</m:t>
                </m:r>
                <m:r>
                  <m:rPr>
                    <m:scr m:val="double-struck"/>
                    <m:sty m:val="p"/>
                  </m:rPr>
                  <m:t>Z</m:t>
                </m:r>
                <m:r>
                  <m:rPr>
                    <m:sty m:val="p"/>
                  </m:rPr>
                  <m:t>:</m:t>
                </m:r>
                <m:r>
                  <m:t>x</m:t>
                </m:r>
                <m:r>
                  <m:rPr>
                    <m:sty m:val="p"/>
                  </m:rPr>
                  <m:t>≡</m:t>
                </m:r>
                <m:r>
                  <m:t>0</m:t>
                </m:r>
                <m:r>
                  <m:t> </m:t>
                </m:r>
                <m:r>
                  <m:rPr>
                    <m:sty m:val="p"/>
                  </m:rPr>
                  <m:t>(</m:t>
                </m:r>
                <m:r>
                  <m:rPr>
                    <m:sty m:val="p"/>
                  </m:rPr>
                  <m:t>mod</m:t>
                </m:r>
                <m:r>
                  <m:t> </m:t>
                </m:r>
                <m:r>
                  <m:t>2</m:t>
                </m:r>
                <m:r>
                  <m:rPr>
                    <m:sty m:val="p"/>
                  </m:rPr>
                  <m:t>)</m:t>
                </m:r>
                <m:r>
                  <m:rPr>
                    <m:sty m:val="p"/>
                  </m:rPr>
                  <m:t>}</m:t>
                </m:r>
              </m:oMath>
            </m:oMathPara>
          </w:p>
          <w:p>
            <w:pPr>
              <w:pStyle w:val="FirstParagraph"/>
            </w:pPr>
            <w:r>
              <w:t xml:space="preserve">the set of all</w:t>
            </w:r>
            <w:r>
              <w:t xml:space="preserve"> </w:t>
            </w:r>
            <m:oMath>
              <m:r>
                <m:t>x</m:t>
              </m:r>
            </m:oMath>
            <w:r>
              <w:t xml:space="preserve"> </w:t>
            </w:r>
            <w:r>
              <w:t xml:space="preserve">in the integers</w:t>
            </w:r>
            <w:r>
              <w:t xml:space="preserve"> </w:t>
            </w:r>
            <m:oMath>
              <m:r>
                <m:rPr>
                  <m:scr m:val="double-struck"/>
                  <m:sty m:val="p"/>
                </m:rPr>
                <m:t>Z</m:t>
              </m:r>
            </m:oMath>
            <w:r>
              <w:t xml:space="preserve"> </w:t>
            </w:r>
            <w:r>
              <w:t xml:space="preserve">such that</w:t>
            </w:r>
            <w:r>
              <w:t xml:space="preserve"> </w:t>
            </w:r>
            <m:oMath>
              <m:r>
                <m:t>x</m:t>
              </m:r>
            </m:oMath>
            <w:r>
              <w:t xml:space="preserve"> </w:t>
            </w:r>
            <w:r>
              <w:t xml:space="preserve">is congruent to 0 modulo 2 (see</w:t>
            </w:r>
            <w:r>
              <w:t xml:space="preserve"> </w:t>
            </w:r>
            <w:hyperlink r:id="rId22">
              <w:r>
                <w:rPr>
                  <w:rStyle w:val="Hyperlink"/>
                </w:rPr>
                <w:t xml:space="preserve">Guide: Introduction to modular arithmetic</w:t>
              </w:r>
            </w:hyperlink>
            <w:r>
              <w:t xml:space="preserve"> </w:t>
            </w:r>
            <w:r>
              <w:t xml:space="preserve">to learn about congruence.)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Here, a colon has been used to mean</w:t>
            </w:r>
            <w:r>
              <w:t xml:space="preserve"> </w:t>
            </w:r>
            <w:r>
              <w:t xml:space="preserve">‘such that’</w:t>
            </w:r>
            <w:r>
              <w:t xml:space="preserve">, but other notation is also accepted in this context. Some guides and textbooks may also use a pipe symbol (|) in the place of the colon.</w:t>
            </w:r>
          </w:p>
          <w:p/>
        </w:tc>
      </w:tr>
    </w:tbl>
    <w:bookmarkEnd w:id="26"/>
    <w:bookmarkEnd w:id="27"/>
    <w:bookmarkEnd w:id="28"/>
    <w:bookmarkStart w:id="47" w:name="set-cardinality"/>
    <w:p>
      <w:pPr>
        <w:pStyle w:val="Heading1"/>
      </w:pPr>
      <w:r>
        <w:t xml:space="preserve">Set Cardinality</w:t>
      </w:r>
    </w:p>
    <w:p>
      <w:pPr>
        <w:pStyle w:val="FirstParagraph"/>
      </w:pPr>
      <w:r>
        <w:t xml:space="preserve">Once you know what a set is, an important question to address is how to talk about its size. You can use the concept of</w:t>
      </w:r>
      <w:r>
        <w:t xml:space="preserve"> </w:t>
      </w:r>
      <w:r>
        <w:rPr>
          <w:b/>
          <w:bCs/>
        </w:rPr>
        <w:t xml:space="preserve">cardinality</w:t>
      </w:r>
      <w:r>
        <w:t xml:space="preserve"> </w:t>
      </w:r>
      <w:r>
        <w:t xml:space="preserve">to measure this.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cardinality</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cardinality</w:t>
            </w:r>
            <w:r>
              <w:t xml:space="preserve"> </w:t>
            </w:r>
            <w:r>
              <w:t xml:space="preserve">of a set is the number of distinct elements contained within it.</w:t>
            </w:r>
          </w:p>
          <w:p>
            <w:pPr>
              <w:pStyle w:val="BodyText"/>
            </w:pPr>
            <w:pPr>
              <w:spacing w:after="16"/>
            </w:pPr>
            <w:r>
              <w:t xml:space="preserve">For a set</w:t>
            </w:r>
            <w:r>
              <w:t xml:space="preserve"> </w:t>
            </w:r>
            <m:oMath>
              <m:r>
                <m:t>A</m:t>
              </m:r>
            </m:oMath>
            <w:r>
              <w:t xml:space="preserve">, you write its cardinality as</w:t>
            </w:r>
            <w:r>
              <w:t xml:space="preserve"> </w:t>
            </w:r>
            <m:oMath>
              <m:r>
                <m:rPr>
                  <m:sty m:val="p"/>
                </m:rPr>
                <m:t>|</m:t>
              </m:r>
              <m:r>
                <m:t>A</m:t>
              </m:r>
              <m:r>
                <m:rPr>
                  <m:sty m:val="p"/>
                </m:rPr>
                <m:t>|</m:t>
              </m:r>
            </m:oMath>
            <w:r>
              <w:t xml:space="preserve">.</w:t>
            </w:r>
          </w:p>
          <w:p/>
        </w:tc>
      </w:tr>
    </w:tbl>
    <w:p>
      <w:pPr>
        <w:pStyle w:val="BodyText"/>
      </w:pPr>
      <w:r>
        <w:t xml:space="preserve">In the case of finite sets—sets containing a finite number of elements—you can find its cardinality by counting the elements in the set.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Consider a set</w:t>
            </w:r>
            <w:r>
              <w:t xml:space="preserve"> </w:t>
            </w:r>
            <m:oMath>
              <m:r>
                <m:t>D</m:t>
              </m:r>
            </m:oMath>
            <w:r>
              <w:t xml:space="preserve"> </w:t>
            </w:r>
            <w:r>
              <w:t xml:space="preserve">of all of the days of the week.</w:t>
            </w:r>
          </w:p>
          <w:p>
            <w:pPr>
              <w:pStyle w:val="BodyText"/>
            </w:pPr>
            <w:pPr>
              <w:spacing w:after="16"/>
            </w:pPr>
          </w:p>
          <w:p>
            <w:pPr>
              <w:pStyle w:val="BodyText"/>
            </w:pPr>
            <m:oMathPara>
              <m:oMathParaPr>
                <m:jc m:val="center"/>
              </m:oMathParaPr>
              <m:oMath>
                <m:r>
                  <m:t>D</m:t>
                </m:r>
                <m:r>
                  <m:rPr>
                    <m:sty m:val="p"/>
                  </m:rPr>
                  <m:t>=</m:t>
                </m:r>
                <m:r>
                  <m:rPr>
                    <m:sty m:val="p"/>
                  </m:rPr>
                  <m:t>{</m:t>
                </m:r>
                <m:r>
                  <m:t> </m:t>
                </m:r>
                <m:r>
                  <m:rPr>
                    <m:nor/>
                    <m:sty m:val="p"/>
                  </m:rPr>
                  <m:t>Monday</m:t>
                </m:r>
                <m:r>
                  <m:rPr>
                    <m:sty m:val="p"/>
                  </m:rPr>
                  <m:t>,</m:t>
                </m:r>
                <m:r>
                  <m:t> </m:t>
                </m:r>
                <m:r>
                  <m:rPr>
                    <m:nor/>
                    <m:sty m:val="p"/>
                  </m:rPr>
                  <m:t>Tuesday</m:t>
                </m:r>
                <m:r>
                  <m:rPr>
                    <m:sty m:val="p"/>
                  </m:rPr>
                  <m:t>,</m:t>
                </m:r>
                <m:r>
                  <m:t> </m:t>
                </m:r>
                <m:r>
                  <m:rPr>
                    <m:nor/>
                    <m:sty m:val="p"/>
                  </m:rPr>
                  <m:t>Wednesday</m:t>
                </m:r>
                <m:r>
                  <m:rPr>
                    <m:sty m:val="p"/>
                  </m:rPr>
                  <m:t>,</m:t>
                </m:r>
                <m:r>
                  <m:t> </m:t>
                </m:r>
                <m:r>
                  <m:rPr>
                    <m:nor/>
                    <m:sty m:val="p"/>
                  </m:rPr>
                  <m:t>Thursday</m:t>
                </m:r>
                <m:r>
                  <m:rPr>
                    <m:sty m:val="p"/>
                  </m:rPr>
                  <m:t>,</m:t>
                </m:r>
                <m:r>
                  <m:t> </m:t>
                </m:r>
                <m:r>
                  <m:rPr>
                    <m:nor/>
                    <m:sty m:val="p"/>
                  </m:rPr>
                  <m:t>Friday</m:t>
                </m:r>
                <m:r>
                  <m:rPr>
                    <m:sty m:val="p"/>
                  </m:rPr>
                  <m:t>,</m:t>
                </m:r>
                <m:r>
                  <m:t> </m:t>
                </m:r>
                <m:r>
                  <m:rPr>
                    <m:nor/>
                    <m:sty m:val="p"/>
                  </m:rPr>
                  <m:t>Saturday</m:t>
                </m:r>
                <m:r>
                  <m:rPr>
                    <m:sty m:val="p"/>
                  </m:rPr>
                  <m:t>,</m:t>
                </m:r>
                <m:r>
                  <m:t> </m:t>
                </m:r>
                <m:r>
                  <m:rPr>
                    <m:nor/>
                    <m:sty m:val="p"/>
                  </m:rPr>
                  <m:t>Sunday</m:t>
                </m:r>
                <m:r>
                  <m:rPr>
                    <m:sty m:val="p"/>
                  </m:rPr>
                  <m:t>}</m:t>
                </m:r>
              </m:oMath>
            </m:oMathPara>
          </w:p>
          <w:p>
            <w:pPr>
              <w:pStyle w:val="FirstParagraph"/>
            </w:pPr>
            <w:r>
              <w:t xml:space="preserve">Then</w:t>
            </w:r>
            <w:r>
              <w:t xml:space="preserve"> </w:t>
            </w:r>
            <m:oMath>
              <m:r>
                <m:rPr>
                  <m:sty m:val="p"/>
                </m:rPr>
                <m:t>|</m:t>
              </m:r>
              <m:r>
                <m:t>D</m:t>
              </m:r>
              <m:r>
                <m:rPr>
                  <m:sty m:val="p"/>
                </m:rPr>
                <m:t>|</m:t>
              </m:r>
              <m:r>
                <m:rPr>
                  <m:sty m:val="p"/>
                </m:rPr>
                <m:t>=</m:t>
              </m:r>
              <m:r>
                <m:t>7</m:t>
              </m:r>
            </m:oMath>
            <w:r>
              <w:t xml:space="preserve">, and this set is finite.</w:t>
            </w:r>
          </w:p>
        </w:tc>
      </w:tr>
    </w:tbl>
    <w:p>
      <w:pPr>
        <w:pStyle w:val="BodyText"/>
      </w:pPr>
      <w:r>
        <w:t xml:space="preserve">However, not all sets are finite. Some, like the integers</w:t>
      </w:r>
      <w:r>
        <w:t xml:space="preserve"> </w:t>
      </w:r>
      <m:oMath>
        <m:r>
          <m:rPr>
            <m:scr m:val="double-struck"/>
            <m:sty m:val="p"/>
          </m:rPr>
          <m:t>Z</m:t>
        </m:r>
      </m:oMath>
      <w:r>
        <w:t xml:space="preserve"> </w:t>
      </w:r>
      <w:r>
        <w:t xml:space="preserve">or the reals</w:t>
      </w:r>
      <w:r>
        <w:t xml:space="preserve"> </w:t>
      </w:r>
      <m:oMath>
        <m:r>
          <m:rPr>
            <m:scr m:val="double-struck"/>
            <m:sty m:val="p"/>
          </m:rPr>
          <m:t>R</m:t>
        </m:r>
      </m:oMath>
      <w:r>
        <w:t xml:space="preserve">, contain an infinite number of elements, and these infinities can be</w:t>
      </w:r>
      <w:r>
        <w:t xml:space="preserve"> </w:t>
      </w:r>
      <w:r>
        <w:rPr>
          <w:b/>
          <w:bCs/>
        </w:rPr>
        <w:t xml:space="preserve">different sizes</w:t>
      </w:r>
      <w:r>
        <w:t xml:space="preserve">. Between every two integers in existence, there is an infinite amount of real numbers, so the infinity that is the size of</w:t>
      </w:r>
      <w:r>
        <w:t xml:space="preserve"> </w:t>
      </w:r>
      <m:oMath>
        <m:r>
          <m:rPr>
            <m:scr m:val="double-struck"/>
            <m:sty m:val="p"/>
          </m:rPr>
          <m:t>R</m:t>
        </m:r>
      </m:oMath>
      <w:r>
        <w:t xml:space="preserve"> </w:t>
      </w:r>
      <w:r>
        <w:t xml:space="preserve">is bigger than the infinity that is the size of</w:t>
      </w:r>
      <w:r>
        <w:t xml:space="preserve"> </w:t>
      </w:r>
      <m:oMath>
        <m:r>
          <m:rPr>
            <m:scr m:val="double-struck"/>
            <m:sty m:val="p"/>
          </m:rPr>
          <m:t>Z</m:t>
        </m:r>
      </m:oMath>
      <w:r>
        <w:t xml:space="preserve">.</w:t>
      </w:r>
    </w:p>
    <w:p>
      <w:pPr>
        <w:pStyle w:val="BodyText"/>
      </w:pPr>
      <w:r>
        <w:t xml:space="preserve">The question of differentiating between these cardinalities leads to a very important distinction between</w:t>
      </w:r>
      <w:r>
        <w:t xml:space="preserve"> </w:t>
      </w:r>
      <w:r>
        <w:rPr>
          <w:b/>
          <w:bCs/>
        </w:rPr>
        <w:t xml:space="preserve">countable</w:t>
      </w:r>
      <w:r>
        <w:t xml:space="preserve"> </w:t>
      </w:r>
      <w:r>
        <w:t xml:space="preserve">and</w:t>
      </w:r>
      <w:r>
        <w:t xml:space="preserve"> </w:t>
      </w:r>
      <w:r>
        <w:rPr>
          <w:b/>
          <w:bCs/>
        </w:rPr>
        <w:t xml:space="preserve">uncountable</w:t>
      </w:r>
      <w:r>
        <w:t xml:space="preserve"> </w:t>
      </w:r>
      <w:r>
        <w:t xml:space="preserve">sets.</w:t>
      </w:r>
    </w:p>
    <w:bookmarkStart w:id="36" w:name="countable-sets"/>
    <w:p>
      <w:pPr>
        <w:pStyle w:val="Heading3"/>
      </w:pPr>
      <w:r>
        <w:t xml:space="preserve">Countable Sets</w:t>
      </w:r>
    </w:p>
    <w:p>
      <w:pPr>
        <w:pStyle w:val="FirstParagraph"/>
      </w:pPr>
      <w:r>
        <w:t xml:space="preserve">A set is countable if it fulfills one of these conditions:</w:t>
      </w:r>
    </w:p>
    <w:p>
      <w:pPr>
        <w:pStyle w:val="Compact"/>
        <w:numPr>
          <w:ilvl w:val="0"/>
          <w:numId w:val="1002"/>
        </w:numPr>
      </w:pPr>
      <w:r>
        <w:t xml:space="preserve">It is finite.</w:t>
      </w:r>
    </w:p>
    <w:p>
      <w:pPr>
        <w:pStyle w:val="Compact"/>
        <w:numPr>
          <w:ilvl w:val="0"/>
          <w:numId w:val="1002"/>
        </w:numPr>
      </w:pPr>
      <w:r>
        <w:t xml:space="preserve">It is infinite, but you can list it’s elements one by one, like this:</w:t>
      </w:r>
    </w:p>
    <w:p>
      <w:pPr>
        <w:pStyle w:val="FirstParagraph"/>
      </w:pPr>
      <m:oMathPara>
        <m:oMathParaPr>
          <m:jc m:val="center"/>
        </m:oMathParaPr>
        <m:oMath>
          <m:r>
            <m:t>A</m:t>
          </m:r>
          <m:r>
            <m:rPr>
              <m:sty m:val="p"/>
            </m:rPr>
            <m:t>=</m:t>
          </m:r>
          <m:r>
            <m:rPr>
              <m:sty m:val="p"/>
            </m:rPr>
            <m:t>{</m:t>
          </m:r>
          <m:r>
            <m:t> </m:t>
          </m:r>
          <m:sSup>
            <m:e>
              <m:r>
                <m:t>1</m:t>
              </m:r>
            </m:e>
            <m:sup>
              <m:r>
                <m:t>s</m:t>
              </m:r>
              <m:r>
                <m:t>t</m:t>
              </m:r>
            </m:sup>
          </m:sSup>
          <m:r>
            <m:rPr>
              <m:sty m:val="p"/>
            </m:rPr>
            <m:t>,</m:t>
          </m:r>
          <m:sSup>
            <m:e>
              <m:r>
                <m:t>2</m:t>
              </m:r>
            </m:e>
            <m:sup>
              <m:r>
                <m:t>n</m:t>
              </m:r>
              <m:r>
                <m:t>d</m:t>
              </m:r>
            </m:sup>
          </m:sSup>
          <m:r>
            <m:rPr>
              <m:sty m:val="p"/>
            </m:rPr>
            <m:t>,</m:t>
          </m:r>
          <m:sSup>
            <m:e>
              <m:r>
                <m:t>3</m:t>
              </m:r>
            </m:e>
            <m:sup>
              <m:r>
                <m:t>r</m:t>
              </m:r>
              <m:r>
                <m:t>d</m:t>
              </m:r>
            </m:sup>
          </m:sSup>
          <m:r>
            <m:rPr>
              <m:sty m:val="p"/>
            </m:rPr>
            <m:t>,</m:t>
          </m:r>
          <m:r>
            <m:rPr>
              <m:sty m:val="p"/>
            </m:rPr>
            <m:t>.</m:t>
          </m:r>
          <m:r>
            <m:rPr>
              <m:sty m:val="p"/>
            </m:rPr>
            <m:t>.</m:t>
          </m:r>
          <m:r>
            <m:rPr>
              <m:sty m:val="p"/>
            </m:rPr>
            <m:t>.</m:t>
          </m:r>
          <m:r>
            <m:rPr>
              <m:sty m:val="p"/>
            </m:rPr>
            <m:t>}</m:t>
          </m:r>
          <m:r>
            <m:t> </m:t>
          </m:r>
        </m:oMath>
      </m:oMathPara>
    </w:p>
    <w:p>
      <w:pPr>
        <w:pStyle w:val="FirstParagraph"/>
      </w:pPr>
      <w:r>
        <w:t xml:space="preserve">These are called finite and countably infinite sets, respectively.</w:t>
      </w:r>
    </w:p>
    <w:p>
      <w:pPr>
        <w:pStyle w:val="BodyText"/>
      </w:pPr>
      <w:r>
        <w:t xml:space="preserve">All countably infinite sets have the same cardinality. This is because there always exists a</w:t>
      </w:r>
      <w:r>
        <w:t xml:space="preserve"> </w:t>
      </w:r>
      <w:r>
        <w:rPr>
          <w:b/>
          <w:bCs/>
        </w:rPr>
        <w:t xml:space="preserve">bijection</w:t>
      </w:r>
      <w:r>
        <w:t xml:space="preserve"> </w:t>
      </w:r>
      <w:r>
        <w:t xml:space="preserve">between a countably infinite set and the natural numbers</w:t>
      </w:r>
      <w:r>
        <w:t xml:space="preserve"> </w:t>
      </w:r>
      <m:oMath>
        <m:r>
          <m:rPr>
            <m:scr m:val="double-struck"/>
            <m:sty m:val="p"/>
          </m:rPr>
          <m:t>N</m:t>
        </m:r>
      </m:oMath>
      <w:r>
        <w:t xml:space="preserve">. This cardinality is written</w:t>
      </w:r>
      <w:r>
        <w:t xml:space="preserve"> </w:t>
      </w:r>
      <m:oMath>
        <m:sSub>
          <m:e>
            <m:r>
              <m:t>ℵ</m:t>
            </m:r>
          </m:e>
          <m:sub>
            <m:r>
              <m:t>0</m:t>
            </m:r>
          </m:sub>
        </m:sSub>
      </m:oMath>
      <w:r>
        <w:t xml:space="preserve">, and pronounced</w:t>
      </w:r>
      <w:r>
        <w:t xml:space="preserve"> </w:t>
      </w:r>
      <w:r>
        <w:t xml:space="preserve">‘aleph-null’</w:t>
      </w:r>
      <w:r>
        <w:t xml:space="preserve"> </w:t>
      </w:r>
      <w:r>
        <w:t xml:space="preserve">or</w:t>
      </w:r>
      <w:r>
        <w:t xml:space="preserve"> </w:t>
      </w:r>
      <w:r>
        <w:t xml:space="preserve">‘aleph-naught’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Bijections: a quick aside</w:t>
            </w:r>
          </w:p>
        </w:tc>
      </w:tr>
      <w:tr>
        <w:trPr>
          <w:cantSplit/>
        </w:trPr>
        <w:tc>
          <w:tcPr>
            <w:tcMar>
              <w:top w:w="108" w:type="dxa"/>
              <w:bottom w:w="108" w:type="dxa"/>
            </w:tcMar>
          </w:tcPr>
          <w:p>
            <w:pPr>
              <w:pStyle w:val="BodyText"/>
            </w:pPr>
            <w:pPr>
              <w:spacing w:before="16"/>
            </w:pPr>
            <w:r>
              <w:t xml:space="preserve">A bijection is a type of function</w:t>
            </w:r>
            <w:r>
              <w:t xml:space="preserve"> </w:t>
            </w:r>
            <m:oMath>
              <m:r>
                <m:t>f</m:t>
              </m:r>
              <m:r>
                <m:rPr>
                  <m:sty m:val="p"/>
                </m:rPr>
                <m:t>:</m:t>
              </m:r>
              <m:r>
                <m:t>A</m:t>
              </m:r>
              <m:r>
                <m:rPr>
                  <m:sty m:val="p"/>
                </m:rPr>
                <m:t>→</m:t>
              </m:r>
              <m:r>
                <m:t>B</m:t>
              </m:r>
            </m:oMath>
            <w:r>
              <w:t xml:space="preserve"> </w:t>
            </w:r>
            <w:r>
              <w:t xml:space="preserve">that maps elements from one set</w:t>
            </w:r>
            <w:r>
              <w:t xml:space="preserve"> </w:t>
            </w:r>
            <m:oMath>
              <m:r>
                <m:t>A</m:t>
              </m:r>
            </m:oMath>
            <w:r>
              <w:t xml:space="preserve">, called the domain, to another set</w:t>
            </w:r>
            <w:r>
              <w:t xml:space="preserve"> </w:t>
            </w:r>
            <m:oMath>
              <m:r>
                <m:t>B</m:t>
              </m:r>
            </m:oMath>
            <w:r>
              <w:t xml:space="preserve">, called the range. This means that if you take an element from</w:t>
            </w:r>
            <w:r>
              <w:t xml:space="preserve"> </w:t>
            </w:r>
            <m:oMath>
              <m:r>
                <m:t>A</m:t>
              </m:r>
            </m:oMath>
            <w:r>
              <w:t xml:space="preserve"> </w:t>
            </w:r>
            <w:r>
              <w:t xml:space="preserve">and pass it through the function</w:t>
            </w:r>
            <w:r>
              <w:t xml:space="preserve"> </w:t>
            </w:r>
            <m:oMath>
              <m:r>
                <m:t>f</m:t>
              </m:r>
            </m:oMath>
            <w:r>
              <w:t xml:space="preserve">, it will return an element from</w:t>
            </w:r>
            <w:r>
              <w:t xml:space="preserve"> </w:t>
            </w:r>
            <m:oMath>
              <m:r>
                <m:t>B</m:t>
              </m:r>
            </m:oMath>
            <w:r>
              <w:t xml:space="preserve">.</w:t>
            </w:r>
          </w:p>
          <w:p>
            <w:pPr>
              <w:pStyle w:val="BodyText"/>
            </w:pPr>
            <w:pPr>
              <w:spacing w:after="16"/>
            </w:pPr>
            <w:r>
              <w:t xml:space="preserve">If a bijection exists between two sets</w:t>
            </w:r>
            <w:r>
              <w:t xml:space="preserve"> </w:t>
            </w:r>
            <m:oMath>
              <m:r>
                <m:t>A</m:t>
              </m:r>
            </m:oMath>
            <w:r>
              <w:t xml:space="preserve"> </w:t>
            </w:r>
            <w:r>
              <w:t xml:space="preserve">and</w:t>
            </w:r>
            <w:r>
              <w:t xml:space="preserve"> </w:t>
            </w:r>
            <m:oMath>
              <m:r>
                <m:t>B</m:t>
              </m:r>
            </m:oMath>
            <w:r>
              <w:t xml:space="preserve">, then it guarantees that those sets have the same cardinality. See</w:t>
            </w:r>
            <w:r>
              <w:t xml:space="preserve"> </w:t>
            </w:r>
            <w:hyperlink r:id="rId35">
              <w:r>
                <w:rPr>
                  <w:rStyle w:val="Hyperlink"/>
                </w:rPr>
                <w:t xml:space="preserve">Guide: Introduction to functions</w:t>
              </w:r>
            </w:hyperlink>
            <w:r>
              <w:t xml:space="preserve"> </w:t>
            </w:r>
            <w:r>
              <w:t xml:space="preserve">for more detail on bijections, and why this is the case.</w:t>
            </w:r>
          </w:p>
          <w:p/>
        </w:tc>
      </w:tr>
    </w:tbl>
    <w:p>
      <w:pPr>
        <w:pStyle w:val="BodyText"/>
      </w:pPr>
      <w:r>
        <w:t xml:space="preserve">Examples of countably infinite sets include the natural numbers</w:t>
      </w:r>
      <w:r>
        <w:t xml:space="preserve"> </w:t>
      </w:r>
      <m:oMath>
        <m:r>
          <m:rPr>
            <m:scr m:val="double-struck"/>
            <m:sty m:val="p"/>
          </m:rPr>
          <m:t>N</m:t>
        </m:r>
      </m:oMath>
      <w:r>
        <w:t xml:space="preserve">, the integers</w:t>
      </w:r>
      <w:r>
        <w:t xml:space="preserve"> </w:t>
      </w:r>
      <m:oMath>
        <m:r>
          <m:rPr>
            <m:scr m:val="double-struck"/>
            <m:sty m:val="p"/>
          </m:rPr>
          <m:t>Z</m:t>
        </m:r>
      </m:oMath>
      <w:r>
        <w:t xml:space="preserve"> </w:t>
      </w:r>
      <w:r>
        <w:t xml:space="preserve">and the rational numbers</w:t>
      </w:r>
      <w:r>
        <w:t xml:space="preserve"> </w:t>
      </w:r>
      <m:oMath>
        <m:r>
          <m:rPr>
            <m:scr m:val="double-struck"/>
            <m:sty m:val="p"/>
          </m:rPr>
          <m:t>Q</m:t>
        </m:r>
      </m:oMath>
      <w:r>
        <w:t xml:space="preserve">.</w:t>
      </w:r>
    </w:p>
    <w:bookmarkEnd w:id="36"/>
    <w:bookmarkStart w:id="41" w:name="uncountable-sets"/>
    <w:p>
      <w:pPr>
        <w:pStyle w:val="Heading3"/>
      </w:pPr>
      <w:r>
        <w:t xml:space="preserve">Uncountable sets</w:t>
      </w:r>
    </w:p>
    <w:p>
      <w:pPr>
        <w:pStyle w:val="FirstParagraph"/>
      </w:pPr>
      <w:r>
        <w:t xml:space="preserve">A set is uncountable if it fulfills both of these conditions:</w:t>
      </w:r>
    </w:p>
    <w:p>
      <w:pPr>
        <w:pStyle w:val="Compact"/>
        <w:numPr>
          <w:ilvl w:val="0"/>
          <w:numId w:val="1003"/>
        </w:numPr>
      </w:pPr>
      <w:r>
        <w:t xml:space="preserve">It is infinite.</w:t>
      </w:r>
    </w:p>
    <w:p>
      <w:pPr>
        <w:pStyle w:val="Compact"/>
        <w:numPr>
          <w:ilvl w:val="0"/>
          <w:numId w:val="1003"/>
        </w:numPr>
      </w:pPr>
      <w:r>
        <w:t xml:space="preserve">Its elements cannot be listed.</w:t>
      </w:r>
    </w:p>
    <w:p>
      <w:pPr>
        <w:pStyle w:val="FirstParagraph"/>
      </w:pPr>
      <w:r>
        <w:t xml:space="preserve">Another way to refer to uncountable sets is uncountably infinite sets. The cardinality of an uncountably infinite set is strictly greater than</w:t>
      </w:r>
      <w:r>
        <w:t xml:space="preserve"> </w:t>
      </w:r>
      <m:oMath>
        <m:sSub>
          <m:e>
            <m:r>
              <m:t>ℵ</m:t>
            </m:r>
          </m:e>
          <m:sub>
            <m:r>
              <m:t>0</m:t>
            </m:r>
          </m:sub>
        </m:sSub>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One example of an uncountable set is the interval</w:t>
            </w:r>
            <w:r>
              <w:t xml:space="preserve"> </w:t>
            </w:r>
            <m:oMath>
              <m:r>
                <m:rPr>
                  <m:sty m:val="p"/>
                </m:rPr>
                <m:t>(</m:t>
              </m:r>
              <m:r>
                <m:t>0</m:t>
              </m:r>
              <m:r>
                <m:rPr>
                  <m:sty m:val="p"/>
                </m:rPr>
                <m:t>,</m:t>
              </m:r>
              <m:r>
                <m:t>1</m:t>
              </m:r>
              <m:r>
                <m:rPr>
                  <m:sty m:val="p"/>
                </m:rPr>
                <m:t>)</m:t>
              </m:r>
            </m:oMath>
            <w:r>
              <w:t xml:space="preserve">, which is the set of every number that lies somewhere between</w:t>
            </w:r>
            <w:r>
              <w:t xml:space="preserve"> </w:t>
            </w:r>
            <m:oMath>
              <m:r>
                <m:t>0</m:t>
              </m:r>
            </m:oMath>
            <w:r>
              <w:t xml:space="preserve"> </w:t>
            </w:r>
            <w:r>
              <w:t xml:space="preserve">and</w:t>
            </w:r>
            <w:r>
              <w:t xml:space="preserve"> </w:t>
            </w:r>
            <m:oMath>
              <m:r>
                <m:t>1</m:t>
              </m:r>
            </m:oMath>
            <w:r>
              <w:t xml:space="preserve"> </w:t>
            </w:r>
            <w:r>
              <w:t xml:space="preserve">on a number line. You can prove that this set is uncountable by assuming that it is countable, then finding a contradiction in that assumption.</w:t>
            </w:r>
          </w:p>
          <w:p>
            <w:pPr>
              <w:pStyle w:val="BodyText"/>
            </w:pPr>
            <w:r>
              <w:t xml:space="preserve">If</w:t>
            </w:r>
            <w:r>
              <w:t xml:space="preserve"> </w:t>
            </w:r>
            <m:oMath>
              <m:r>
                <m:rPr>
                  <m:sty m:val="p"/>
                </m:rPr>
                <m:t>(</m:t>
              </m:r>
              <m:r>
                <m:t>0</m:t>
              </m:r>
              <m:r>
                <m:rPr>
                  <m:sty m:val="p"/>
                </m:rPr>
                <m:t>,</m:t>
              </m:r>
              <m:r>
                <m:t>1</m:t>
              </m:r>
              <m:r>
                <m:rPr>
                  <m:sty m:val="p"/>
                </m:rPr>
                <m:t>)</m:t>
              </m:r>
            </m:oMath>
            <w:r>
              <w:t xml:space="preserve"> </w:t>
            </w:r>
            <w:r>
              <w:t xml:space="preserve">is countable, then you can list every element in it like this:</w:t>
            </w:r>
          </w:p>
          <w:p>
            <w:pPr>
              <w:pStyle w:val="BodyText"/>
            </w:pPr>
            <m:oMathPara>
              <m:oMathParaPr>
                <m:jc m:val="center"/>
              </m:oMathParaPr>
              <m:oMath>
                <m:r>
                  <m:rPr>
                    <m:sty m:val="p"/>
                  </m:rPr>
                  <m:t>{</m:t>
                </m:r>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oMath>
            </m:oMathPara>
          </w:p>
          <w:p>
            <w:pPr>
              <w:pStyle w:val="FirstParagraph"/>
            </w:pPr>
            <w:r>
              <w:t xml:space="preserve">Since every number in this list can be represented on a number line, you can write every element of the list as a decimal:</w:t>
            </w:r>
          </w:p>
          <w:p>
            <w:pPr>
              <w:pStyle w:val="BodyText"/>
            </w:pPr>
            <m:oMathPara>
              <m:oMathParaPr>
                <m:jc m:val="center"/>
              </m:oMathParaPr>
              <m:oMath>
                <m:m>
                  <m:mPr>
                    <m:baseJc m:val="center"/>
                    <m:plcHide m:val="on"/>
                    <m:mcs>
                      <m:mc>
                        <m:mcPr>
                          <m:mcJc m:val="right"/>
                          <m:count m:val="1"/>
                        </m:mcPr>
                      </m:mc>
                      <m:mc>
                        <m:mcPr>
                          <m:mcJc m:val="center"/>
                          <m:count m:val="1"/>
                        </m:mcPr>
                      </m:mc>
                      <m:mc>
                        <m:mcPr>
                          <m:mcJc m:val="center"/>
                          <m:count m:val="1"/>
                        </m:mcPr>
                      </m:mc>
                    </m:mcs>
                  </m:mPr>
                  <m:mr>
                    <m:e>
                      <m:sSub>
                        <m:e>
                          <m:r>
                            <m:t>a</m:t>
                          </m:r>
                        </m:e>
                        <m:sub>
                          <m:r>
                            <m:t>1</m:t>
                          </m:r>
                        </m:sub>
                      </m:sSub>
                    </m:e>
                    <m:e>
                      <m:r>
                        <m:rPr>
                          <m:sty m:val="p"/>
                        </m:rPr>
                        <m:t>=</m:t>
                      </m:r>
                    </m:e>
                    <m:e>
                      <m:r>
                        <m:t>0</m:t>
                      </m:r>
                      <m:r>
                        <m:rPr>
                          <m:sty m:val="p"/>
                        </m:rPr>
                        <m:t>.</m:t>
                      </m:r>
                      <m:bar>
                        <m:barPr>
                          <m:pos m:val="bot"/>
                        </m:barPr>
                        <m:e>
                          <m:sSub>
                            <m:e>
                              <m:r>
                                <m:t>a</m:t>
                              </m:r>
                            </m:e>
                            <m:sub>
                              <m:r>
                                <m:t>11</m:t>
                              </m:r>
                            </m:sub>
                          </m:sSub>
                        </m:e>
                      </m:bar>
                      <m:sSub>
                        <m:e>
                          <m:r>
                            <m:t>a</m:t>
                          </m:r>
                        </m:e>
                        <m:sub>
                          <m:r>
                            <m:t>12</m:t>
                          </m:r>
                        </m:sub>
                      </m:sSub>
                      <m:sSub>
                        <m:e>
                          <m:r>
                            <m:t>a</m:t>
                          </m:r>
                        </m:e>
                        <m:sub>
                          <m:r>
                            <m:t>13</m:t>
                          </m:r>
                        </m:sub>
                      </m:sSub>
                      <m:sSub>
                        <m:e>
                          <m:r>
                            <m:t>a</m:t>
                          </m:r>
                        </m:e>
                        <m:sub>
                          <m:r>
                            <m:t>14</m:t>
                          </m:r>
                        </m:sub>
                      </m:sSub>
                      <m:r>
                        <m:rPr>
                          <m:sty m:val="p"/>
                        </m:rPr>
                        <m:t>…</m:t>
                      </m:r>
                    </m:e>
                  </m:mr>
                  <m:mr>
                    <m:e>
                      <m:sSub>
                        <m:e>
                          <m:r>
                            <m:t>a</m:t>
                          </m:r>
                        </m:e>
                        <m:sub>
                          <m:r>
                            <m:t>2</m:t>
                          </m:r>
                        </m:sub>
                      </m:sSub>
                    </m:e>
                    <m:e>
                      <m:r>
                        <m:rPr>
                          <m:sty m:val="p"/>
                        </m:rPr>
                        <m:t>=</m:t>
                      </m:r>
                    </m:e>
                    <m:e>
                      <m:r>
                        <m:t>0</m:t>
                      </m:r>
                      <m:r>
                        <m:rPr>
                          <m:sty m:val="p"/>
                        </m:rPr>
                        <m:t>.</m:t>
                      </m:r>
                      <m:sSub>
                        <m:e>
                          <m:r>
                            <m:t>a</m:t>
                          </m:r>
                        </m:e>
                        <m:sub>
                          <m:r>
                            <m:t>21</m:t>
                          </m:r>
                        </m:sub>
                      </m:sSub>
                      <m:bar>
                        <m:barPr>
                          <m:pos m:val="bot"/>
                        </m:barPr>
                        <m:e>
                          <m:sSub>
                            <m:e>
                              <m:r>
                                <m:t>a</m:t>
                              </m:r>
                            </m:e>
                            <m:sub>
                              <m:r>
                                <m:t>22</m:t>
                              </m:r>
                            </m:sub>
                          </m:sSub>
                        </m:e>
                      </m:bar>
                      <m:sSub>
                        <m:e>
                          <m:r>
                            <m:t>a</m:t>
                          </m:r>
                        </m:e>
                        <m:sub>
                          <m:r>
                            <m:t>23</m:t>
                          </m:r>
                        </m:sub>
                      </m:sSub>
                      <m:sSub>
                        <m:e>
                          <m:r>
                            <m:t>a</m:t>
                          </m:r>
                        </m:e>
                        <m:sub>
                          <m:r>
                            <m:t>24</m:t>
                          </m:r>
                        </m:sub>
                      </m:sSub>
                      <m:r>
                        <m:rPr>
                          <m:sty m:val="p"/>
                        </m:rPr>
                        <m:t>…</m:t>
                      </m:r>
                    </m:e>
                  </m:mr>
                  <m:mr>
                    <m:e>
                      <m:sSub>
                        <m:e>
                          <m:r>
                            <m:t>a</m:t>
                          </m:r>
                        </m:e>
                        <m:sub>
                          <m:r>
                            <m:t>3</m:t>
                          </m:r>
                        </m:sub>
                      </m:sSub>
                    </m:e>
                    <m:e>
                      <m:r>
                        <m:rPr>
                          <m:sty m:val="p"/>
                        </m:rPr>
                        <m:t>=</m:t>
                      </m:r>
                    </m:e>
                    <m:e>
                      <m:r>
                        <m:t>0</m:t>
                      </m:r>
                      <m:r>
                        <m:rPr>
                          <m:sty m:val="p"/>
                        </m:rPr>
                        <m:t>.</m:t>
                      </m:r>
                      <m:sSub>
                        <m:e>
                          <m:r>
                            <m:t>a</m:t>
                          </m:r>
                        </m:e>
                        <m:sub>
                          <m:r>
                            <m:t>31</m:t>
                          </m:r>
                        </m:sub>
                      </m:sSub>
                      <m:sSub>
                        <m:e>
                          <m:r>
                            <m:t>a</m:t>
                          </m:r>
                        </m:e>
                        <m:sub>
                          <m:r>
                            <m:t>32</m:t>
                          </m:r>
                        </m:sub>
                      </m:sSub>
                      <m:bar>
                        <m:barPr>
                          <m:pos m:val="bot"/>
                        </m:barPr>
                        <m:e>
                          <m:sSub>
                            <m:e>
                              <m:r>
                                <m:t>a</m:t>
                              </m:r>
                            </m:e>
                            <m:sub>
                              <m:r>
                                <m:t>33</m:t>
                              </m:r>
                            </m:sub>
                          </m:sSub>
                        </m:e>
                      </m:bar>
                      <m:sSub>
                        <m:e>
                          <m:r>
                            <m:t>a</m:t>
                          </m:r>
                        </m:e>
                        <m:sub>
                          <m:r>
                            <m:t>34</m:t>
                          </m:r>
                        </m:sub>
                      </m:sSub>
                      <m:r>
                        <m:rPr>
                          <m:sty m:val="p"/>
                        </m:rPr>
                        <m:t>…</m:t>
                      </m:r>
                    </m:e>
                  </m:mr>
                  <m:mr>
                    <m:e>
                      <m:sSub>
                        <m:e>
                          <m:r>
                            <m:t>a</m:t>
                          </m:r>
                        </m:e>
                        <m:sub>
                          <m:r>
                            <m:t>4</m:t>
                          </m:r>
                        </m:sub>
                      </m:sSub>
                    </m:e>
                    <m:e>
                      <m:r>
                        <m:rPr>
                          <m:sty m:val="p"/>
                        </m:rPr>
                        <m:t>=</m:t>
                      </m:r>
                    </m:e>
                    <m:e>
                      <m:r>
                        <m:t>0</m:t>
                      </m:r>
                      <m:r>
                        <m:rPr>
                          <m:sty m:val="p"/>
                        </m:rPr>
                        <m:t>.</m:t>
                      </m:r>
                      <m:sSub>
                        <m:e>
                          <m:r>
                            <m:t>a</m:t>
                          </m:r>
                        </m:e>
                        <m:sub>
                          <m:r>
                            <m:t>41</m:t>
                          </m:r>
                        </m:sub>
                      </m:sSub>
                      <m:sSub>
                        <m:e>
                          <m:r>
                            <m:t>a</m:t>
                          </m:r>
                        </m:e>
                        <m:sub>
                          <m:r>
                            <m:t>42</m:t>
                          </m:r>
                        </m:sub>
                      </m:sSub>
                      <m:sSub>
                        <m:e>
                          <m:r>
                            <m:t>a</m:t>
                          </m:r>
                        </m:e>
                        <m:sub>
                          <m:r>
                            <m:t>43</m:t>
                          </m:r>
                        </m:sub>
                      </m:sSub>
                      <m:bar>
                        <m:barPr>
                          <m:pos m:val="bot"/>
                        </m:barPr>
                        <m:e>
                          <m:sSub>
                            <m:e>
                              <m:r>
                                <m:t>a</m:t>
                              </m:r>
                            </m:e>
                            <m:sub>
                              <m:r>
                                <m:t>44</m:t>
                              </m:r>
                            </m:sub>
                          </m:sSub>
                        </m:e>
                      </m:bar>
                      <m:r>
                        <m:rPr>
                          <m:sty m:val="p"/>
                        </m:rPr>
                        <m:t>…</m:t>
                      </m:r>
                    </m:e>
                  </m:mr>
                  <m:mr>
                    <m:e>
                      <m:r>
                        <m:rPr>
                          <m:sty m:val="p"/>
                        </m:rPr>
                        <m:t>⋮</m:t>
                      </m:r>
                    </m:e>
                    <m:e/>
                    <m:e>
                      <m:r>
                        <m:rPr>
                          <m:sty m:val="p"/>
                        </m:rPr>
                        <m:t>⋮</m:t>
                      </m:r>
                    </m:e>
                  </m:mr>
                  <m:mr>
                    <m:e/>
                  </m:mr>
                </m:m>
              </m:oMath>
            </m:oMathPara>
          </w:p>
          <w:p>
            <w:pPr>
              <w:pStyle w:val="FirstParagraph"/>
            </w:pPr>
            <w:r>
              <w:t xml:space="preserve">so that</w:t>
            </w:r>
            <w:r>
              <w:t xml:space="preserve"> </w:t>
            </w:r>
            <m:oMath>
              <m:sSub>
                <m:e>
                  <m:r>
                    <m:t>a</m:t>
                  </m:r>
                </m:e>
                <m:sub>
                  <m:r>
                    <m:t>i</m:t>
                  </m:r>
                  <m:r>
                    <m:t>j</m:t>
                  </m:r>
                </m:sub>
              </m:sSub>
            </m:oMath>
            <w:r>
              <w:t xml:space="preserve"> </w:t>
            </w:r>
            <w:r>
              <w:t xml:space="preserve">is the</w:t>
            </w:r>
            <w:r>
              <w:t xml:space="preserve"> </w:t>
            </w:r>
            <m:oMath>
              <m:sSup>
                <m:e>
                  <m:r>
                    <m:t>j</m:t>
                  </m:r>
                </m:e>
                <m:sup>
                  <m:r>
                    <m:t>t</m:t>
                  </m:r>
                  <m:r>
                    <m:t>h</m:t>
                  </m:r>
                </m:sup>
              </m:sSup>
            </m:oMath>
            <w:r>
              <w:t xml:space="preserve"> </w:t>
            </w:r>
            <w:r>
              <w:t xml:space="preserve">decimal digit of the number</w:t>
            </w:r>
            <w:r>
              <w:t xml:space="preserve"> </w:t>
            </w:r>
            <m:oMath>
              <m:sSub>
                <m:e>
                  <m:r>
                    <m:t>a</m:t>
                  </m:r>
                </m:e>
                <m:sub>
                  <m:r>
                    <m:t>i</m:t>
                  </m:r>
                </m:sub>
              </m:sSub>
            </m:oMath>
            <w:r>
              <w:t xml:space="preserve">.</w:t>
            </w:r>
          </w:p>
          <w:p>
            <w:pPr>
              <w:pStyle w:val="BodyText"/>
            </w:pPr>
            <w:r>
              <w:t xml:space="preserve">Now you can consider another number,</w:t>
            </w:r>
          </w:p>
          <w:p>
            <w:pPr>
              <w:pStyle w:val="BodyText"/>
            </w:pPr>
            <m:oMathPara>
              <m:oMathParaPr>
                <m:jc m:val="center"/>
              </m:oMathParaPr>
              <m:oMath>
                <m:r>
                  <m:t>b</m:t>
                </m:r>
                <m:r>
                  <m:rPr>
                    <m:sty m:val="p"/>
                  </m:rPr>
                  <m:t>=</m:t>
                </m:r>
                <m:r>
                  <m:t>0</m:t>
                </m:r>
                <m:r>
                  <m:rPr>
                    <m:sty m:val="p"/>
                  </m:rPr>
                  <m:t>.</m:t>
                </m:r>
                <m:sSub>
                  <m:e>
                    <m:r>
                      <m:t>b</m:t>
                    </m:r>
                  </m:e>
                  <m:sub>
                    <m:r>
                      <m:t>1</m:t>
                    </m:r>
                  </m:sub>
                </m:sSub>
                <m:sSub>
                  <m:e>
                    <m:r>
                      <m:t>b</m:t>
                    </m:r>
                  </m:e>
                  <m:sub>
                    <m:r>
                      <m:t>2</m:t>
                    </m:r>
                  </m:sub>
                </m:sSub>
                <m:sSub>
                  <m:e>
                    <m:r>
                      <m:t>b</m:t>
                    </m:r>
                  </m:e>
                  <m:sub>
                    <m:r>
                      <m:t>3</m:t>
                    </m:r>
                  </m:sub>
                </m:sSub>
                <m:sSub>
                  <m:e>
                    <m:r>
                      <m:t>b</m:t>
                    </m:r>
                  </m:e>
                  <m:sub>
                    <m:r>
                      <m:t>4</m:t>
                    </m:r>
                  </m:sub>
                </m:sSub>
                <m:r>
                  <m:rPr>
                    <m:sty m:val="p"/>
                  </m:rPr>
                  <m:t>.</m:t>
                </m:r>
                <m:r>
                  <m:rPr>
                    <m:sty m:val="p"/>
                  </m:rPr>
                  <m:t>.</m:t>
                </m:r>
                <m:r>
                  <m:rPr>
                    <m:sty m:val="p"/>
                  </m:rPr>
                  <m:t>.</m:t>
                </m:r>
                <m:r>
                  <m:rPr>
                    <m:nor/>
                    <m:sty m:val="p"/>
                  </m:rPr>
                  <m:t> where </m:t>
                </m:r>
                <m:sSub>
                  <m:e>
                    <m:r>
                      <m:t>b</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5</m:t>
                          </m:r>
                        </m:e>
                        <m:e>
                          <m:r>
                            <m:rPr>
                              <m:nor/>
                              <m:sty m:val="p"/>
                            </m:rPr>
                            <m:t>if</m:t>
                          </m:r>
                          <m:r>
                            <m:t> </m:t>
                          </m:r>
                          <m:sSub>
                            <m:e>
                              <m:r>
                                <m:t>a</m:t>
                              </m:r>
                            </m:e>
                            <m:sub>
                              <m:r>
                                <m:t>i</m:t>
                              </m:r>
                              <m:r>
                                <m:t>i</m:t>
                              </m:r>
                            </m:sub>
                          </m:sSub>
                          <m:r>
                            <m:rPr>
                              <m:sty m:val="p"/>
                            </m:rPr>
                            <m:t>≠</m:t>
                          </m:r>
                          <m:r>
                            <m:t>5</m:t>
                          </m:r>
                          <m:r>
                            <m:rPr>
                              <m:sty m:val="p"/>
                            </m:rPr>
                            <m:t>,</m:t>
                          </m:r>
                        </m:e>
                      </m:mr>
                      <m:mr>
                        <m:e>
                          <m:r>
                            <m:t>7</m:t>
                          </m:r>
                        </m:e>
                        <m:e>
                          <m:r>
                            <m:rPr>
                              <m:nor/>
                              <m:sty m:val="p"/>
                            </m:rPr>
                            <m:t>if</m:t>
                          </m:r>
                          <m:r>
                            <m:t> </m:t>
                          </m:r>
                          <m:sSub>
                            <m:e>
                              <m:r>
                                <m:t>a</m:t>
                              </m:r>
                            </m:e>
                            <m:sub>
                              <m:r>
                                <m:t>i</m:t>
                              </m:r>
                              <m:r>
                                <m:t>i</m:t>
                              </m:r>
                            </m:sub>
                          </m:sSub>
                          <m:r>
                            <m:rPr>
                              <m:sty m:val="p"/>
                            </m:rPr>
                            <m:t>=</m:t>
                          </m:r>
                          <m:r>
                            <m:t>5</m:t>
                          </m:r>
                          <m:r>
                            <m:rPr>
                              <m:sty m:val="p"/>
                            </m:rPr>
                            <m:t>.</m:t>
                          </m:r>
                        </m:e>
                      </m:mr>
                    </m:m>
                  </m:e>
                </m:d>
              </m:oMath>
            </m:oMathPara>
          </w:p>
          <w:p>
            <w:pPr>
              <w:pStyle w:val="FirstParagraph"/>
            </w:pPr>
            <w:r>
              <w:t xml:space="preserve">Then</w:t>
            </w:r>
            <w:r>
              <w:t xml:space="preserve"> </w:t>
            </w:r>
            <m:oMath>
              <m:r>
                <m:t>b</m:t>
              </m:r>
            </m:oMath>
            <w:r>
              <w:t xml:space="preserve"> </w:t>
            </w:r>
            <w:r>
              <w:rPr>
                <w:b/>
                <w:bCs/>
              </w:rPr>
              <w:t xml:space="preserve">cannot</w:t>
            </w:r>
            <w:r>
              <w:t xml:space="preserve"> </w:t>
            </w:r>
            <w:r>
              <w:t xml:space="preserve">be any of the</w:t>
            </w:r>
            <w:r>
              <w:t xml:space="preserve"> </w:t>
            </w:r>
            <m:oMath>
              <m:sSub>
                <m:e>
                  <m:r>
                    <m:t>a</m:t>
                  </m:r>
                </m:e>
                <m:sub>
                  <m:r>
                    <m:t>i</m:t>
                  </m:r>
                </m:sub>
              </m:sSub>
            </m:oMath>
            <w:r>
              <w:t xml:space="preserve"> </w:t>
            </w:r>
            <w:r>
              <w:t xml:space="preserve">in the list, since</w:t>
            </w:r>
            <w:r>
              <w:t xml:space="preserve"> </w:t>
            </w:r>
            <m:oMath>
              <m:sSub>
                <m:e>
                  <m:r>
                    <m:t>b</m:t>
                  </m:r>
                </m:e>
                <m:sub>
                  <m:r>
                    <m:t>i</m:t>
                  </m:r>
                </m:sub>
              </m:sSub>
              <m:r>
                <m:rPr>
                  <m:sty m:val="p"/>
                </m:rPr>
                <m:t>≠</m:t>
              </m:r>
              <m:sSub>
                <m:e>
                  <m:r>
                    <m:t>a</m:t>
                  </m:r>
                </m:e>
                <m:sub>
                  <m:r>
                    <m:t>i</m:t>
                  </m:r>
                  <m:r>
                    <m:t>i</m:t>
                  </m:r>
                </m:sub>
              </m:sSub>
            </m:oMath>
            <w:r>
              <w:t xml:space="preserve">, so</w:t>
            </w:r>
            <w:r>
              <w:t xml:space="preserve"> </w:t>
            </w:r>
            <m:oMath>
              <m:r>
                <m:t>b</m:t>
              </m:r>
            </m:oMath>
            <w:r>
              <w:t xml:space="preserve"> </w:t>
            </w:r>
            <w:r>
              <w:t xml:space="preserve">is different to every single</w:t>
            </w:r>
            <w:r>
              <w:t xml:space="preserve"> </w:t>
            </w:r>
            <m:oMath>
              <m:sSub>
                <m:e>
                  <m:r>
                    <m:t>a</m:t>
                  </m:r>
                </m:e>
                <m:sub>
                  <m:r>
                    <m:t>i</m:t>
                  </m:r>
                </m:sub>
              </m:sSub>
            </m:oMath>
            <w:r>
              <w:t xml:space="preserve"> </w:t>
            </w:r>
            <w:r>
              <w:t xml:space="preserve">in its</w:t>
            </w:r>
            <w:r>
              <w:t xml:space="preserve"> </w:t>
            </w:r>
            <m:oMath>
              <m:sSup>
                <m:e>
                  <m:r>
                    <m:t>i</m:t>
                  </m:r>
                </m:e>
                <m:sup>
                  <m:r>
                    <m:t>t</m:t>
                  </m:r>
                  <m:r>
                    <m:t>h</m:t>
                  </m:r>
                </m:sup>
              </m:sSup>
            </m:oMath>
            <w:r>
              <w:t xml:space="preserve"> </w:t>
            </w:r>
            <w:r>
              <w:t xml:space="preserve">decimal place.</w:t>
            </w:r>
          </w:p>
          <w:p>
            <w:pPr>
              <w:pStyle w:val="BodyText"/>
            </w:pPr>
            <w:r>
              <w:t xml:space="preserve">This means that</w:t>
            </w:r>
            <w:r>
              <w:t xml:space="preserve"> </w:t>
            </w:r>
            <m:oMath>
              <m:r>
                <m:t>b</m:t>
              </m:r>
            </m:oMath>
            <w:r>
              <w:t xml:space="preserve"> </w:t>
            </w:r>
            <w:r>
              <w:t xml:space="preserve">is not in the list, which contradicts the assumption that the list contains all elements in the interval</w:t>
            </w:r>
            <w:r>
              <w:t xml:space="preserve"> </w:t>
            </w:r>
            <m:oMath>
              <m:r>
                <m:rPr>
                  <m:sty m:val="p"/>
                </m:rPr>
                <m:t>(</m:t>
              </m:r>
              <m:r>
                <m:t>0</m:t>
              </m:r>
              <m:r>
                <m:rPr>
                  <m:sty m:val="p"/>
                </m:rPr>
                <m:t>,</m:t>
              </m:r>
              <m:r>
                <m:t>1</m:t>
              </m:r>
              <m:r>
                <m:rPr>
                  <m:sty m:val="p"/>
                </m:rPr>
                <m:t>)</m:t>
              </m:r>
            </m:oMath>
            <w:r>
              <w:t xml:space="preserve">.</w:t>
            </w:r>
          </w:p>
          <w:p>
            <w:pPr>
              <w:pStyle w:val="BodyText"/>
            </w:pPr>
            <w:pPr>
              <w:spacing w:after="16"/>
            </w:pPr>
            <w:r>
              <w:t xml:space="preserve">This means that the elements of the interval cannot be listed, and</w:t>
            </w:r>
            <w:r>
              <w:t xml:space="preserve"> </w:t>
            </w:r>
            <m:oMath>
              <m:r>
                <m:rPr>
                  <m:sty m:val="p"/>
                </m:rPr>
                <m:t>(</m:t>
              </m:r>
              <m:r>
                <m:t>0</m:t>
              </m:r>
              <m:r>
                <m:rPr>
                  <m:sty m:val="p"/>
                </m:rPr>
                <m:t>,</m:t>
              </m:r>
              <m:r>
                <m:t>1</m:t>
              </m:r>
              <m:r>
                <m:rPr>
                  <m:sty m:val="p"/>
                </m:rPr>
                <m:t>)</m:t>
              </m:r>
            </m:oMath>
            <w:r>
              <w:t xml:space="preserve"> </w:t>
            </w:r>
            <w:r>
              <w:t xml:space="preserve">is uncountable.</w:t>
            </w:r>
          </w:p>
        </w:tc>
      </w:tr>
    </w:tbl>
    <w:p>
      <w:pPr>
        <w:pStyle w:val="BodyText"/>
      </w:pPr>
      <w:r>
        <w:t xml:space="preserve">Other examples of uncountable sets are the real numbers</w:t>
      </w:r>
      <w:r>
        <w:t xml:space="preserve"> </w:t>
      </w:r>
      <m:oMath>
        <m:r>
          <m:rPr>
            <m:scr m:val="double-struck"/>
            <m:sty m:val="p"/>
          </m:rPr>
          <m:t>R</m:t>
        </m:r>
      </m:oMath>
      <w:r>
        <w:t xml:space="preserve"> </w:t>
      </w:r>
      <w:r>
        <w:t xml:space="preserve">and the complex numbers</w:t>
      </w:r>
      <w:r>
        <w:t xml:space="preserve"> </w:t>
      </w:r>
      <m:oMath>
        <m:r>
          <m:rPr>
            <m:scr m:val="double-struck"/>
            <m:sty m:val="p"/>
          </m:rPr>
          <m:t>C</m:t>
        </m:r>
      </m:oMath>
      <w:r>
        <w:t xml:space="preserve">. Both of these sets have the cardinality</w:t>
      </w:r>
      <w:r>
        <w:t xml:space="preserve"> </w:t>
      </w:r>
      <m:oMath>
        <m:sSup>
          <m:e>
            <m:r>
              <m:t>2</m:t>
            </m:r>
          </m:e>
          <m:sup>
            <m:sSub>
              <m:e>
                <m:r>
                  <m:t>ℵ</m:t>
                </m:r>
              </m:e>
              <m:sub>
                <m:r>
                  <m:t>0</m:t>
                </m:r>
              </m:sub>
            </m:sSub>
          </m:sup>
        </m:sSup>
        <m:r>
          <m:rPr>
            <m:sty m:val="p"/>
          </m:rPr>
          <m:t>=</m:t>
        </m:r>
        <m:r>
          <m:rPr>
            <m:scr m:val="fraktur"/>
            <m:sty m:val="p"/>
          </m:rPr>
          <m:t>c</m:t>
        </m:r>
      </m:oMath>
      <w:r>
        <w:t xml:space="preserve">, which is known as the continuum, but other uncountably infinite sets have different cardinalities.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tip.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Another way of differentiating between countable and uncountable sets is by considering roster notation! If a set can be written in roster notation, then it is countable. If you must use set-builder notation to describe the set, then it is uncountable.</w:t>
            </w:r>
          </w:p>
          <w:p/>
        </w:tc>
      </w:tr>
    </w:tbl>
    <w:bookmarkEnd w:id="41"/>
    <w:bookmarkStart w:id="46" w:name="the-empty-set"/>
    <w:p>
      <w:pPr>
        <w:pStyle w:val="Heading3"/>
      </w:pPr>
      <w:r>
        <w:t xml:space="preserve">The empty set</w:t>
      </w:r>
    </w:p>
    <w:p>
      <w:pPr>
        <w:pStyle w:val="FirstParagraph"/>
      </w:pPr>
      <w:r>
        <w:t xml:space="preserve">Having come from considering sets with an infinite number of elements, you might consider the opposite case—what about a set that contains no elements at all? This set does exist, and is called the</w:t>
      </w:r>
      <w:r>
        <w:t xml:space="preserve"> </w:t>
      </w:r>
      <w:r>
        <w:rPr>
          <w:b/>
          <w:bCs/>
        </w:rPr>
        <w:t xml:space="preserve">empty set</w:t>
      </w:r>
      <w:r>
        <w:t xml:space="preserve">. It is written using the null sign,</w:t>
      </w:r>
      <w:r>
        <w:t xml:space="preserve"> </w:t>
      </w:r>
      <m:oMath>
        <m:r>
          <m:rPr>
            <m:sty m:val="p"/>
          </m:rPr>
          <m:t>∅</m:t>
        </m:r>
      </m:oMath>
      <w:r>
        <w:t xml:space="preserve">. The empty set has cardinality</w:t>
      </w:r>
      <w:r>
        <w:t xml:space="preserve"> </w:t>
      </w:r>
      <m:oMath>
        <m:r>
          <m:t>0</m:t>
        </m:r>
      </m:oMath>
      <w:r>
        <w:t xml:space="preserve">.</w:t>
      </w:r>
    </w:p>
    <w:p>
      <w:pPr>
        <w:pStyle w:val="BodyText"/>
      </w:pPr>
      <w:r>
        <w:t xml:space="preserve">Two sets are equal if neither set contains an element not present in the other. Since the empty set contains no elements, this means there is only one empty set—it is unique.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empty set</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empty set</w:t>
            </w:r>
            <w:r>
              <w:t xml:space="preserve"> </w:t>
            </w:r>
            <w:r>
              <w:t xml:space="preserve">is the unique set that contains no elements. It is written as</w:t>
            </w:r>
            <w:r>
              <w:t xml:space="preserve"> </w:t>
            </w:r>
            <m:oMath>
              <m:r>
                <m:rPr>
                  <m:sty m:val="p"/>
                </m:rPr>
                <m:t>∅</m:t>
              </m:r>
            </m:oMath>
            <w:r>
              <w:t xml:space="preserve">.</w:t>
            </w:r>
          </w:p>
          <w:p/>
        </w:tc>
      </w:tr>
    </w:tbl>
    <w:p>
      <w:pPr>
        <w:pStyle w:val="BodyText"/>
      </w:pPr>
      <w:r>
        <w:t xml:space="preserve">The empty set often appears in mathematical proofs and workings. In set theory, it is used to define operations such as the union</w:t>
      </w:r>
      <w:r>
        <w:t xml:space="preserve"> </w:t>
      </w:r>
      <m:oMath>
        <m:r>
          <m:rPr>
            <m:sty m:val="p"/>
          </m:rPr>
          <m:t>∪</m:t>
        </m:r>
      </m:oMath>
      <w:r>
        <w:t xml:space="preserve"> </w:t>
      </w:r>
      <w:r>
        <w:t xml:space="preserve">and the intersection</w:t>
      </w:r>
      <w:r>
        <w:t xml:space="preserve"> </w:t>
      </w:r>
      <m:oMath>
        <m:r>
          <m:rPr>
            <m:sty m:val="p"/>
          </m:rPr>
          <m:t>∩</m:t>
        </m:r>
      </m:oMath>
      <w:r>
        <w:t xml:space="preserve">. These operations are explored in</w:t>
      </w:r>
      <w:r>
        <w:t xml:space="preserve"> </w:t>
      </w:r>
      <w:hyperlink r:id="rId10">
        <w:r>
          <w:rPr>
            <w:rStyle w:val="Hyperlink"/>
          </w:rPr>
          <w:t xml:space="preserve">Guide: Operations of sets</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Consider a standard, 6-sided die, with numbers 1 to 6 on the faces. Then</w:t>
            </w:r>
          </w:p>
          <w:p>
            <w:pPr>
              <w:pStyle w:val="BodyText"/>
            </w:pPr>
            <m:oMathPara>
              <m:oMathParaPr>
                <m:jc m:val="center"/>
              </m:oMathParaPr>
              <m:oMath>
                <m:r>
                  <m:rPr>
                    <m:sty m:val="p"/>
                  </m:rPr>
                  <m:t>{</m:t>
                </m:r>
                <m:r>
                  <m:t>x</m:t>
                </m:r>
                <m:r>
                  <m:rPr>
                    <m:sty m:val="p"/>
                  </m:rPr>
                  <m:t>∈</m:t>
                </m:r>
                <m:r>
                  <m:rPr>
                    <m:nor/>
                    <m:sty m:val="p"/>
                  </m:rPr>
                  <m:t>die faces</m:t>
                </m:r>
                <m:r>
                  <m:t> </m:t>
                </m:r>
                <m:r>
                  <m:rPr>
                    <m:sty m:val="p"/>
                  </m:rPr>
                  <m:t>:</m:t>
                </m:r>
                <m:r>
                  <m:t>x</m:t>
                </m:r>
                <m:r>
                  <m:rPr>
                    <m:sty m:val="p"/>
                  </m:rPr>
                  <m:t>≥</m:t>
                </m:r>
                <m:r>
                  <m:t>7</m:t>
                </m:r>
                <m:r>
                  <m:rPr>
                    <m:sty m:val="p"/>
                  </m:rPr>
                  <m:t>}</m:t>
                </m:r>
                <m:r>
                  <m:rPr>
                    <m:sty m:val="p"/>
                  </m:rPr>
                  <m:t>=</m:t>
                </m:r>
                <m:r>
                  <m:rPr>
                    <m:sty m:val="p"/>
                  </m:rPr>
                  <m:t>∅</m:t>
                </m:r>
              </m:oMath>
            </m:oMathPara>
          </w:p>
          <w:p>
            <w:pPr>
              <w:pStyle w:val="FirstParagraph"/>
            </w:pPr>
            <w:r>
              <w:t xml:space="preserve">since there is no face on the die that has a number greater than or equal to 7 on it.</w:t>
            </w:r>
          </w:p>
        </w:tc>
      </w:tr>
    </w:tbl>
    <w:bookmarkEnd w:id="46"/>
    <w:bookmarkEnd w:id="47"/>
    <w:bookmarkStart w:id="71" w:name="subsets"/>
    <w:p>
      <w:pPr>
        <w:pStyle w:val="Heading1"/>
      </w:pPr>
      <w:r>
        <w:t xml:space="preserve">Subsets</w:t>
      </w:r>
    </w:p>
    <w:p>
      <w:pPr>
        <w:pStyle w:val="FirstParagraph"/>
      </w:pPr>
      <w:r>
        <w:t xml:space="preserve">It is often useful to compare two sets by looking at how their elements relate. One of the most important ways to do this is through the idea of a</w:t>
      </w:r>
      <w:r>
        <w:t xml:space="preserve"> </w:t>
      </w:r>
      <w:r>
        <w:rPr>
          <w:b/>
          <w:bCs/>
        </w:rPr>
        <w:t xml:space="preserve">subset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subset</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subset</w:t>
            </w:r>
            <w:r>
              <w:t xml:space="preserve"> </w:t>
            </w:r>
            <w:r>
              <w:t xml:space="preserve">of a set</w:t>
            </w:r>
            <w:r>
              <w:t xml:space="preserve"> </w:t>
            </w:r>
            <m:oMath>
              <m:r>
                <m:t>A</m:t>
              </m:r>
            </m:oMath>
            <w:r>
              <w:t xml:space="preserve"> </w:t>
            </w:r>
            <w:r>
              <w:t xml:space="preserve">is a set</w:t>
            </w:r>
            <w:r>
              <w:t xml:space="preserve"> </w:t>
            </w:r>
            <m:oMath>
              <m:r>
                <m:t>B</m:t>
              </m:r>
            </m:oMath>
            <w:r>
              <w:t xml:space="preserve"> </w:t>
            </w:r>
            <w:r>
              <w:t xml:space="preserve">whose elements are all contained within the set</w:t>
            </w:r>
            <w:r>
              <w:t xml:space="preserve"> </w:t>
            </w:r>
            <m:oMath>
              <m:r>
                <m:t>A</m:t>
              </m:r>
            </m:oMath>
            <w:r>
              <w:t xml:space="preserve">. For two sets</w:t>
            </w:r>
            <w:r>
              <w:t xml:space="preserve"> </w:t>
            </w:r>
            <m:oMath>
              <m:r>
                <m:t>A</m:t>
              </m:r>
            </m:oMath>
            <w:r>
              <w:t xml:space="preserve"> </w:t>
            </w:r>
            <w:r>
              <w:t xml:space="preserve">and</w:t>
            </w:r>
            <w:r>
              <w:t xml:space="preserve"> </w:t>
            </w:r>
            <m:oMath>
              <m:r>
                <m:t>B</m:t>
              </m:r>
            </m:oMath>
            <w:r>
              <w:t xml:space="preserve">, you write</w:t>
            </w:r>
            <w:r>
              <w:t xml:space="preserve"> </w:t>
            </w:r>
            <m:oMath>
              <m:r>
                <m:t>B</m:t>
              </m:r>
              <m:r>
                <m:rPr>
                  <m:sty m:val="p"/>
                </m:rPr>
                <m:t>⊆</m:t>
              </m:r>
              <m:r>
                <m:t>A</m:t>
              </m:r>
            </m:oMath>
            <w:r>
              <w:t xml:space="preserve"> </w:t>
            </w:r>
            <w:r>
              <w:t xml:space="preserve">to say</w:t>
            </w:r>
            <w:r>
              <w:t xml:space="preserve"> </w:t>
            </w:r>
            <w:r>
              <w:t xml:space="preserve">‘</w:t>
            </w:r>
            <m:oMath>
              <m:r>
                <m:t>B</m:t>
              </m:r>
            </m:oMath>
            <w:r>
              <w:t xml:space="preserve"> </w:t>
            </w:r>
            <w:r>
              <w:t xml:space="preserve">is a subset of</w:t>
            </w:r>
            <w:r>
              <w:t xml:space="preserve"> </w:t>
            </w:r>
            <m:oMath>
              <m:r>
                <m:t>A</m:t>
              </m:r>
            </m:oMath>
            <w:r>
              <w:t xml:space="preserve">’</w:t>
            </w:r>
            <w:r>
              <w:t xml:space="preserve">.</w:t>
            </w:r>
          </w:p>
          <w:p/>
        </w:tc>
      </w:tr>
    </w:tbl>
    <w:p>
      <w:pPr>
        <w:pStyle w:val="BodyText"/>
      </w:pPr>
      <w:r>
        <w:t xml:space="preserve">Subsets come in two forms, depending on whether they include all or only some of the elements of the larger set:</w:t>
      </w:r>
    </w:p>
    <w:p>
      <w:pPr>
        <w:pStyle w:val="Compact"/>
        <w:numPr>
          <w:ilvl w:val="0"/>
          <w:numId w:val="1004"/>
        </w:numPr>
      </w:pPr>
      <w:r>
        <w:t xml:space="preserve">A</w:t>
      </w:r>
      <w:r>
        <w:t xml:space="preserve"> </w:t>
      </w:r>
      <w:r>
        <w:rPr>
          <w:b/>
          <w:bCs/>
        </w:rPr>
        <w:t xml:space="preserve">proper</w:t>
      </w:r>
      <w:r>
        <w:t xml:space="preserve"> </w:t>
      </w:r>
      <w:r>
        <w:t xml:space="preserve">subset contains only some of the elements in the larger set.</w:t>
      </w:r>
    </w:p>
    <w:p>
      <w:pPr>
        <w:pStyle w:val="Compact"/>
        <w:numPr>
          <w:ilvl w:val="0"/>
          <w:numId w:val="1004"/>
        </w:numPr>
      </w:pPr>
      <w:r>
        <w:t xml:space="preserve">An</w:t>
      </w:r>
      <w:r>
        <w:t xml:space="preserve"> </w:t>
      </w:r>
      <w:r>
        <w:rPr>
          <w:b/>
          <w:bCs/>
        </w:rPr>
        <w:t xml:space="preserve">improper</w:t>
      </w:r>
      <w:r>
        <w:t xml:space="preserve"> </w:t>
      </w:r>
      <w:r>
        <w:t xml:space="preserve">subset is a subset that is exactly the same as the larger set; a duplicate copy.</w:t>
      </w:r>
    </w:p>
    <w:p>
      <w:pPr>
        <w:pStyle w:val="FirstParagraph"/>
      </w:pPr>
      <w:r>
        <w:t xml:space="preserve">A visual representation of proper and improper subsets is given in</w:t>
      </w:r>
      <w:r>
        <w:t xml:space="preserve"> </w:t>
      </w:r>
      <w:hyperlink w:anchor="fig-1">
        <w:r>
          <w:rPr>
            <w:rStyle w:val="Hyperlink"/>
          </w:rPr>
          <w:t xml:space="preserve">Figure 1</w:t>
        </w:r>
      </w:hyperlink>
      <w:r>
        <w:t xml:space="preserve">. Notice the difference in where the elements (the small black dots) are—in the proper subset case, there are elements inside</w:t>
      </w:r>
      <w:r>
        <w:t xml:space="preserve"> </w:t>
      </w:r>
      <m:oMath>
        <m:r>
          <m:t>B</m:t>
        </m:r>
      </m:oMath>
      <w:r>
        <w:t xml:space="preserve"> </w:t>
      </w:r>
      <w:r>
        <w:t xml:space="preserve">that remain outside of</w:t>
      </w:r>
      <w:r>
        <w:t xml:space="preserve"> </w:t>
      </w:r>
      <m:oMath>
        <m:r>
          <m:t>A</m:t>
        </m:r>
      </m:oMath>
      <w:r>
        <w:t xml:space="preserve">. This is not the case for the improper subset!</w:t>
      </w:r>
    </w:p>
    <w:tbl>
      <w:tblPr>
        <w:tblStyle w:val="Table"/>
        <w:tblW w:type="pct" w:w="5000"/>
        <w:tblLayout w:type="fixed"/>
        <w:tblLook w:firstRow="0" w:lastRow="0" w:firstColumn="0" w:lastColumn="0" w:noHBand="0" w:noVBand="0" w:val="0000"/>
      </w:tblPr>
      <w:tblGrid>
        <w:gridCol w:w="7920"/>
      </w:tblGrid>
      <w:tr>
        <w:tc>
          <w:tcPr/>
          <w:bookmarkStart w:id="53" w:name="fig-1"/>
          <w:p>
            <w:pPr>
              <w:pStyle w:val="Compact"/>
              <w:jc w:val="center"/>
            </w:pPr>
            <w:r>
              <w:drawing>
                <wp:inline>
                  <wp:extent cx="4160520" cy="3120390"/>
                  <wp:effectExtent b="0" l="0" r="0" t="0"/>
                  <wp:docPr descr="" title="" id="51" name="Picture"/>
                  <a:graphic>
                    <a:graphicData uri="http://schemas.openxmlformats.org/drawingml/2006/picture">
                      <pic:pic>
                        <pic:nvPicPr>
                          <pic:cNvPr descr="./FiguresPNG/introtosettheory-fig1.png" id="52" name="Picture"/>
                          <pic:cNvPicPr>
                            <a:picLocks noChangeArrowheads="1" noChangeAspect="1"/>
                          </pic:cNvPicPr>
                        </pic:nvPicPr>
                        <pic:blipFill>
                          <a:blip r:embed="rId50"/>
                          <a:stretch>
                            <a:fillRect/>
                          </a:stretch>
                        </pic:blipFill>
                        <pic:spPr bwMode="auto">
                          <a:xfrm>
                            <a:off x="0" y="0"/>
                            <a:ext cx="4160520" cy="312039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Two examples of a set</w:t>
            </w:r>
            <w:r>
              <w:t xml:space="preserve"> </w:t>
            </w:r>
            <m:oMath>
              <m:r>
                <m:t>B</m:t>
              </m:r>
            </m:oMath>
            <w:r>
              <w:t xml:space="preserve"> </w:t>
            </w:r>
            <w:r>
              <w:t xml:space="preserve">and an associated subset</w:t>
            </w:r>
            <w:r>
              <w:t xml:space="preserve"> </w:t>
            </w:r>
            <m:oMath>
              <m:r>
                <m:t>A</m:t>
              </m:r>
            </m:oMath>
            <w:r>
              <w:t xml:space="preserve">.</w:t>
            </w:r>
          </w:p>
          <w:bookmarkEnd w:id="53"/>
        </w:tc>
      </w:tr>
    </w:tbl>
    <w:p>
      <w:pPr>
        <w:pStyle w:val="BodyText"/>
      </w:pPr>
      <w:r>
        <w:t xml:space="preserve">The interactive diagram below lets you explore the relationship between two sets,</w:t>
      </w:r>
      <w:r>
        <w:t xml:space="preserve"> </w:t>
      </w:r>
      <m:oMath>
        <m:r>
          <m:t>A</m:t>
        </m:r>
      </m:oMath>
      <w:r>
        <w:t xml:space="preserve"> </w:t>
      </w:r>
      <w:r>
        <w:t xml:space="preserve">and</w:t>
      </w:r>
      <w:r>
        <w:t xml:space="preserve"> </w:t>
      </w:r>
      <m:oMath>
        <m:r>
          <m:t>B</m:t>
        </m:r>
      </m:oMath>
      <w:r>
        <w:t xml:space="preserve">. You can move the elements around inside the larger circle to see how their positions affect whether</w:t>
      </w:r>
      <w:r>
        <w:t xml:space="preserve"> </w:t>
      </w:r>
      <m:oMath>
        <m:r>
          <m:t>A</m:t>
        </m:r>
      </m:oMath>
      <w:r>
        <w:t xml:space="preserve"> </w:t>
      </w:r>
      <w:r>
        <w:t xml:space="preserve">is a proper or improper subset of</w:t>
      </w:r>
      <w:r>
        <w:t xml:space="preserve"> </w:t>
      </w:r>
      <m:oMath>
        <m:r>
          <m:t>B</m:t>
        </m:r>
      </m:oMath>
      <w:r>
        <w:t xml:space="preserve">.</w:t>
      </w:r>
    </w:p>
    <w:p>
      <w:pPr>
        <w:pStyle w:val="BodyText"/>
      </w:pPr>
      <w:r>
        <w:t xml:space="preserve">Try dragging the points and watch how the description beneath the figure updates.</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650</w:t>
      </w:r>
      <w:r>
        <w:br/>
      </w:r>
      <w:r>
        <w:br/>
      </w:r>
      <w:r>
        <w:rPr>
          <w:rStyle w:val="VerbatimChar"/>
        </w:rPr>
        <w:t xml:space="preserve">library(shiny)</w:t>
      </w:r>
      <w:r>
        <w:br/>
      </w:r>
      <w:r>
        <w:br/>
      </w:r>
      <w:r>
        <w:rPr>
          <w:rStyle w:val="VerbatimChar"/>
        </w:rPr>
        <w:t xml:space="preserve">ui &lt;- fluidPage(</w:t>
      </w:r>
      <w:r>
        <w:br/>
      </w:r>
      <w:r>
        <w:rPr>
          <w:rStyle w:val="VerbatimChar"/>
        </w:rPr>
        <w:t xml:space="preserve">  tags$h2("Interactive Subset Demonstration"),</w:t>
      </w:r>
      <w:r>
        <w:br/>
      </w:r>
      <w:r>
        <w:br/>
      </w:r>
      <w:r>
        <w:rPr>
          <w:rStyle w:val="VerbatimChar"/>
        </w:rPr>
        <w:t xml:space="preserve">  # --- JavaScript for dragging ---</w:t>
      </w:r>
      <w:r>
        <w:br/>
      </w:r>
      <w:r>
        <w:rPr>
          <w:rStyle w:val="VerbatimChar"/>
        </w:rPr>
        <w:t xml:space="preserve">  tags$script(HTML("</w:t>
      </w:r>
      <w:r>
        <w:br/>
      </w:r>
      <w:r>
        <w:rPr>
          <w:rStyle w:val="VerbatimChar"/>
        </w:rPr>
        <w:t xml:space="preserve">    function makeDraggable(id) {</w:t>
      </w:r>
      <w:r>
        <w:br/>
      </w:r>
      <w:r>
        <w:rPr>
          <w:rStyle w:val="VerbatimChar"/>
        </w:rPr>
        <w:t xml:space="preserve">      const el = document.getElementById(id);</w:t>
      </w:r>
      <w:r>
        <w:br/>
      </w:r>
      <w:r>
        <w:rPr>
          <w:rStyle w:val="VerbatimChar"/>
        </w:rPr>
        <w:t xml:space="preserve">      let offsetX = 0, offsetY = 0, isDown = false;</w:t>
      </w:r>
      <w:r>
        <w:br/>
      </w:r>
      <w:r>
        <w:br/>
      </w:r>
      <w:r>
        <w:rPr>
          <w:rStyle w:val="VerbatimChar"/>
        </w:rPr>
        <w:t xml:space="preserve">      const centerX = 250;</w:t>
      </w:r>
      <w:r>
        <w:br/>
      </w:r>
      <w:r>
        <w:rPr>
          <w:rStyle w:val="VerbatimChar"/>
        </w:rPr>
        <w:t xml:space="preserve">      const centerY = 250;</w:t>
      </w:r>
      <w:r>
        <w:br/>
      </w:r>
      <w:r>
        <w:rPr>
          <w:rStyle w:val="VerbatimChar"/>
        </w:rPr>
        <w:t xml:space="preserve">      const bigRadius = 200;</w:t>
      </w:r>
      <w:r>
        <w:br/>
      </w:r>
      <w:r>
        <w:rPr>
          <w:rStyle w:val="VerbatimChar"/>
        </w:rPr>
        <w:t xml:space="preserve">      const elemRadius = 15;</w:t>
      </w:r>
      <w:r>
        <w:br/>
      </w:r>
      <w:r>
        <w:rPr>
          <w:rStyle w:val="VerbatimChar"/>
        </w:rPr>
        <w:t xml:space="preserve">      const maxDist = bigRadius - elemRadius;</w:t>
      </w:r>
      <w:r>
        <w:br/>
      </w:r>
      <w:r>
        <w:br/>
      </w:r>
      <w:r>
        <w:rPr>
          <w:rStyle w:val="VerbatimChar"/>
        </w:rPr>
        <w:t xml:space="preserve">      el.addEventListener('mousedown', function(e) {</w:t>
      </w:r>
      <w:r>
        <w:br/>
      </w:r>
      <w:r>
        <w:rPr>
          <w:rStyle w:val="VerbatimChar"/>
        </w:rPr>
        <w:t xml:space="preserve">        isDown = true;</w:t>
      </w:r>
      <w:r>
        <w:br/>
      </w:r>
      <w:r>
        <w:rPr>
          <w:rStyle w:val="VerbatimChar"/>
        </w:rPr>
        <w:t xml:space="preserve">        offsetX = e.clientX - el.offsetLeft;</w:t>
      </w:r>
      <w:r>
        <w:br/>
      </w:r>
      <w:r>
        <w:rPr>
          <w:rStyle w:val="VerbatimChar"/>
        </w:rPr>
        <w:t xml:space="preserve">        offsetY = e.clientY - el.offsetTop;</w:t>
      </w:r>
      <w:r>
        <w:br/>
      </w:r>
      <w:r>
        <w:rPr>
          <w:rStyle w:val="VerbatimChar"/>
        </w:rPr>
        <w:t xml:space="preserve">      });</w:t>
      </w:r>
      <w:r>
        <w:br/>
      </w:r>
      <w:r>
        <w:br/>
      </w:r>
      <w:r>
        <w:rPr>
          <w:rStyle w:val="VerbatimChar"/>
        </w:rPr>
        <w:t xml:space="preserve">      document.addEventListener('mouseup', function() {</w:t>
      </w:r>
      <w:r>
        <w:br/>
      </w:r>
      <w:r>
        <w:rPr>
          <w:rStyle w:val="VerbatimChar"/>
        </w:rPr>
        <w:t xml:space="preserve">        isDown = false;</w:t>
      </w:r>
      <w:r>
        <w:br/>
      </w:r>
      <w:r>
        <w:rPr>
          <w:rStyle w:val="VerbatimChar"/>
        </w:rPr>
        <w:t xml:space="preserve">      });</w:t>
      </w:r>
      <w:r>
        <w:br/>
      </w:r>
      <w:r>
        <w:br/>
      </w:r>
      <w:r>
        <w:rPr>
          <w:rStyle w:val="VerbatimChar"/>
        </w:rPr>
        <w:t xml:space="preserve">      document.addEventListener('mousemove', function(e) {</w:t>
      </w:r>
      <w:r>
        <w:br/>
      </w:r>
      <w:r>
        <w:rPr>
          <w:rStyle w:val="VerbatimChar"/>
        </w:rPr>
        <w:t xml:space="preserve">        if (!isDown) return;</w:t>
      </w:r>
      <w:r>
        <w:br/>
      </w:r>
      <w:r>
        <w:br/>
      </w:r>
      <w:r>
        <w:rPr>
          <w:rStyle w:val="VerbatimChar"/>
        </w:rPr>
        <w:t xml:space="preserve">        let x = e.clientX - offsetX;</w:t>
      </w:r>
      <w:r>
        <w:br/>
      </w:r>
      <w:r>
        <w:rPr>
          <w:rStyle w:val="VerbatimChar"/>
        </w:rPr>
        <w:t xml:space="preserve">        let y = e.clientY - offsetY;</w:t>
      </w:r>
      <w:r>
        <w:br/>
      </w:r>
      <w:r>
        <w:br/>
      </w:r>
      <w:r>
        <w:rPr>
          <w:rStyle w:val="VerbatimChar"/>
        </w:rPr>
        <w:t xml:space="preserve">        let cx = x + elemRadius;</w:t>
      </w:r>
      <w:r>
        <w:br/>
      </w:r>
      <w:r>
        <w:rPr>
          <w:rStyle w:val="VerbatimChar"/>
        </w:rPr>
        <w:t xml:space="preserve">        let cy = y + elemRadius;</w:t>
      </w:r>
      <w:r>
        <w:br/>
      </w:r>
      <w:r>
        <w:rPr>
          <w:rStyle w:val="VerbatimChar"/>
        </w:rPr>
        <w:t xml:space="preserve">        let dx = cx - centerX;</w:t>
      </w:r>
      <w:r>
        <w:br/>
      </w:r>
      <w:r>
        <w:rPr>
          <w:rStyle w:val="VerbatimChar"/>
        </w:rPr>
        <w:t xml:space="preserve">        let dy = cy - centerY;</w:t>
      </w:r>
      <w:r>
        <w:br/>
      </w:r>
      <w:r>
        <w:rPr>
          <w:rStyle w:val="VerbatimChar"/>
        </w:rPr>
        <w:t xml:space="preserve">        let dist = Math.sqrt(dx*dx + dy*dy);</w:t>
      </w:r>
      <w:r>
        <w:br/>
      </w:r>
      <w:r>
        <w:br/>
      </w:r>
      <w:r>
        <w:rPr>
          <w:rStyle w:val="VerbatimChar"/>
        </w:rPr>
        <w:t xml:space="preserve">        if (dist &gt; maxDist) {</w:t>
      </w:r>
      <w:r>
        <w:br/>
      </w:r>
      <w:r>
        <w:rPr>
          <w:rStyle w:val="VerbatimChar"/>
        </w:rPr>
        <w:t xml:space="preserve">          let scale = maxDist / dist;</w:t>
      </w:r>
      <w:r>
        <w:br/>
      </w:r>
      <w:r>
        <w:rPr>
          <w:rStyle w:val="VerbatimChar"/>
        </w:rPr>
        <w:t xml:space="preserve">          cx = centerX + dx * scale;</w:t>
      </w:r>
      <w:r>
        <w:br/>
      </w:r>
      <w:r>
        <w:rPr>
          <w:rStyle w:val="VerbatimChar"/>
        </w:rPr>
        <w:t xml:space="preserve">          cy = centerY + dy * scale;</w:t>
      </w:r>
      <w:r>
        <w:br/>
      </w:r>
      <w:r>
        <w:rPr>
          <w:rStyle w:val="VerbatimChar"/>
        </w:rPr>
        <w:t xml:space="preserve">          x = cx - elemRadius;</w:t>
      </w:r>
      <w:r>
        <w:br/>
      </w:r>
      <w:r>
        <w:rPr>
          <w:rStyle w:val="VerbatimChar"/>
        </w:rPr>
        <w:t xml:space="preserve">          y = cy - elemRadius;</w:t>
      </w:r>
      <w:r>
        <w:br/>
      </w:r>
      <w:r>
        <w:rPr>
          <w:rStyle w:val="VerbatimChar"/>
        </w:rPr>
        <w:t xml:space="preserve">        }</w:t>
      </w:r>
      <w:r>
        <w:br/>
      </w:r>
      <w:r>
        <w:br/>
      </w:r>
      <w:r>
        <w:rPr>
          <w:rStyle w:val="VerbatimChar"/>
        </w:rPr>
        <w:t xml:space="preserve">        el.style.left = x + 'px';</w:t>
      </w:r>
      <w:r>
        <w:br/>
      </w:r>
      <w:r>
        <w:rPr>
          <w:rStyle w:val="VerbatimChar"/>
        </w:rPr>
        <w:t xml:space="preserve">        el.style.top = y + 'px';</w:t>
      </w:r>
      <w:r>
        <w:br/>
      </w:r>
      <w:r>
        <w:br/>
      </w:r>
      <w:r>
        <w:rPr>
          <w:rStyle w:val="VerbatimChar"/>
        </w:rPr>
        <w:t xml:space="preserve">        Shiny.setInputValue(id + '_pos', {left: x, top: y}, {priority: 'event'});</w:t>
      </w:r>
      <w:r>
        <w:br/>
      </w:r>
      <w:r>
        <w:rPr>
          <w:rStyle w:val="VerbatimChar"/>
        </w:rPr>
        <w:t xml:space="preserve">      });</w:t>
      </w:r>
      <w:r>
        <w:br/>
      </w:r>
      <w:r>
        <w:rPr>
          <w:rStyle w:val="VerbatimChar"/>
        </w:rPr>
        <w:t xml:space="preserve">    }</w:t>
      </w:r>
      <w:r>
        <w:br/>
      </w:r>
      <w:r>
        <w:br/>
      </w:r>
      <w:r>
        <w:rPr>
          <w:rStyle w:val="VerbatimChar"/>
        </w:rPr>
        <w:t xml:space="preserve">    document.addEventListener('DOMContentLoaded', function() {</w:t>
      </w:r>
      <w:r>
        <w:br/>
      </w:r>
      <w:r>
        <w:rPr>
          <w:rStyle w:val="VerbatimChar"/>
        </w:rPr>
        <w:t xml:space="preserve">      for (let i = 1; i &lt;= 5; i++) {</w:t>
      </w:r>
      <w:r>
        <w:br/>
      </w:r>
      <w:r>
        <w:rPr>
          <w:rStyle w:val="VerbatimChar"/>
        </w:rPr>
        <w:t xml:space="preserve">        makeDraggable('el' + i);</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 SVG container ---</w:t>
      </w:r>
      <w:r>
        <w:br/>
      </w:r>
      <w:r>
        <w:rPr>
          <w:rStyle w:val="VerbatimChar"/>
        </w:rPr>
        <w:t xml:space="preserve">  tags$div(</w:t>
      </w:r>
      <w:r>
        <w:br/>
      </w:r>
      <w:r>
        <w:rPr>
          <w:rStyle w:val="VerbatimChar"/>
        </w:rPr>
        <w:t xml:space="preserve">    style = "position: relative; width: 500px; height: 500px; border: 1px solid #ccc;",</w:t>
      </w:r>
      <w:r>
        <w:br/>
      </w:r>
      <w:r>
        <w:br/>
      </w:r>
      <w:r>
        <w:rPr>
          <w:rStyle w:val="VerbatimChar"/>
        </w:rPr>
        <w:t xml:space="preserve">    tags$svg(</w:t>
      </w:r>
      <w:r>
        <w:br/>
      </w:r>
      <w:r>
        <w:rPr>
          <w:rStyle w:val="VerbatimChar"/>
        </w:rPr>
        <w:t xml:space="preserve">      width = 500, height = 500,</w:t>
      </w:r>
      <w:r>
        <w:br/>
      </w:r>
      <w:r>
        <w:br/>
      </w:r>
      <w:r>
        <w:rPr>
          <w:rStyle w:val="VerbatimChar"/>
        </w:rPr>
        <w:t xml:space="preserve">      # Big circle B</w:t>
      </w:r>
      <w:r>
        <w:br/>
      </w:r>
      <w:r>
        <w:rPr>
          <w:rStyle w:val="VerbatimChar"/>
        </w:rPr>
        <w:t xml:space="preserve">      tags$circle(</w:t>
      </w:r>
      <w:r>
        <w:br/>
      </w:r>
      <w:r>
        <w:rPr>
          <w:rStyle w:val="VerbatimChar"/>
        </w:rPr>
        <w:t xml:space="preserve">        cx = 250, cy = 250, r = 200,</w:t>
      </w:r>
      <w:r>
        <w:br/>
      </w:r>
      <w:r>
        <w:rPr>
          <w:rStyle w:val="VerbatimChar"/>
        </w:rPr>
        <w:t xml:space="preserve">        fill = "#C0D6FF",</w:t>
      </w:r>
      <w:r>
        <w:br/>
      </w:r>
      <w:r>
        <w:rPr>
          <w:rStyle w:val="VerbatimChar"/>
        </w:rPr>
        <w:t xml:space="preserve">        stroke = "#C0D6FF",</w:t>
      </w:r>
      <w:r>
        <w:br/>
      </w:r>
      <w:r>
        <w:rPr>
          <w:rStyle w:val="VerbatimChar"/>
        </w:rPr>
        <w:t xml:space="preserve">        `stroke-width` = 3</w:t>
      </w:r>
      <w:r>
        <w:br/>
      </w:r>
      <w:r>
        <w:rPr>
          <w:rStyle w:val="VerbatimChar"/>
        </w:rPr>
        <w:t xml:space="preserve">      ),</w:t>
      </w:r>
      <w:r>
        <w:br/>
      </w:r>
      <w:r>
        <w:rPr>
          <w:rStyle w:val="VerbatimChar"/>
        </w:rPr>
        <w:t xml:space="preserve">      tags$text(</w:t>
      </w:r>
      <w:r>
        <w:br/>
      </w:r>
      <w:r>
        <w:rPr>
          <w:rStyle w:val="VerbatimChar"/>
        </w:rPr>
        <w:t xml:space="preserve">        x = 250, y = 30, "B",</w:t>
      </w:r>
      <w:r>
        <w:br/>
      </w:r>
      <w:r>
        <w:rPr>
          <w:rStyle w:val="VerbatimChar"/>
        </w:rPr>
        <w:t xml:space="preserve">        `font-size` = 28,</w:t>
      </w:r>
      <w:r>
        <w:br/>
      </w:r>
      <w:r>
        <w:rPr>
          <w:rStyle w:val="VerbatimChar"/>
        </w:rPr>
        <w:t xml:space="preserve">        fill = "#C0D6FF"</w:t>
      </w:r>
      <w:r>
        <w:br/>
      </w:r>
      <w:r>
        <w:rPr>
          <w:rStyle w:val="VerbatimChar"/>
        </w:rPr>
        <w:t xml:space="preserve">      ),</w:t>
      </w:r>
      <w:r>
        <w:br/>
      </w:r>
      <w:r>
        <w:br/>
      </w:r>
      <w:r>
        <w:rPr>
          <w:rStyle w:val="VerbatimChar"/>
        </w:rPr>
        <w:t xml:space="preserve">      # Small circle A</w:t>
      </w:r>
      <w:r>
        <w:br/>
      </w:r>
      <w:r>
        <w:rPr>
          <w:rStyle w:val="VerbatimChar"/>
        </w:rPr>
        <w:t xml:space="preserve">      tags$circle(</w:t>
      </w:r>
      <w:r>
        <w:br/>
      </w:r>
      <w:r>
        <w:rPr>
          <w:rStyle w:val="VerbatimChar"/>
        </w:rPr>
        <w:t xml:space="preserve">        cx = 250, cy = 250, r = 100,</w:t>
      </w:r>
      <w:r>
        <w:br/>
      </w:r>
      <w:r>
        <w:rPr>
          <w:rStyle w:val="VerbatimChar"/>
        </w:rPr>
        <w:t xml:space="preserve">        fill = "#FF9677",</w:t>
      </w:r>
      <w:r>
        <w:br/>
      </w:r>
      <w:r>
        <w:rPr>
          <w:rStyle w:val="VerbatimChar"/>
        </w:rPr>
        <w:t xml:space="preserve">        stroke = "#FF9677",</w:t>
      </w:r>
      <w:r>
        <w:br/>
      </w:r>
      <w:r>
        <w:rPr>
          <w:rStyle w:val="VerbatimChar"/>
        </w:rPr>
        <w:t xml:space="preserve">        `stroke-width` = 3</w:t>
      </w:r>
      <w:r>
        <w:br/>
      </w:r>
      <w:r>
        <w:rPr>
          <w:rStyle w:val="VerbatimChar"/>
        </w:rPr>
        <w:t xml:space="preserve">      ),</w:t>
      </w:r>
      <w:r>
        <w:br/>
      </w:r>
      <w:r>
        <w:rPr>
          <w:rStyle w:val="VerbatimChar"/>
        </w:rPr>
        <w:t xml:space="preserve">      tags$text(</w:t>
      </w:r>
      <w:r>
        <w:br/>
      </w:r>
      <w:r>
        <w:rPr>
          <w:rStyle w:val="VerbatimChar"/>
        </w:rPr>
        <w:t xml:space="preserve">        x = 250, y = 140, "A",</w:t>
      </w:r>
      <w:r>
        <w:br/>
      </w:r>
      <w:r>
        <w:rPr>
          <w:rStyle w:val="VerbatimChar"/>
        </w:rPr>
        <w:t xml:space="preserve">        `font-size` = 26,</w:t>
      </w:r>
      <w:r>
        <w:br/>
      </w:r>
      <w:r>
        <w:rPr>
          <w:rStyle w:val="VerbatimChar"/>
        </w:rPr>
        <w:t xml:space="preserve">        fill = "#FF9677"</w:t>
      </w:r>
      <w:r>
        <w:br/>
      </w:r>
      <w:r>
        <w:rPr>
          <w:rStyle w:val="VerbatimChar"/>
        </w:rPr>
        <w:t xml:space="preserve">      )</w:t>
      </w:r>
      <w:r>
        <w:br/>
      </w:r>
      <w:r>
        <w:rPr>
          <w:rStyle w:val="VerbatimChar"/>
        </w:rPr>
        <w:t xml:space="preserve">    ),</w:t>
      </w:r>
      <w:r>
        <w:br/>
      </w:r>
      <w:r>
        <w:br/>
      </w:r>
      <w:r>
        <w:rPr>
          <w:rStyle w:val="VerbatimChar"/>
        </w:rPr>
        <w:t xml:space="preserve">    # Draggable elements in a pentagon</w:t>
      </w:r>
      <w:r>
        <w:br/>
      </w:r>
      <w:r>
        <w:rPr>
          <w:rStyle w:val="VerbatimChar"/>
        </w:rPr>
        <w:t xml:space="preserve">    lapply(1:5, function(i) {</w:t>
      </w:r>
      <w:r>
        <w:br/>
      </w:r>
      <w:r>
        <w:rPr>
          <w:rStyle w:val="VerbatimChar"/>
        </w:rPr>
        <w:t xml:space="preserve">      angle &lt;- 2 * pi * (i - 1) / 5</w:t>
      </w:r>
      <w:r>
        <w:br/>
      </w:r>
      <w:r>
        <w:rPr>
          <w:rStyle w:val="VerbatimChar"/>
        </w:rPr>
        <w:t xml:space="preserve">      r &lt;- 150</w:t>
      </w:r>
      <w:r>
        <w:br/>
      </w:r>
      <w:r>
        <w:rPr>
          <w:rStyle w:val="VerbatimChar"/>
        </w:rPr>
        <w:t xml:space="preserve">      x &lt;- 250 + r * cos(angle) - 15</w:t>
      </w:r>
      <w:r>
        <w:br/>
      </w:r>
      <w:r>
        <w:rPr>
          <w:rStyle w:val="VerbatimChar"/>
        </w:rPr>
        <w:t xml:space="preserve">      y &lt;- 250 + r * sin(angle) - 15</w:t>
      </w:r>
      <w:r>
        <w:br/>
      </w:r>
      <w:r>
        <w:br/>
      </w:r>
      <w:r>
        <w:rPr>
          <w:rStyle w:val="VerbatimChar"/>
        </w:rPr>
        <w:t xml:space="preserve">      tags$div(</w:t>
      </w:r>
      <w:r>
        <w:br/>
      </w:r>
      <w:r>
        <w:rPr>
          <w:rStyle w:val="VerbatimChar"/>
        </w:rPr>
        <w:t xml:space="preserve">        id = paste0("el", i),</w:t>
      </w:r>
      <w:r>
        <w:br/>
      </w:r>
      <w:r>
        <w:rPr>
          <w:rStyle w:val="VerbatimChar"/>
        </w:rPr>
        <w:t xml:space="preserve">        style = paste0(</w:t>
      </w:r>
      <w:r>
        <w:br/>
      </w:r>
      <w:r>
        <w:rPr>
          <w:rStyle w:val="VerbatimChar"/>
        </w:rPr>
        <w:t xml:space="preserve">          "position:absolute; width:30px; height:30px; border-radius:50%;",</w:t>
      </w:r>
      <w:r>
        <w:br/>
      </w:r>
      <w:r>
        <w:rPr>
          <w:rStyle w:val="VerbatimChar"/>
        </w:rPr>
        <w:t xml:space="preserve">          "background:#000000;",</w:t>
      </w:r>
      <w:r>
        <w:br/>
      </w:r>
      <w:r>
        <w:rPr>
          <w:rStyle w:val="VerbatimChar"/>
        </w:rPr>
        <w:t xml:space="preserve">          "left:", x, "px;",</w:t>
      </w:r>
      <w:r>
        <w:br/>
      </w:r>
      <w:r>
        <w:rPr>
          <w:rStyle w:val="VerbatimChar"/>
        </w:rPr>
        <w:t xml:space="preserve">          "top:", y, "px;"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tags$br(),</w:t>
      </w:r>
      <w:r>
        <w:br/>
      </w:r>
      <w:r>
        <w:rPr>
          <w:rStyle w:val="VerbatimChar"/>
        </w:rPr>
        <w:t xml:space="preserve">  textOutput("subsetStatus")</w:t>
      </w:r>
      <w:r>
        <w:br/>
      </w:r>
      <w:r>
        <w:rPr>
          <w:rStyle w:val="VerbatimChar"/>
        </w:rPr>
        <w:t xml:space="preserve">)</w:t>
      </w:r>
      <w:r>
        <w:br/>
      </w:r>
      <w:r>
        <w:br/>
      </w:r>
      <w:r>
        <w:br/>
      </w:r>
      <w:r>
        <w:rPr>
          <w:rStyle w:val="VerbatimChar"/>
        </w:rPr>
        <w:t xml:space="preserve">server &lt;- function(input, output, session) {</w:t>
      </w:r>
      <w:r>
        <w:br/>
      </w:r>
      <w:r>
        <w:br/>
      </w:r>
      <w:r>
        <w:rPr>
          <w:rStyle w:val="VerbatimChar"/>
        </w:rPr>
        <w:t xml:space="preserve">  insideA &lt;- reactive({</w:t>
      </w:r>
      <w:r>
        <w:br/>
      </w:r>
      <w:r>
        <w:rPr>
          <w:rStyle w:val="VerbatimChar"/>
        </w:rPr>
        <w:t xml:space="preserve">    sapply(1:5, function(i) {</w:t>
      </w:r>
      <w:r>
        <w:br/>
      </w:r>
      <w:r>
        <w:rPr>
          <w:rStyle w:val="VerbatimChar"/>
        </w:rPr>
        <w:t xml:space="preserve">      pos &lt;- input[[paste0("el", i, "_pos")]]</w:t>
      </w:r>
      <w:r>
        <w:br/>
      </w:r>
      <w:r>
        <w:rPr>
          <w:rStyle w:val="VerbatimChar"/>
        </w:rPr>
        <w:t xml:space="preserve">      if (is.null(pos)) return(FALSE)</w:t>
      </w:r>
      <w:r>
        <w:br/>
      </w:r>
      <w:r>
        <w:br/>
      </w:r>
      <w:r>
        <w:rPr>
          <w:rStyle w:val="VerbatimChar"/>
        </w:rPr>
        <w:t xml:space="preserve">      x &lt;- pos$left + 15</w:t>
      </w:r>
      <w:r>
        <w:br/>
      </w:r>
      <w:r>
        <w:rPr>
          <w:rStyle w:val="VerbatimChar"/>
        </w:rPr>
        <w:t xml:space="preserve">      y &lt;- pos$top + 15</w:t>
      </w:r>
      <w:r>
        <w:br/>
      </w:r>
      <w:r>
        <w:br/>
      </w:r>
      <w:r>
        <w:rPr>
          <w:rStyle w:val="VerbatimChar"/>
        </w:rPr>
        <w:t xml:space="preserve">      sqrt((x - 250)^2 + (y - 250)^2) &lt; 100</w:t>
      </w:r>
      <w:r>
        <w:br/>
      </w:r>
      <w:r>
        <w:rPr>
          <w:rStyle w:val="VerbatimChar"/>
        </w:rPr>
        <w:t xml:space="preserve">    })</w:t>
      </w:r>
      <w:r>
        <w:br/>
      </w:r>
      <w:r>
        <w:rPr>
          <w:rStyle w:val="VerbatimChar"/>
        </w:rPr>
        <w:t xml:space="preserve">  })</w:t>
      </w:r>
      <w:r>
        <w:br/>
      </w:r>
      <w:r>
        <w:br/>
      </w:r>
      <w:r>
        <w:rPr>
          <w:rStyle w:val="VerbatimChar"/>
        </w:rPr>
        <w:t xml:space="preserve">  output$subsetStatus &lt;- renderText({</w:t>
      </w:r>
      <w:r>
        <w:br/>
      </w:r>
      <w:r>
        <w:rPr>
          <w:rStyle w:val="VerbatimChar"/>
        </w:rPr>
        <w:t xml:space="preserve">    vals &lt;- insideA()</w:t>
      </w:r>
      <w:r>
        <w:br/>
      </w:r>
      <w:r>
        <w:rPr>
          <w:rStyle w:val="VerbatimChar"/>
        </w:rPr>
        <w:t xml:space="preserve">    if (all(vals)) {</w:t>
      </w:r>
      <w:r>
        <w:br/>
      </w:r>
      <w:r>
        <w:rPr>
          <w:rStyle w:val="VerbatimChar"/>
        </w:rPr>
        <w:t xml:space="preserve">      "A is an improper subset of B."</w:t>
      </w:r>
      <w:r>
        <w:br/>
      </w:r>
      <w:r>
        <w:rPr>
          <w:rStyle w:val="VerbatimChar"/>
        </w:rPr>
        <w:t xml:space="preserve">    } else {</w:t>
      </w:r>
      <w:r>
        <w:br/>
      </w:r>
      <w:r>
        <w:rPr>
          <w:rStyle w:val="VerbatimChar"/>
        </w:rPr>
        <w:t xml:space="preserve">      "A is a proper subset of B."</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Consider a class of children at school. You can think of the class as a set, with each individual child being an element. Suppose you want to separate out the children who were born in summer from the rest of the class. Then the set of those children is a</w:t>
            </w:r>
            <w:r>
              <w:t xml:space="preserve"> </w:t>
            </w:r>
            <w:r>
              <w:rPr>
                <w:b/>
                <w:bCs/>
              </w:rPr>
              <w:t xml:space="preserve">subset</w:t>
            </w:r>
            <w:r>
              <w:t xml:space="preserve"> </w:t>
            </w:r>
            <w:r>
              <w:t xml:space="preserve">of the class.</w:t>
            </w:r>
          </w:p>
          <w:p>
            <w:pPr>
              <w:pStyle w:val="BodyText"/>
            </w:pPr>
            <w:pPr>
              <w:spacing w:after="16"/>
            </w:pPr>
          </w:p>
          <w:p>
            <w:pPr>
              <w:pStyle w:val="BodyText"/>
            </w:pPr>
            <m:oMathPara>
              <m:oMathParaPr>
                <m:jc m:val="center"/>
              </m:oMathParaPr>
              <m:oMath>
                <m:r>
                  <m:rPr>
                    <m:sty m:val="p"/>
                  </m:rPr>
                  <m:t>{</m:t>
                </m:r>
                <m:r>
                  <m:rPr>
                    <m:nor/>
                    <m:sty m:val="p"/>
                  </m:rPr>
                  <m:t>Children in the class: born in summer</m:t>
                </m:r>
                <m:r>
                  <m:rPr>
                    <m:sty m:val="p"/>
                  </m:rPr>
                  <m:t>}</m:t>
                </m:r>
                <m:r>
                  <m:rPr>
                    <m:sty m:val="p"/>
                  </m:rPr>
                  <m:t>⊆</m:t>
                </m:r>
                <m:r>
                  <m:rPr>
                    <m:sty m:val="p"/>
                  </m:rPr>
                  <m:t>{</m:t>
                </m:r>
                <m:r>
                  <m:rPr>
                    <m:nor/>
                    <m:sty m:val="p"/>
                  </m:rPr>
                  <m:t>Children in the class</m:t>
                </m:r>
                <m:r>
                  <m:rPr>
                    <m:sty m:val="p"/>
                  </m:rPr>
                  <m:t>}</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p>
          <w:p>
            <w:pPr>
              <w:pStyle w:val="BodyText"/>
            </w:pPr>
            <m:oMathPara>
              <m:oMathParaPr>
                <m:jc m:val="center"/>
              </m:oMathParaPr>
              <m:oMath>
                <m:r>
                  <m:rPr>
                    <m:scr m:val="double-struck"/>
                    <m:sty m:val="p"/>
                  </m:rPr>
                  <m:t>N</m:t>
                </m:r>
                <m:r>
                  <m:rPr>
                    <m:sty m:val="p"/>
                  </m:rPr>
                  <m:t>⊆</m:t>
                </m:r>
                <m:r>
                  <m:rPr>
                    <m:scr m:val="double-struck"/>
                    <m:sty m:val="p"/>
                  </m:rPr>
                  <m:t>Z</m:t>
                </m:r>
                <m:r>
                  <m:rPr>
                    <m:sty m:val="p"/>
                  </m:rPr>
                  <m:t>⊆</m:t>
                </m:r>
                <m:r>
                  <m:rPr>
                    <m:scr m:val="double-struck"/>
                    <m:sty m:val="p"/>
                  </m:rPr>
                  <m:t>Q</m:t>
                </m:r>
                <m:r>
                  <m:rPr>
                    <m:sty m:val="p"/>
                  </m:rPr>
                  <m:t>⊆</m:t>
                </m:r>
                <m:r>
                  <m:rPr>
                    <m:scr m:val="double-struck"/>
                    <m:sty m:val="p"/>
                  </m:rPr>
                  <m:t>R</m:t>
                </m:r>
                <m:r>
                  <m:rPr>
                    <m:sty m:val="p"/>
                  </m:rPr>
                  <m:t>⊆</m:t>
                </m:r>
                <m:r>
                  <m:rPr>
                    <m:scr m:val="double-struck"/>
                    <m:sty m:val="p"/>
                  </m:rPr>
                  <m:t>C</m:t>
                </m:r>
              </m:oMath>
            </m:oMathPara>
          </w:p>
          <w:p>
            <w:pPr>
              <w:pStyle w:val="FirstParagraph"/>
            </w:pPr>
            <w:r>
              <w:t xml:space="preserve">The natural numbers</w:t>
            </w:r>
            <w:r>
              <w:t xml:space="preserve"> </w:t>
            </w:r>
            <m:oMath>
              <m:r>
                <m:rPr>
                  <m:scr m:val="double-struck"/>
                  <m:sty m:val="p"/>
                </m:rPr>
                <m:t>N</m:t>
              </m:r>
            </m:oMath>
            <w:r>
              <w:t xml:space="preserve"> </w:t>
            </w:r>
            <w:r>
              <w:t xml:space="preserve">are a subset of the integers</w:t>
            </w:r>
            <w:r>
              <w:t xml:space="preserve"> </w:t>
            </w:r>
            <m:oMath>
              <m:r>
                <m:rPr>
                  <m:scr m:val="double-struck"/>
                  <m:sty m:val="p"/>
                </m:rPr>
                <m:t>Z</m:t>
              </m:r>
            </m:oMath>
            <w:r>
              <w:t xml:space="preserve">, which are a subset of the rational numbers</w:t>
            </w:r>
            <w:r>
              <w:t xml:space="preserve"> </w:t>
            </w:r>
            <m:oMath>
              <m:r>
                <m:rPr>
                  <m:scr m:val="double-struck"/>
                  <m:sty m:val="p"/>
                </m:rPr>
                <m:t>Q</m:t>
              </m:r>
            </m:oMath>
            <w:r>
              <w:t xml:space="preserve">, which are a subset of the real numbers</w:t>
            </w:r>
            <w:r>
              <w:t xml:space="preserve"> </w:t>
            </w:r>
            <m:oMath>
              <m:r>
                <m:rPr>
                  <m:scr m:val="double-struck"/>
                  <m:sty m:val="p"/>
                </m:rPr>
                <m:t>R</m:t>
              </m:r>
            </m:oMath>
            <w:r>
              <w:t xml:space="preserve">, which are a subset of the complex numbers</w:t>
            </w:r>
            <w:r>
              <w:t xml:space="preserve"> </w:t>
            </w:r>
            <m:oMath>
              <m:r>
                <m:rPr>
                  <m:scr m:val="double-struck"/>
                  <m:sty m:val="p"/>
                </m:rPr>
                <m:t>C</m:t>
              </m:r>
            </m:oMath>
            <w:r>
              <w:t xml:space="preserve">.</w:t>
            </w:r>
          </w:p>
          <w:p>
            <w:pPr>
              <w:pStyle w:val="BodyText"/>
            </w:pPr>
            <w:r>
              <w:t xml:space="preserve">These subsets are all proper!</w:t>
            </w:r>
          </w:p>
          <w:p>
            <w:pPr>
              <w:pStyle w:val="Compact"/>
              <w:numPr>
                <w:ilvl w:val="0"/>
                <w:numId w:val="1005"/>
              </w:numPr>
            </w:pPr>
            <w:r>
              <w:t xml:space="preserve">The integers contain all of the natural numbers, as well as zero, and all of the negative whole numbers.</w:t>
            </w:r>
          </w:p>
          <w:p>
            <w:pPr>
              <w:pStyle w:val="Compact"/>
              <w:numPr>
                <w:ilvl w:val="0"/>
                <w:numId w:val="1005"/>
              </w:numPr>
            </w:pPr>
            <w:r>
              <w:t xml:space="preserve">The rationals contain all of the integers, as well as all of the fractions.</w:t>
            </w:r>
          </w:p>
          <w:p>
            <w:pPr>
              <w:pStyle w:val="Compact"/>
              <w:numPr>
                <w:ilvl w:val="0"/>
                <w:numId w:val="1005"/>
              </w:numPr>
            </w:pPr>
            <w:r>
              <w:t xml:space="preserve">The reals contain all of the rationals, as well as the numbers that can’t be expressed as a fraction.</w:t>
            </w:r>
          </w:p>
          <w:p>
            <w:pPr>
              <w:pStyle w:val="Compact"/>
              <w:numPr>
                <w:ilvl w:val="0"/>
                <w:numId w:val="1005"/>
              </w:numPr>
            </w:pPr>
            <w:r>
              <w:t xml:space="preserve">The complex numbers include all of the real numbers, as well as numbers that contain some multiple of</w:t>
            </w:r>
            <w:r>
              <w:t xml:space="preserve"> </w:t>
            </w:r>
            <m:oMath>
              <m:r>
                <m:t>i</m:t>
              </m:r>
            </m:oMath>
            <w:r>
              <w:t xml:space="preserve">.</w:t>
            </w:r>
          </w:p>
          <w:p>
            <w:pPr>
              <w:pStyle w:val="FirstParagraph"/>
            </w:pPr>
            <w:pPr>
              <w:spacing w:after="16"/>
            </w:pPr>
            <w:r>
              <w:t xml:space="preserve">See</w:t>
            </w:r>
            <w:r>
              <w:t xml:space="preserve"> </w:t>
            </w:r>
            <w:hyperlink r:id="rId9">
              <w:r>
                <w:rPr>
                  <w:rStyle w:val="Hyperlink"/>
                </w:rPr>
                <w:t xml:space="preserve">Overview: Number sets</w:t>
              </w:r>
            </w:hyperlink>
            <w:r>
              <w:t xml:space="preserve"> </w:t>
            </w:r>
            <w:r>
              <w:t xml:space="preserve">to learn more about these sets, and</w:t>
            </w:r>
            <w:r>
              <w:t xml:space="preserve"> </w:t>
            </w:r>
            <w:hyperlink r:id="rId58">
              <w:r>
                <w:rPr>
                  <w:rStyle w:val="Hyperlink"/>
                </w:rPr>
                <w:t xml:space="preserve">Guide: Introduction to complex numbers</w:t>
              </w:r>
            </w:hyperlink>
            <w:r>
              <w:t xml:space="preserve"> </w:t>
            </w:r>
            <w:r>
              <w:t xml:space="preserve">for a more detailed look into the numbers in</w:t>
            </w:r>
            <w:r>
              <w:t xml:space="preserve"> </w:t>
            </w:r>
            <m:oMath>
              <m:r>
                <m:rPr>
                  <m:scr m:val="double-struck"/>
                  <m:sty m:val="p"/>
                </m:rPr>
                <m:t>C</m:t>
              </m:r>
            </m:oMath>
            <w:r>
              <w:t xml:space="preserve"> </w:t>
            </w:r>
            <w:r>
              <w:t xml:space="preserve">and how they behave.</w:t>
            </w:r>
          </w:p>
        </w:tc>
      </w:tr>
    </w:tbl>
    <w:bookmarkStart w:id="70" w:name="interval-sets"/>
    <w:p>
      <w:pPr>
        <w:pStyle w:val="Heading3"/>
      </w:pPr>
      <w:r>
        <w:t xml:space="preserve">Interval Sets</w:t>
      </w:r>
    </w:p>
    <w:p>
      <w:pPr>
        <w:pStyle w:val="FirstParagraph"/>
      </w:pPr>
      <w:r>
        <w:t xml:space="preserve">Interval sets are subsets of the real numbers, and contain every number between two specific endpoints. Intervals can be</w:t>
      </w:r>
      <w:r>
        <w:t xml:space="preserve"> </w:t>
      </w:r>
      <w:r>
        <w:rPr>
          <w:b/>
          <w:bCs/>
        </w:rPr>
        <w:t xml:space="preserve">open</w:t>
      </w:r>
      <w:r>
        <w:t xml:space="preserve">,</w:t>
      </w:r>
      <w:r>
        <w:t xml:space="preserve"> </w:t>
      </w:r>
      <w:r>
        <w:rPr>
          <w:b/>
          <w:bCs/>
        </w:rPr>
        <w:t xml:space="preserve">closed</w:t>
      </w:r>
      <w:r>
        <w:t xml:space="preserve"> </w:t>
      </w:r>
      <w:r>
        <w:t xml:space="preserve">or</w:t>
      </w:r>
      <w:r>
        <w:t xml:space="preserve"> </w:t>
      </w:r>
      <w:r>
        <w:rPr>
          <w:b/>
          <w:bCs/>
        </w:rPr>
        <w:t xml:space="preserve">half-open</w:t>
      </w:r>
      <w:r>
        <w:t xml:space="preserve">.</w:t>
      </w:r>
    </w:p>
    <w:p>
      <w:pPr>
        <w:pStyle w:val="Compact"/>
        <w:numPr>
          <w:ilvl w:val="0"/>
          <w:numId w:val="1006"/>
        </w:numPr>
      </w:pPr>
      <w:r>
        <w:t xml:space="preserve">An</w:t>
      </w:r>
      <w:r>
        <w:t xml:space="preserve"> </w:t>
      </w:r>
      <w:r>
        <w:rPr>
          <w:b/>
          <w:bCs/>
        </w:rPr>
        <w:t xml:space="preserve">open</w:t>
      </w:r>
      <w:r>
        <w:t xml:space="preserve"> </w:t>
      </w:r>
      <w:r>
        <w:t xml:space="preserve">interval does not include its endpoints. They are written with round brackets.</w:t>
      </w:r>
    </w:p>
    <w:p>
      <w:pPr>
        <w:pStyle w:val="Compact"/>
        <w:numPr>
          <w:ilvl w:val="0"/>
          <w:numId w:val="1006"/>
        </w:numPr>
      </w:pPr>
      <w:r>
        <w:t xml:space="preserve">A</w:t>
      </w:r>
      <w:r>
        <w:t xml:space="preserve"> </w:t>
      </w:r>
      <w:r>
        <w:rPr>
          <w:b/>
          <w:bCs/>
        </w:rPr>
        <w:t xml:space="preserve">closed</w:t>
      </w:r>
      <w:r>
        <w:t xml:space="preserve"> </w:t>
      </w:r>
      <w:r>
        <w:t xml:space="preserve">interval does include its endpoints. They are written with square brackets.</w:t>
      </w:r>
    </w:p>
    <w:p>
      <w:pPr>
        <w:pStyle w:val="Compact"/>
        <w:numPr>
          <w:ilvl w:val="0"/>
          <w:numId w:val="1006"/>
        </w:numPr>
      </w:pPr>
      <w:r>
        <w:t xml:space="preserve">A</w:t>
      </w:r>
      <w:r>
        <w:t xml:space="preserve"> </w:t>
      </w:r>
      <w:r>
        <w:rPr>
          <w:b/>
          <w:bCs/>
        </w:rPr>
        <w:t xml:space="preserve">half-open</w:t>
      </w:r>
      <w:r>
        <w:t xml:space="preserve"> </w:t>
      </w:r>
      <w:r>
        <w:t xml:space="preserve">interval includes one of its endpoints. They are written with one round and one square bracket, with the endpoint to be included next to the square bracket.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numPr>
                <w:ilvl w:val="0"/>
                <w:numId w:val="1007"/>
              </w:numPr>
            </w:pPr>
            <m:oMath>
              <m:r>
                <m:rPr>
                  <m:sty m:val="p"/>
                </m:rPr>
                <m:t>(</m:t>
              </m:r>
              <m:r>
                <m:t>0</m:t>
              </m:r>
              <m:r>
                <m:rPr>
                  <m:sty m:val="p"/>
                </m:rPr>
                <m:t>,</m:t>
              </m:r>
              <m:r>
                <m:t>1</m:t>
              </m:r>
              <m:r>
                <m:rPr>
                  <m:sty m:val="p"/>
                </m:rPr>
                <m:t>)</m:t>
              </m:r>
            </m:oMath>
            <w:r>
              <w:t xml:space="preserve"> </w:t>
            </w:r>
            <w:r>
              <w:t xml:space="preserve">is an open interval. It contains every number between</w:t>
            </w:r>
            <w:r>
              <w:t xml:space="preserve"> </w:t>
            </w:r>
            <m:oMath>
              <m:r>
                <m:t>0</m:t>
              </m:r>
            </m:oMath>
            <w:r>
              <w:t xml:space="preserve"> </w:t>
            </w:r>
            <w:r>
              <w:t xml:space="preserve">and</w:t>
            </w:r>
            <w:r>
              <w:t xml:space="preserve"> </w:t>
            </w:r>
            <m:oMath>
              <m:r>
                <m:t>1</m:t>
              </m:r>
            </m:oMath>
            <w:r>
              <w:t xml:space="preserve">, but excludes</w:t>
            </w:r>
            <w:r>
              <w:t xml:space="preserve"> </w:t>
            </w:r>
            <m:oMath>
              <m:r>
                <m:t>0</m:t>
              </m:r>
            </m:oMath>
            <w:r>
              <w:t xml:space="preserve"> </w:t>
            </w:r>
            <w:r>
              <w:t xml:space="preserve">and</w:t>
            </w:r>
            <w:r>
              <w:t xml:space="preserve"> </w:t>
            </w:r>
            <m:oMath>
              <m:r>
                <m:t>1</m:t>
              </m:r>
            </m:oMath>
            <w:r>
              <w:t xml:space="preserve"> </w:t>
            </w:r>
            <w:r>
              <w:t xml:space="preserve">from the set.</w:t>
            </w:r>
          </w:p>
          <w:p>
            <w:pPr>
              <w:numPr>
                <w:ilvl w:val="0"/>
                <w:numId w:val="1007"/>
              </w:numPr>
            </w:pPr>
            <m:oMath>
              <m:r>
                <m:rPr>
                  <m:sty m:val="p"/>
                </m:rPr>
                <m:t>[</m:t>
              </m:r>
              <m:r>
                <m:t>0</m:t>
              </m:r>
              <m:r>
                <m:rPr>
                  <m:sty m:val="p"/>
                </m:rPr>
                <m:t>,</m:t>
              </m:r>
              <m:r>
                <m:t>1</m:t>
              </m:r>
              <m:r>
                <m:rPr>
                  <m:sty m:val="p"/>
                </m:rPr>
                <m:t>]</m:t>
              </m:r>
            </m:oMath>
            <w:r>
              <w:t xml:space="preserve"> </w:t>
            </w:r>
            <w:r>
              <w:t xml:space="preserve">is a closed interval. It contains every number between</w:t>
            </w:r>
            <w:r>
              <w:t xml:space="preserve"> </w:t>
            </w:r>
            <m:oMath>
              <m:r>
                <m:t>0</m:t>
              </m:r>
            </m:oMath>
            <w:r>
              <w:t xml:space="preserve"> </w:t>
            </w:r>
            <w:r>
              <w:t xml:space="preserve">and</w:t>
            </w:r>
            <w:r>
              <w:t xml:space="preserve"> </w:t>
            </w:r>
            <m:oMath>
              <m:r>
                <m:t>1</m:t>
              </m:r>
            </m:oMath>
            <w:r>
              <w:t xml:space="preserve">, as well as</w:t>
            </w:r>
            <w:r>
              <w:t xml:space="preserve"> </w:t>
            </w:r>
            <m:oMath>
              <m:r>
                <m:t>0</m:t>
              </m:r>
            </m:oMath>
            <w:r>
              <w:t xml:space="preserve"> </w:t>
            </w:r>
            <w:r>
              <w:t xml:space="preserve">and</w:t>
            </w:r>
            <w:r>
              <w:t xml:space="preserve"> </w:t>
            </w:r>
            <m:oMath>
              <m:r>
                <m:t>1</m:t>
              </m:r>
            </m:oMath>
            <w:r>
              <w:t xml:space="preserve"> </w:t>
            </w:r>
            <w:r>
              <w:t xml:space="preserve">themselves.</w:t>
            </w:r>
          </w:p>
          <w:p>
            <w:pPr>
              <w:numPr>
                <w:ilvl w:val="0"/>
                <w:numId w:val="1007"/>
              </w:numPr>
            </w:pPr>
            <m:oMath>
              <m:r>
                <m:rPr>
                  <m:sty m:val="p"/>
                </m:rPr>
                <m:t>(</m:t>
              </m:r>
              <m:r>
                <m:t>0</m:t>
              </m:r>
              <m:r>
                <m:rPr>
                  <m:sty m:val="p"/>
                </m:rPr>
                <m:t>,</m:t>
              </m:r>
              <m:r>
                <m:t>1</m:t>
              </m:r>
              <m:r>
                <m:rPr>
                  <m:sty m:val="p"/>
                </m:rPr>
                <m:t>]</m:t>
              </m:r>
            </m:oMath>
            <w:r>
              <w:t xml:space="preserve"> </w:t>
            </w:r>
            <w:r>
              <w:t xml:space="preserve">is a half-open interval, and is open on the left. It contains every number between</w:t>
            </w:r>
            <w:r>
              <w:t xml:space="preserve"> </w:t>
            </w:r>
            <m:oMath>
              <m:r>
                <m:t>0</m:t>
              </m:r>
            </m:oMath>
            <w:r>
              <w:t xml:space="preserve"> </w:t>
            </w:r>
            <w:r>
              <w:t xml:space="preserve">and</w:t>
            </w:r>
            <w:r>
              <w:t xml:space="preserve"> </w:t>
            </w:r>
            <m:oMath>
              <m:r>
                <m:t>1</m:t>
              </m:r>
            </m:oMath>
            <w:r>
              <w:t xml:space="preserve">, and it also contains</w:t>
            </w:r>
            <w:r>
              <w:t xml:space="preserve"> </w:t>
            </w:r>
            <m:oMath>
              <m:r>
                <m:t>1</m:t>
              </m:r>
            </m:oMath>
            <w:r>
              <w:t xml:space="preserve">. It does</w:t>
            </w:r>
            <w:r>
              <w:t xml:space="preserve"> </w:t>
            </w:r>
            <w:r>
              <w:rPr>
                <w:b/>
                <w:bCs/>
              </w:rPr>
              <w:t xml:space="preserve">not</w:t>
            </w:r>
            <w:r>
              <w:t xml:space="preserve"> </w:t>
            </w:r>
            <w:r>
              <w:t xml:space="preserve">contain</w:t>
            </w:r>
            <w:r>
              <w:t xml:space="preserve"> </w:t>
            </w:r>
            <m:oMath>
              <m:r>
                <m:t>0</m:t>
              </m:r>
            </m:oMath>
            <w:r>
              <w:t xml:space="preserve">, since the interval is open on that side.</w:t>
            </w:r>
          </w:p>
          <w:p>
            <w:pPr>
              <w:numPr>
                <w:ilvl w:val="0"/>
                <w:numId w:val="1007"/>
              </w:numPr>
            </w:pPr>
            <m:oMath>
              <m:r>
                <m:rPr>
                  <m:sty m:val="p"/>
                </m:rPr>
                <m:t>[</m:t>
              </m:r>
              <m:r>
                <m:t>0</m:t>
              </m:r>
              <m:r>
                <m:rPr>
                  <m:sty m:val="p"/>
                </m:rPr>
                <m:t>,</m:t>
              </m:r>
              <m:r>
                <m:t>1</m:t>
              </m:r>
              <m:r>
                <m:rPr>
                  <m:sty m:val="p"/>
                </m:rPr>
                <m:t>)</m:t>
              </m:r>
            </m:oMath>
            <w:r>
              <w:t xml:space="preserve"> </w:t>
            </w:r>
            <w:r>
              <w:t xml:space="preserve">is a half-open interval, and it is open on the right. It contains every number between</w:t>
            </w:r>
            <w:r>
              <w:t xml:space="preserve"> </w:t>
            </w:r>
            <m:oMath>
              <m:r>
                <m:t>0</m:t>
              </m:r>
            </m:oMath>
            <w:r>
              <w:t xml:space="preserve"> </w:t>
            </w:r>
            <w:r>
              <w:t xml:space="preserve">and</w:t>
            </w:r>
            <w:r>
              <w:t xml:space="preserve"> </w:t>
            </w:r>
            <m:oMath>
              <m:r>
                <m:t>1</m:t>
              </m:r>
            </m:oMath>
            <w:r>
              <w:t xml:space="preserve">, and it also contains</w:t>
            </w:r>
            <w:r>
              <w:t xml:space="preserve"> </w:t>
            </w:r>
            <m:oMath>
              <m:r>
                <m:t>0</m:t>
              </m:r>
            </m:oMath>
            <w:r>
              <w:t xml:space="preserve">. It does</w:t>
            </w:r>
            <w:r>
              <w:t xml:space="preserve"> </w:t>
            </w:r>
            <w:r>
              <w:rPr>
                <w:b/>
                <w:bCs/>
              </w:rPr>
              <w:t xml:space="preserve">not</w:t>
            </w:r>
            <w:r>
              <w:t xml:space="preserve"> </w:t>
            </w:r>
            <w:r>
              <w:t xml:space="preserve">contain</w:t>
            </w:r>
            <w:r>
              <w:t xml:space="preserve"> </w:t>
            </w:r>
            <m:oMath>
              <m:r>
                <m:t>1</m:t>
              </m:r>
            </m:oMath>
            <w:r>
              <w:t xml:space="preserve">, since the interval is open on that side.</w:t>
            </w:r>
          </w:p>
        </w:tc>
      </w:tr>
    </w:tbl>
    <w:p>
      <w:pPr>
        <w:pStyle w:val="FirstParagraph"/>
      </w:pPr>
      <w:r>
        <w:t xml:space="preserve">Intervals are sometimes represented as number lines with circles on the edges. A filled in circle represents a closed endpoint, and an outlined circle represents an open endpoint.</w:t>
      </w:r>
    </w:p>
    <w:p>
      <w:pPr>
        <w:pStyle w:val="BodyText"/>
      </w:pPr>
      <w:hyperlink w:anchor="fig-2">
        <w:r>
          <w:rPr>
            <w:rStyle w:val="Hyperlink"/>
          </w:rPr>
          <w:t xml:space="preserve">Figure 2</w:t>
        </w:r>
      </w:hyperlink>
      <w:r>
        <w:t xml:space="preserve"> </w:t>
      </w:r>
      <w:r>
        <w:t xml:space="preserve">shows all of the intervals in Example 8 on a number line. Notice how the square brackets match up with the filled in circles, and the round brackets match up with the outlined circles.</w:t>
      </w:r>
    </w:p>
    <w:tbl>
      <w:tblPr>
        <w:tblStyle w:val="Table"/>
        <w:tblW w:type="pct" w:w="5000"/>
        <w:tblLayout w:type="fixed"/>
        <w:tblLook w:firstRow="0" w:lastRow="0" w:firstColumn="0" w:lastColumn="0" w:noHBand="0" w:noVBand="0" w:val="0000"/>
      </w:tblPr>
      <w:tblGrid>
        <w:gridCol w:w="7920"/>
      </w:tblGrid>
      <w:tr>
        <w:tc>
          <w:tcPr/>
          <w:bookmarkStart w:id="64" w:name="fig-2"/>
          <w:p>
            <w:pPr>
              <w:pStyle w:val="Compact"/>
              <w:jc w:val="center"/>
            </w:pPr>
            <w:r>
              <w:drawing>
                <wp:inline>
                  <wp:extent cx="4160520" cy="3103747"/>
                  <wp:effectExtent b="0" l="0" r="0" t="0"/>
                  <wp:docPr descr="" title="" id="62" name="Picture"/>
                  <a:graphic>
                    <a:graphicData uri="http://schemas.openxmlformats.org/drawingml/2006/picture">
                      <pic:pic>
                        <pic:nvPicPr>
                          <pic:cNvPr descr="./FiguresPNG/introtosettheory-fig2.png" id="63" name="Picture"/>
                          <pic:cNvPicPr>
                            <a:picLocks noChangeArrowheads="1" noChangeAspect="1"/>
                          </pic:cNvPicPr>
                        </pic:nvPicPr>
                        <pic:blipFill>
                          <a:blip r:embed="rId61"/>
                          <a:stretch>
                            <a:fillRect/>
                          </a:stretch>
                        </pic:blipFill>
                        <pic:spPr bwMode="auto">
                          <a:xfrm>
                            <a:off x="0" y="0"/>
                            <a:ext cx="4160520" cy="310374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Two examples of a set</w:t>
            </w:r>
            <w:r>
              <w:t xml:space="preserve"> </w:t>
            </w:r>
            <m:oMath>
              <m:r>
                <m:t>B</m:t>
              </m:r>
            </m:oMath>
            <w:r>
              <w:t xml:space="preserve"> </w:t>
            </w:r>
            <w:r>
              <w:t xml:space="preserve">and an associated subset</w:t>
            </w:r>
            <w:r>
              <w:t xml:space="preserve"> </w:t>
            </w:r>
            <m:oMath>
              <m:r>
                <m:t>A</m:t>
              </m:r>
            </m:oMath>
            <w:r>
              <w:t xml:space="preserve">.</w:t>
            </w:r>
          </w:p>
          <w:bookmarkEnd w:id="64"/>
        </w:tc>
      </w:tr>
    </w:tbl>
    <w:p>
      <w:pPr>
        <w:pStyle w:val="BodyText"/>
      </w:pPr>
      <w:r>
        <w:t xml:space="preserve">All interval sets are proper subsets of the reals.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tip.png" id="6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When you don’t know if a subset is proper or improper,</w:t>
            </w:r>
            <w:r>
              <w:t xml:space="preserve"> </w:t>
            </w:r>
            <m:oMath>
              <m:r>
                <m:rPr>
                  <m:sty m:val="p"/>
                </m:rPr>
                <m:t>⊆</m:t>
              </m:r>
            </m:oMath>
            <w:r>
              <w:t xml:space="preserve"> </w:t>
            </w:r>
            <w:r>
              <w:t xml:space="preserve">is a good way to indicate the relationship between two sets.</w:t>
            </w:r>
          </w:p>
          <w:p>
            <w:pPr>
              <w:pStyle w:val="BodyText"/>
            </w:pPr>
            <w:pPr>
              <w:spacing w:after="16"/>
            </w:pPr>
            <w:r>
              <w:t xml:space="preserve">If you know the subset is proper, many mathematicians use</w:t>
            </w:r>
            <w:r>
              <w:t xml:space="preserve"> </w:t>
            </w:r>
            <m:oMath>
              <m:r>
                <m:rPr>
                  <m:sty m:val="p"/>
                </m:rPr>
                <m:t>⊂</m:t>
              </m:r>
            </m:oMath>
            <w:r>
              <w:t xml:space="preserve"> </w:t>
            </w:r>
            <w:r>
              <w:t xml:space="preserve">instead. If you know the subset is improper, then the sets are equal, so</w:t>
            </w:r>
            <w:r>
              <w:t xml:space="preserve"> </w:t>
            </w:r>
            <m:oMath>
              <m:r>
                <m:rPr>
                  <m:sty m:val="p"/>
                </m:rPr>
                <m:t>=</m:t>
              </m:r>
            </m:oMath>
            <w:r>
              <w:t xml:space="preserve"> </w:t>
            </w:r>
            <w:r>
              <w:t xml:space="preserve">is another acceptable sign to use.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important.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empty set and subsets</w:t>
            </w:r>
          </w:p>
        </w:tc>
      </w:tr>
      <w:tr>
        <w:trPr>
          <w:cantSplit/>
        </w:trPr>
        <w:tc>
          <w:tcPr>
            <w:tcMar>
              <w:top w:w="108" w:type="dxa"/>
              <w:bottom w:w="108" w:type="dxa"/>
            </w:tcMar>
          </w:tcPr>
          <w:p>
            <w:pPr>
              <w:pStyle w:val="BodyText"/>
            </w:pPr>
            <w:pPr>
              <w:spacing w:before="16" w:after="16"/>
            </w:pPr>
            <w:r>
              <w:t xml:space="preserve">You can always choose a subset with no elements from any set. This means that the empty set is always a subset of any set</w:t>
            </w:r>
            <w:r>
              <w:t xml:space="preserve"> </w:t>
            </w:r>
            <m:oMath>
              <m:r>
                <m:t>A</m:t>
              </m:r>
            </m:oMath>
            <w:r>
              <w:t xml:space="preserve">.</w:t>
            </w:r>
          </w:p>
          <w:p/>
        </w:tc>
      </w:tr>
    </w:tbl>
    <w:bookmarkEnd w:id="70"/>
    <w:bookmarkEnd w:id="71"/>
    <w:bookmarkStart w:id="84" w:name="power-sets"/>
    <w:p>
      <w:pPr>
        <w:pStyle w:val="Heading1"/>
      </w:pPr>
      <w:r>
        <w:t xml:space="preserve">Power Sets</w:t>
      </w:r>
    </w:p>
    <w:p>
      <w:pPr>
        <w:pStyle w:val="FirstParagraph"/>
      </w:pPr>
      <w:r>
        <w:t xml:space="preserve">A power set of a set</w:t>
      </w:r>
      <w:r>
        <w:t xml:space="preserve"> </w:t>
      </w:r>
      <m:oMath>
        <m:r>
          <m:t>A</m:t>
        </m:r>
      </m:oMath>
      <w:r>
        <w:t xml:space="preserve"> </w:t>
      </w:r>
      <w:r>
        <w:t xml:space="preserve">is the set of all possible subsets of</w:t>
      </w:r>
      <w:r>
        <w:t xml:space="preserve"> </w:t>
      </w:r>
      <m:oMath>
        <m:r>
          <m:t>A</m:t>
        </m:r>
      </m:oMath>
      <w:r>
        <w:t xml:space="preserve">. It is written as</w:t>
      </w:r>
      <w:r>
        <w:t xml:space="preserve"> </w:t>
      </w:r>
      <m:oMath>
        <m:r>
          <m:rPr>
            <m:scr m:val="script"/>
            <m:sty m:val="p"/>
          </m:rPr>
          <m:t>P</m:t>
        </m:r>
        <m:r>
          <m:rPr>
            <m:sty m:val="p"/>
          </m:rPr>
          <m:t>(</m:t>
        </m:r>
        <m:r>
          <m:t>A</m:t>
        </m:r>
        <m:r>
          <m:rPr>
            <m:sty m:val="p"/>
          </m:rPr>
          <m:t>)</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quarto/share/formats/docx/note.png" id="7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power set</w:t>
            </w:r>
          </w:p>
        </w:tc>
      </w:tr>
      <w:tr>
        <w:trPr>
          <w:cantSplit/>
        </w:trPr>
        <w:tc>
          <w:tcPr>
            <w:tcMar>
              <w:top w:w="108" w:type="dxa"/>
              <w:bottom w:w="108" w:type="dxa"/>
            </w:tcMar>
          </w:tcPr>
          <w:p>
            <w:pPr>
              <w:pStyle w:val="BodyText"/>
            </w:pPr>
            <w:pPr>
              <w:spacing w:before="16"/>
            </w:pPr>
            <w:r>
              <w:t xml:space="preserve">For any set</w:t>
            </w:r>
            <w:r>
              <w:t xml:space="preserve"> </w:t>
            </w:r>
            <m:oMath>
              <m:r>
                <m:t>A</m:t>
              </m:r>
            </m:oMath>
            <w:r>
              <w:t xml:space="preserve">, the</w:t>
            </w:r>
            <w:r>
              <w:t xml:space="preserve"> </w:t>
            </w:r>
            <w:r>
              <w:rPr>
                <w:b/>
                <w:bCs/>
              </w:rPr>
              <w:t xml:space="preserve">power set</w:t>
            </w:r>
            <w:r>
              <w:t xml:space="preserve"> </w:t>
            </w:r>
            <w:r>
              <w:t xml:space="preserve">of</w:t>
            </w:r>
            <w:r>
              <w:t xml:space="preserve"> </w:t>
            </w:r>
            <m:oMath>
              <m:r>
                <m:t>A</m:t>
              </m:r>
            </m:oMath>
            <w:r>
              <w:t xml:space="preserve"> </w:t>
            </w:r>
            <w:r>
              <w:t xml:space="preserve">is defined as</w:t>
            </w:r>
          </w:p>
          <w:p>
            <w:pPr>
              <w:pStyle w:val="BodyText"/>
            </w:pPr>
            <w:pPr>
              <w:spacing w:after="16"/>
            </w:pPr>
          </w:p>
          <w:p>
            <w:pPr>
              <w:pStyle w:val="BodyText"/>
            </w:pPr>
            <m:oMathPara>
              <m:oMathParaPr>
                <m:jc m:val="center"/>
              </m:oMathParaPr>
              <m:oMath>
                <m:r>
                  <m:rPr>
                    <m:scr m:val="script"/>
                    <m:sty m:val="p"/>
                  </m:rPr>
                  <m:t>P</m:t>
                </m:r>
                <m:r>
                  <m:rPr>
                    <m:sty m:val="p"/>
                  </m:rPr>
                  <m:t>(</m:t>
                </m:r>
                <m:r>
                  <m:t>A</m:t>
                </m:r>
                <m:r>
                  <m:rPr>
                    <m:sty m:val="p"/>
                  </m:rPr>
                  <m:t>)</m:t>
                </m:r>
                <m:r>
                  <m:rPr>
                    <m:sty m:val="p"/>
                  </m:rPr>
                  <m:t>=</m:t>
                </m:r>
                <m:r>
                  <m:rPr>
                    <m:sty m:val="p"/>
                  </m:rPr>
                  <m:t>{</m:t>
                </m:r>
                <m:r>
                  <m:t>X</m:t>
                </m:r>
                <m:r>
                  <m:rPr>
                    <m:sty m:val="p"/>
                  </m:rPr>
                  <m:t>:</m:t>
                </m:r>
                <m:r>
                  <m:t>X</m:t>
                </m:r>
                <m:r>
                  <m:rPr>
                    <m:sty m:val="p"/>
                  </m:rPr>
                  <m:t>⊆</m:t>
                </m:r>
                <m:r>
                  <m:t>A</m:t>
                </m:r>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4" name="Picture"/>
                  <a:graphic>
                    <a:graphicData uri="http://schemas.openxmlformats.org/drawingml/2006/picture">
                      <pic:pic>
                        <pic:nvPicPr>
                          <pic:cNvPr descr="/Applications/quarto/share/formats/docx/note.png" id="7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Consider a set</w:t>
            </w:r>
          </w:p>
          <w:p>
            <w:pPr>
              <w:pStyle w:val="BodyText"/>
            </w:pPr>
            <w:pPr>
              <w:spacing w:after="16"/>
            </w:pPr>
          </w:p>
          <w:p>
            <w:pPr>
              <w:pStyle w:val="BodyText"/>
            </w:pPr>
            <m:oMathPara>
              <m:oMathParaPr>
                <m:jc m:val="center"/>
              </m:oMathParaPr>
              <m:oMath>
                <m:r>
                  <m:t>A</m:t>
                </m:r>
                <m:r>
                  <m:rPr>
                    <m:sty m:val="p"/>
                  </m:rPr>
                  <m:t>=</m:t>
                </m:r>
                <m:r>
                  <m:rPr>
                    <m:sty m:val="p"/>
                  </m:rPr>
                  <m:t>{</m:t>
                </m:r>
                <m:r>
                  <m:t>2</m:t>
                </m:r>
                <m:r>
                  <m:rPr>
                    <m:sty m:val="p"/>
                  </m:rPr>
                  <m:t>,</m:t>
                </m:r>
                <m:r>
                  <m:t>4</m:t>
                </m:r>
                <m:r>
                  <m:rPr>
                    <m:sty m:val="p"/>
                  </m:rPr>
                  <m:t>,</m:t>
                </m:r>
                <m:r>
                  <m:t>7</m:t>
                </m:r>
                <m:r>
                  <m:rPr>
                    <m:sty m:val="p"/>
                  </m:rPr>
                  <m:t>}</m:t>
                </m:r>
              </m:oMath>
            </m:oMathPara>
          </w:p>
          <w:p>
            <w:pPr>
              <w:pStyle w:val="FirstParagraph"/>
            </w:pPr>
            <w:r>
              <w:t xml:space="preserve">Then the power set of</w:t>
            </w:r>
            <w:r>
              <w:t xml:space="preserve"> </w:t>
            </w:r>
            <m:oMath>
              <m:r>
                <m:t>A</m:t>
              </m:r>
            </m:oMath>
            <w:r>
              <w:t xml:space="preserve"> </w:t>
            </w:r>
            <w:r>
              <w:t xml:space="preserve">is</w:t>
            </w:r>
          </w:p>
          <w:p>
            <w:pPr>
              <w:pStyle w:val="BodyText"/>
            </w:pPr>
            <m:oMathPara>
              <m:oMathParaPr>
                <m:jc m:val="center"/>
              </m:oMathParaPr>
              <m:oMath>
                <m:r>
                  <m:rPr>
                    <m:scr m:val="script"/>
                    <m:sty m:val="p"/>
                  </m:rPr>
                  <m:t>P</m:t>
                </m:r>
                <m:r>
                  <m:rPr>
                    <m:sty m:val="p"/>
                  </m:rPr>
                  <m:t>(</m:t>
                </m:r>
                <m:r>
                  <m:t>A</m:t>
                </m:r>
                <m:r>
                  <m:rPr>
                    <m:sty m:val="p"/>
                  </m:rPr>
                  <m:t>)</m:t>
                </m:r>
                <m:r>
                  <m:rPr>
                    <m:sty m:val="p"/>
                  </m:rPr>
                  <m:t>=</m:t>
                </m:r>
                <m:eqArr>
                  <m:e>
                    <m:r>
                      <m:rPr>
                        <m:sty m:val="p"/>
                      </m:rPr>
                      <m:t>{</m:t>
                    </m:r>
                    <m:r>
                      <m:t>&amp;</m:t>
                    </m:r>
                    <m:r>
                      <m:t> </m:t>
                    </m:r>
                    <m:r>
                      <m:t> </m:t>
                    </m:r>
                    <m:r>
                      <m:rPr>
                        <m:sty m:val="p"/>
                      </m:rPr>
                      <m:t>∅</m:t>
                    </m:r>
                    <m:r>
                      <m:rPr>
                        <m:sty m:val="p"/>
                      </m:rPr>
                      <m:t>,</m:t>
                    </m:r>
                  </m:e>
                  <m:e>
                    <m:r>
                      <m:t>&amp;</m:t>
                    </m:r>
                    <m:r>
                      <m:rPr>
                        <m:sty m:val="p"/>
                      </m:rPr>
                      <m:t>{</m:t>
                    </m:r>
                    <m:r>
                      <m:t>2</m:t>
                    </m:r>
                    <m:r>
                      <m:rPr>
                        <m:sty m:val="p"/>
                      </m:rPr>
                      <m:t>}</m:t>
                    </m:r>
                    <m:r>
                      <m:rPr>
                        <m:sty m:val="p"/>
                      </m:rPr>
                      <m:t>,</m:t>
                    </m:r>
                    <m:r>
                      <m:t> </m:t>
                    </m:r>
                    <m:r>
                      <m:rPr>
                        <m:sty m:val="p"/>
                      </m:rPr>
                      <m:t>{</m:t>
                    </m:r>
                    <m:r>
                      <m:t>4</m:t>
                    </m:r>
                    <m:r>
                      <m:rPr>
                        <m:sty m:val="p"/>
                      </m:rPr>
                      <m:t>}</m:t>
                    </m:r>
                    <m:r>
                      <m:rPr>
                        <m:sty m:val="p"/>
                      </m:rPr>
                      <m:t>,</m:t>
                    </m:r>
                    <m:r>
                      <m:t> </m:t>
                    </m:r>
                    <m:r>
                      <m:rPr>
                        <m:sty m:val="p"/>
                      </m:rPr>
                      <m:t>{</m:t>
                    </m:r>
                    <m:r>
                      <m:t>7</m:t>
                    </m:r>
                    <m:r>
                      <m:rPr>
                        <m:sty m:val="p"/>
                      </m:rPr>
                      <m:t>}</m:t>
                    </m:r>
                    <m:r>
                      <m:rPr>
                        <m:sty m:val="p"/>
                      </m:rPr>
                      <m:t>,</m:t>
                    </m:r>
                  </m:e>
                  <m:e>
                    <m:r>
                      <m:t>&amp;</m:t>
                    </m:r>
                    <m:r>
                      <m:rPr>
                        <m:sty m:val="p"/>
                      </m:rPr>
                      <m:t>{</m:t>
                    </m:r>
                    <m:r>
                      <m:t>2</m:t>
                    </m:r>
                    <m:r>
                      <m:rPr>
                        <m:sty m:val="p"/>
                      </m:rPr>
                      <m:t>,</m:t>
                    </m:r>
                    <m:r>
                      <m:t>4</m:t>
                    </m:r>
                    <m:r>
                      <m:rPr>
                        <m:sty m:val="p"/>
                      </m:rPr>
                      <m:t>}</m:t>
                    </m:r>
                    <m:r>
                      <m:rPr>
                        <m:sty m:val="p"/>
                      </m:rPr>
                      <m:t>,</m:t>
                    </m:r>
                    <m:r>
                      <m:t> </m:t>
                    </m:r>
                    <m:r>
                      <m:rPr>
                        <m:sty m:val="p"/>
                      </m:rPr>
                      <m:t>{</m:t>
                    </m:r>
                    <m:r>
                      <m:t>2</m:t>
                    </m:r>
                    <m:r>
                      <m:rPr>
                        <m:sty m:val="p"/>
                      </m:rPr>
                      <m:t>,</m:t>
                    </m:r>
                    <m:r>
                      <m:t>7</m:t>
                    </m:r>
                    <m:r>
                      <m:rPr>
                        <m:sty m:val="p"/>
                      </m:rPr>
                      <m:t>}</m:t>
                    </m:r>
                    <m:r>
                      <m:rPr>
                        <m:sty m:val="p"/>
                      </m:rPr>
                      <m:t>,</m:t>
                    </m:r>
                    <m:r>
                      <m:t> </m:t>
                    </m:r>
                    <m:r>
                      <m:rPr>
                        <m:sty m:val="p"/>
                      </m:rPr>
                      <m:t>{</m:t>
                    </m:r>
                    <m:r>
                      <m:t>4</m:t>
                    </m:r>
                    <m:r>
                      <m:rPr>
                        <m:sty m:val="p"/>
                      </m:rPr>
                      <m:t>,</m:t>
                    </m:r>
                    <m:r>
                      <m:t>7</m:t>
                    </m:r>
                    <m:r>
                      <m:rPr>
                        <m:sty m:val="p"/>
                      </m:rPr>
                      <m:t>}</m:t>
                    </m:r>
                    <m:r>
                      <m:rPr>
                        <m:sty m:val="p"/>
                      </m:rPr>
                      <m:t>,</m:t>
                    </m:r>
                  </m:e>
                  <m:e>
                    <m:r>
                      <m:t>&amp;</m:t>
                    </m:r>
                    <m:r>
                      <m:rPr>
                        <m:sty m:val="p"/>
                      </m:rPr>
                      <m:t>{</m:t>
                    </m:r>
                    <m:r>
                      <m:t>2</m:t>
                    </m:r>
                    <m:r>
                      <m:rPr>
                        <m:sty m:val="p"/>
                      </m:rPr>
                      <m:t>,</m:t>
                    </m:r>
                    <m:r>
                      <m:t>4</m:t>
                    </m:r>
                    <m:r>
                      <m:rPr>
                        <m:sty m:val="p"/>
                      </m:rPr>
                      <m:t>,</m:t>
                    </m:r>
                    <m:r>
                      <m:t>7</m:t>
                    </m:r>
                    <m:r>
                      <m:rPr>
                        <m:sty m:val="p"/>
                      </m:rPr>
                      <m:t>}</m:t>
                    </m:r>
                    <m:r>
                      <m:rPr>
                        <m:sty m:val="p"/>
                      </m:rPr>
                      <m:t>}</m:t>
                    </m:r>
                  </m:e>
                </m:eqArr>
              </m:oMath>
            </m:oMathPara>
          </w:p>
        </w:tc>
      </w:tr>
    </w:tbl>
    <w:p>
      <w:pPr>
        <w:pStyle w:val="FirstParagraph"/>
      </w:pPr>
      <w:r>
        <w:t xml:space="preserve">The easiest way to construct a power set of some finite set</w:t>
      </w:r>
      <w:r>
        <w:t xml:space="preserve"> </w:t>
      </w:r>
      <m:oMath>
        <m:r>
          <m:t>A</m:t>
        </m:r>
      </m:oMath>
      <w:r>
        <w:t xml:space="preserve"> </w:t>
      </w:r>
      <w:r>
        <w:t xml:space="preserve">with cardinality</w:t>
      </w:r>
      <w:r>
        <w:t xml:space="preserve"> </w:t>
      </w:r>
      <m:oMath>
        <m:r>
          <m:t>n</m:t>
        </m:r>
      </m:oMath>
      <w:r>
        <w:t xml:space="preserve"> </w:t>
      </w:r>
      <w:r>
        <w:t xml:space="preserve">is as follows:</w:t>
      </w:r>
    </w:p>
    <w:p>
      <w:pPr>
        <w:pStyle w:val="Compact"/>
        <w:numPr>
          <w:ilvl w:val="0"/>
          <w:numId w:val="1008"/>
        </w:numPr>
      </w:pPr>
      <w:r>
        <w:t xml:space="preserve">Begin with the empty set,</w:t>
      </w:r>
      <w:r>
        <w:t xml:space="preserve"> </w:t>
      </w:r>
      <m:oMath>
        <m:r>
          <m:rPr>
            <m:sty m:val="p"/>
          </m:rPr>
          <m:t>∅</m:t>
        </m:r>
      </m:oMath>
      <w:r>
        <w:t xml:space="preserve">.</w:t>
      </w:r>
    </w:p>
    <w:p>
      <w:pPr>
        <w:pStyle w:val="Compact"/>
        <w:numPr>
          <w:ilvl w:val="0"/>
          <w:numId w:val="1008"/>
        </w:numPr>
      </w:pPr>
      <w:r>
        <w:t xml:space="preserve">Add in all combinations of subsets with one element.</w:t>
      </w:r>
    </w:p>
    <w:p>
      <w:pPr>
        <w:pStyle w:val="Compact"/>
        <w:numPr>
          <w:ilvl w:val="0"/>
          <w:numId w:val="1008"/>
        </w:numPr>
      </w:pPr>
      <w:r>
        <w:t xml:space="preserve">Add in all combinations of sets with two elements.</w:t>
      </w:r>
    </w:p>
    <w:p>
      <w:pPr>
        <w:pStyle w:val="Compact"/>
        <w:numPr>
          <w:ilvl w:val="0"/>
          <w:numId w:val="1008"/>
        </w:numPr>
      </w:pPr>
      <w:r>
        <w:t xml:space="preserve">Continue like this until you reach the subsets with</w:t>
      </w:r>
      <w:r>
        <w:t xml:space="preserve"> </w:t>
      </w:r>
      <m:oMath>
        <m:r>
          <m:t>n</m:t>
        </m:r>
        <m:r>
          <m:rPr>
            <m:sty m:val="p"/>
          </m:rPr>
          <m:t>−</m:t>
        </m:r>
        <m:r>
          <m:t>1</m:t>
        </m:r>
      </m:oMath>
      <w:r>
        <w:t xml:space="preserve"> </w:t>
      </w:r>
      <w:r>
        <w:t xml:space="preserve">elements.</w:t>
      </w:r>
    </w:p>
    <w:p>
      <w:pPr>
        <w:pStyle w:val="Compact"/>
        <w:numPr>
          <w:ilvl w:val="0"/>
          <w:numId w:val="1008"/>
        </w:numPr>
      </w:pPr>
      <w:r>
        <w:t xml:space="preserve">Once you add those in, add the original set.</w:t>
      </w:r>
    </w:p>
    <w:p>
      <w:pPr>
        <w:pStyle w:val="FirstParagraph"/>
      </w:pPr>
      <w:r>
        <w:t xml:space="preserve">This creates a power set!</w:t>
      </w:r>
    </w:p>
    <w:bookmarkStart w:id="83" w:name="cardinality-of-power-sets"/>
    <w:p>
      <w:pPr>
        <w:pStyle w:val="Heading2"/>
      </w:pPr>
      <w:r>
        <w:t xml:space="preserve">Cardinality of Power Sets</w:t>
      </w:r>
    </w:p>
    <w:p>
      <w:pPr>
        <w:pStyle w:val="FirstParagraph"/>
      </w:pPr>
      <w:r>
        <w:t xml:space="preserve">The cardinality of a power set is always greater than the set it is made from. If the set is finite, then there is a formula to get the exact number.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Size of a power set: finite case</w:t>
            </w:r>
          </w:p>
        </w:tc>
      </w:tr>
      <w:tr>
        <w:trPr>
          <w:cantSplit/>
        </w:trPr>
        <w:tc>
          <w:tcPr>
            <w:tcMar>
              <w:top w:w="108" w:type="dxa"/>
              <w:bottom w:w="108" w:type="dxa"/>
            </w:tcMar>
          </w:tcPr>
          <w:p>
            <w:pPr>
              <w:pStyle w:val="BodyText"/>
            </w:pPr>
            <w:pPr>
              <w:spacing w:before="16"/>
            </w:pPr>
            <w:r>
              <w:t xml:space="preserve">The number of subsets of any finite set</w:t>
            </w:r>
            <w:r>
              <w:t xml:space="preserve"> </w:t>
            </w:r>
            <m:oMath>
              <m:r>
                <m:t>A</m:t>
              </m:r>
            </m:oMath>
            <w:r>
              <w:t xml:space="preserve"> </w:t>
            </w:r>
            <w:r>
              <w:t xml:space="preserve">with cardinality</w:t>
            </w:r>
            <w:r>
              <w:t xml:space="preserve"> </w:t>
            </w:r>
            <m:oMath>
              <m:r>
                <m:t>n</m:t>
              </m:r>
            </m:oMath>
            <w:r>
              <w:t xml:space="preserve"> </w:t>
            </w:r>
            <w:r>
              <w:t xml:space="preserve">is</w:t>
            </w:r>
            <w:r>
              <w:t xml:space="preserve"> </w:t>
            </w:r>
            <m:oMath>
              <m:sSup>
                <m:e>
                  <m:r>
                    <m:t>2</m:t>
                  </m:r>
                </m:e>
                <m:sup>
                  <m:r>
                    <m:t>n</m:t>
                  </m:r>
                </m:sup>
              </m:sSup>
            </m:oMath>
            <w:r>
              <w:t xml:space="preserve">.</w:t>
            </w:r>
          </w:p>
          <w:p>
            <w:pPr>
              <w:pStyle w:val="BodyText"/>
            </w:pPr>
            <w:r>
              <w:t xml:space="preserve">This is because, for each element</w:t>
            </w:r>
            <w:r>
              <w:t xml:space="preserve"> </w:t>
            </w:r>
            <m:oMath>
              <m:r>
                <m:t>x</m:t>
              </m:r>
              <m:r>
                <m:rPr>
                  <m:sty m:val="p"/>
                </m:rPr>
                <m:t>∈</m:t>
              </m:r>
              <m:r>
                <m:t>A</m:t>
              </m:r>
            </m:oMath>
            <w:r>
              <w:t xml:space="preserve">, a subset can either include it, or not include it. There are two choices for each element, and you make this decision once for each element. Each difference in choice results in a different subset, and considering every choice together gives</w:t>
            </w:r>
          </w:p>
          <w:p>
            <w:pPr>
              <w:pStyle w:val="BodyText"/>
            </w:pPr>
            <w:pPr>
              <w:spacing w:after="16"/>
            </w:pPr>
          </w:p>
          <w:p>
            <w:pPr>
              <w:pStyle w:val="BodyText"/>
            </w:pPr>
            <m:oMathPara>
              <m:oMathParaPr>
                <m:jc m:val="center"/>
              </m:oMathParaPr>
              <m:oMath>
                <m:limUpp>
                  <m:e>
                    <m:groupChr>
                      <m:groupChrPr>
                        <m:chr m:val="⏞"/>
                        <m:pos m:val="top"/>
                        <m:vertJc m:val="bot"/>
                      </m:groupChrPr>
                      <m:e>
                        <m:r>
                          <m:t>2</m:t>
                        </m:r>
                        <m:r>
                          <m:rPr>
                            <m:sty m:val="p"/>
                          </m:rPr>
                          <m:t>×</m:t>
                        </m:r>
                        <m:r>
                          <m:t>2</m:t>
                        </m:r>
                        <m:r>
                          <m:rPr>
                            <m:sty m:val="p"/>
                          </m:rPr>
                          <m:t>×</m:t>
                        </m:r>
                        <m:r>
                          <m:rPr>
                            <m:sty m:val="p"/>
                          </m:rPr>
                          <m:t>⋯</m:t>
                        </m:r>
                        <m:r>
                          <m:rPr>
                            <m:sty m:val="p"/>
                          </m:rPr>
                          <m:t>×</m:t>
                        </m:r>
                        <m:r>
                          <m:t>2</m:t>
                        </m:r>
                      </m:e>
                    </m:groupChr>
                  </m:e>
                  <m:lim>
                    <m:r>
                      <m:t>n</m:t>
                    </m:r>
                    <m:r>
                      <m:t> </m:t>
                    </m:r>
                    <m:r>
                      <m:rPr>
                        <m:nor/>
                        <m:sty m:val="p"/>
                      </m:rPr>
                      <m:t>times</m:t>
                    </m:r>
                  </m:lim>
                </m:limUpp>
                <m:r>
                  <m:rPr>
                    <m:sty m:val="p"/>
                  </m:rPr>
                  <m:t>=</m:t>
                </m:r>
                <m:sSup>
                  <m:e>
                    <m:r>
                      <m:t>2</m:t>
                    </m:r>
                  </m:e>
                  <m:sup>
                    <m:r>
                      <m:t>n</m:t>
                    </m:r>
                  </m:sup>
                </m:sSup>
              </m:oMath>
            </m:oMathPara>
          </w:p>
          <w:p>
            <w:pPr>
              <w:pStyle w:val="FirstParagraph"/>
            </w:pPr>
            <w:r>
              <w:t xml:space="preserve">possible options.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8" name="Picture"/>
                  <a:graphic>
                    <a:graphicData uri="http://schemas.openxmlformats.org/drawingml/2006/picture">
                      <pic:pic>
                        <pic:nvPicPr>
                          <pic:cNvPr descr="/Applications/quarto/share/formats/docx/note.png" id="7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Recall the set in</w:t>
            </w:r>
            <w:r>
              <w:t xml:space="preserve"> </w:t>
            </w:r>
            <w:r>
              <w:rPr>
                <w:b/>
                <w:bCs/>
              </w:rPr>
              <w:t xml:space="preserve">Example 8</w:t>
            </w:r>
            <w:r>
              <w:t xml:space="preserve">,</w:t>
            </w:r>
          </w:p>
          <w:p>
            <w:pPr>
              <w:pStyle w:val="BodyText"/>
            </w:pPr>
            <m:oMathPara>
              <m:oMathParaPr>
                <m:jc m:val="center"/>
              </m:oMathParaPr>
              <m:oMath>
                <m:r>
                  <m:t>A</m:t>
                </m:r>
                <m:r>
                  <m:rPr>
                    <m:sty m:val="p"/>
                  </m:rPr>
                  <m:t>=</m:t>
                </m:r>
                <m:r>
                  <m:rPr>
                    <m:sty m:val="p"/>
                  </m:rPr>
                  <m:t>{</m:t>
                </m:r>
                <m:r>
                  <m:t>2</m:t>
                </m:r>
                <m:r>
                  <m:rPr>
                    <m:sty m:val="p"/>
                  </m:rPr>
                  <m:t>,</m:t>
                </m:r>
                <m:r>
                  <m:t>4</m:t>
                </m:r>
                <m:r>
                  <m:rPr>
                    <m:sty m:val="p"/>
                  </m:rPr>
                  <m:t>,</m:t>
                </m:r>
                <m:r>
                  <m:t>7</m:t>
                </m:r>
                <m:r>
                  <m:rPr>
                    <m:sty m:val="p"/>
                  </m:rPr>
                  <m:t>}</m:t>
                </m:r>
              </m:oMath>
            </m:oMathPara>
          </w:p>
          <w:p>
            <w:pPr>
              <w:pStyle w:val="FirstParagraph"/>
            </w:pPr>
            <w:r>
              <w:t xml:space="preserve">which has power set</w:t>
            </w:r>
          </w:p>
          <w:p>
            <w:pPr>
              <w:pStyle w:val="BodyText"/>
            </w:pPr>
            <w:pPr>
              <w:spacing w:after="16"/>
            </w:pPr>
          </w:p>
          <w:p>
            <w:pPr>
              <w:pStyle w:val="BodyText"/>
            </w:pPr>
            <m:oMathPara>
              <m:oMathParaPr>
                <m:jc m:val="center"/>
              </m:oMathParaPr>
              <m:oMath>
                <m:r>
                  <m:rPr>
                    <m:scr m:val="script"/>
                    <m:sty m:val="p"/>
                  </m:rPr>
                  <m:t>P</m:t>
                </m:r>
                <m:r>
                  <m:rPr>
                    <m:sty m:val="p"/>
                  </m:rPr>
                  <m:t>(</m:t>
                </m:r>
                <m:r>
                  <m:t>A</m:t>
                </m:r>
                <m:r>
                  <m:rPr>
                    <m:sty m:val="p"/>
                  </m:rPr>
                  <m:t>)</m:t>
                </m:r>
                <m:r>
                  <m:rPr>
                    <m:sty m:val="p"/>
                  </m:rPr>
                  <m:t>=</m:t>
                </m:r>
                <m:eqArr>
                  <m:e>
                    <m:r>
                      <m:rPr>
                        <m:sty m:val="p"/>
                      </m:rPr>
                      <m:t>{</m:t>
                    </m:r>
                    <m:r>
                      <m:t>&amp;</m:t>
                    </m:r>
                    <m:r>
                      <m:t> </m:t>
                    </m:r>
                    <m:r>
                      <m:t> </m:t>
                    </m:r>
                    <m:r>
                      <m:rPr>
                        <m:sty m:val="p"/>
                      </m:rPr>
                      <m:t>∅</m:t>
                    </m:r>
                    <m:r>
                      <m:rPr>
                        <m:sty m:val="p"/>
                      </m:rPr>
                      <m:t>,</m:t>
                    </m:r>
                  </m:e>
                  <m:e>
                    <m:r>
                      <m:t>&amp;</m:t>
                    </m:r>
                    <m:r>
                      <m:rPr>
                        <m:sty m:val="p"/>
                      </m:rPr>
                      <m:t>{</m:t>
                    </m:r>
                    <m:r>
                      <m:t>2</m:t>
                    </m:r>
                    <m:r>
                      <m:rPr>
                        <m:sty m:val="p"/>
                      </m:rPr>
                      <m:t>}</m:t>
                    </m:r>
                    <m:r>
                      <m:rPr>
                        <m:sty m:val="p"/>
                      </m:rPr>
                      <m:t>,</m:t>
                    </m:r>
                    <m:r>
                      <m:t> </m:t>
                    </m:r>
                    <m:r>
                      <m:rPr>
                        <m:sty m:val="p"/>
                      </m:rPr>
                      <m:t>{</m:t>
                    </m:r>
                    <m:r>
                      <m:t>4</m:t>
                    </m:r>
                    <m:r>
                      <m:rPr>
                        <m:sty m:val="p"/>
                      </m:rPr>
                      <m:t>}</m:t>
                    </m:r>
                    <m:r>
                      <m:rPr>
                        <m:sty m:val="p"/>
                      </m:rPr>
                      <m:t>,</m:t>
                    </m:r>
                    <m:r>
                      <m:t> </m:t>
                    </m:r>
                    <m:r>
                      <m:rPr>
                        <m:sty m:val="p"/>
                      </m:rPr>
                      <m:t>{</m:t>
                    </m:r>
                    <m:r>
                      <m:t>7</m:t>
                    </m:r>
                    <m:r>
                      <m:rPr>
                        <m:sty m:val="p"/>
                      </m:rPr>
                      <m:t>}</m:t>
                    </m:r>
                    <m:r>
                      <m:rPr>
                        <m:sty m:val="p"/>
                      </m:rPr>
                      <m:t>,</m:t>
                    </m:r>
                  </m:e>
                  <m:e>
                    <m:r>
                      <m:t>&amp;</m:t>
                    </m:r>
                    <m:r>
                      <m:rPr>
                        <m:sty m:val="p"/>
                      </m:rPr>
                      <m:t>{</m:t>
                    </m:r>
                    <m:r>
                      <m:t>2</m:t>
                    </m:r>
                    <m:r>
                      <m:rPr>
                        <m:sty m:val="p"/>
                      </m:rPr>
                      <m:t>,</m:t>
                    </m:r>
                    <m:r>
                      <m:t>4</m:t>
                    </m:r>
                    <m:r>
                      <m:rPr>
                        <m:sty m:val="p"/>
                      </m:rPr>
                      <m:t>}</m:t>
                    </m:r>
                    <m:r>
                      <m:rPr>
                        <m:sty m:val="p"/>
                      </m:rPr>
                      <m:t>,</m:t>
                    </m:r>
                    <m:r>
                      <m:t> </m:t>
                    </m:r>
                    <m:r>
                      <m:rPr>
                        <m:sty m:val="p"/>
                      </m:rPr>
                      <m:t>{</m:t>
                    </m:r>
                    <m:r>
                      <m:t>2</m:t>
                    </m:r>
                    <m:r>
                      <m:rPr>
                        <m:sty m:val="p"/>
                      </m:rPr>
                      <m:t>,</m:t>
                    </m:r>
                    <m:r>
                      <m:t>7</m:t>
                    </m:r>
                    <m:r>
                      <m:rPr>
                        <m:sty m:val="p"/>
                      </m:rPr>
                      <m:t>}</m:t>
                    </m:r>
                    <m:r>
                      <m:rPr>
                        <m:sty m:val="p"/>
                      </m:rPr>
                      <m:t>,</m:t>
                    </m:r>
                    <m:r>
                      <m:t> </m:t>
                    </m:r>
                    <m:r>
                      <m:rPr>
                        <m:sty m:val="p"/>
                      </m:rPr>
                      <m:t>{</m:t>
                    </m:r>
                    <m:r>
                      <m:t>4</m:t>
                    </m:r>
                    <m:r>
                      <m:rPr>
                        <m:sty m:val="p"/>
                      </m:rPr>
                      <m:t>,</m:t>
                    </m:r>
                    <m:r>
                      <m:t>7</m:t>
                    </m:r>
                    <m:r>
                      <m:rPr>
                        <m:sty m:val="p"/>
                      </m:rPr>
                      <m:t>}</m:t>
                    </m:r>
                    <m:r>
                      <m:rPr>
                        <m:sty m:val="p"/>
                      </m:rPr>
                      <m:t>,</m:t>
                    </m:r>
                  </m:e>
                  <m:e>
                    <m:r>
                      <m:t>&amp;</m:t>
                    </m:r>
                    <m:r>
                      <m:rPr>
                        <m:sty m:val="p"/>
                      </m:rPr>
                      <m:t>{</m:t>
                    </m:r>
                    <m:r>
                      <m:t>2</m:t>
                    </m:r>
                    <m:r>
                      <m:rPr>
                        <m:sty m:val="p"/>
                      </m:rPr>
                      <m:t>,</m:t>
                    </m:r>
                    <m:r>
                      <m:t>4</m:t>
                    </m:r>
                    <m:r>
                      <m:rPr>
                        <m:sty m:val="p"/>
                      </m:rPr>
                      <m:t>,</m:t>
                    </m:r>
                    <m:r>
                      <m:t>7</m:t>
                    </m:r>
                    <m:r>
                      <m:rPr>
                        <m:sty m:val="p"/>
                      </m:rPr>
                      <m:t>}</m:t>
                    </m:r>
                    <m:r>
                      <m:rPr>
                        <m:sty m:val="p"/>
                      </m:rPr>
                      <m:t>}</m:t>
                    </m:r>
                  </m:e>
                </m:eqArr>
              </m:oMath>
            </m:oMathPara>
          </w:p>
          <w:p>
            <w:pPr>
              <w:pStyle w:val="FirstParagraph"/>
            </w:pPr>
            <w:r>
              <w:t xml:space="preserve">The size of</w:t>
            </w:r>
            <w:r>
              <w:t xml:space="preserve"> </w:t>
            </w:r>
            <m:oMath>
              <m:r>
                <m:rPr>
                  <m:scr m:val="script"/>
                  <m:sty m:val="p"/>
                </m:rPr>
                <m:t>P</m:t>
              </m:r>
              <m:r>
                <m:rPr>
                  <m:sty m:val="p"/>
                </m:rPr>
                <m:t>(</m:t>
              </m:r>
              <m:r>
                <m:t>A</m:t>
              </m:r>
              <m:r>
                <m:rPr>
                  <m:sty m:val="p"/>
                </m:rPr>
                <m:t>)</m:t>
              </m:r>
            </m:oMath>
            <w:r>
              <w:t xml:space="preserve"> </w:t>
            </w:r>
            <w:r>
              <w:t xml:space="preserve">is</w:t>
            </w:r>
            <w:r>
              <w:t xml:space="preserve"> </w:t>
            </w:r>
            <m:oMath>
              <m:r>
                <m:rPr>
                  <m:sty m:val="p"/>
                </m:rPr>
                <m:t>|</m:t>
              </m:r>
              <m:r>
                <m:rPr>
                  <m:scr m:val="script"/>
                  <m:sty m:val="p"/>
                </m:rPr>
                <m:t>P</m:t>
              </m:r>
              <m:r>
                <m:rPr>
                  <m:sty m:val="p"/>
                </m:rPr>
                <m:t>(</m:t>
              </m:r>
              <m:r>
                <m:t>A</m:t>
              </m:r>
              <m:r>
                <m:rPr>
                  <m:sty m:val="p"/>
                </m:rPr>
                <m:t>)</m:t>
              </m:r>
              <m:r>
                <m:rPr>
                  <m:sty m:val="p"/>
                </m:rPr>
                <m:t>|</m:t>
              </m:r>
              <m:r>
                <m:rPr>
                  <m:sty m:val="p"/>
                </m:rPr>
                <m:t>=</m:t>
              </m:r>
              <m:sSup>
                <m:e>
                  <m:r>
                    <m:t>2</m:t>
                  </m:r>
                </m:e>
                <m:sup>
                  <m:r>
                    <m:rPr>
                      <m:sty m:val="p"/>
                    </m:rPr>
                    <m:t>|</m:t>
                  </m:r>
                  <m:r>
                    <m:t>A</m:t>
                  </m:r>
                  <m:r>
                    <m:rPr>
                      <m:sty m:val="p"/>
                    </m:rPr>
                    <m:t>|</m:t>
                  </m:r>
                </m:sup>
              </m:sSup>
              <m:r>
                <m:rPr>
                  <m:sty m:val="p"/>
                </m:rPr>
                <m:t>=</m:t>
              </m:r>
              <m:sSup>
                <m:e>
                  <m:r>
                    <m:t>2</m:t>
                  </m:r>
                </m:e>
                <m:sup>
                  <m:r>
                    <m:t>3</m:t>
                  </m:r>
                </m:sup>
              </m:sSup>
              <m:r>
                <m:rPr>
                  <m:sty m:val="p"/>
                </m:rPr>
                <m:t>=</m:t>
              </m:r>
              <m:r>
                <m:t>8</m:t>
              </m:r>
            </m:oMath>
            <w:r>
              <w:t xml:space="preserve">, which matches the formula above!</w:t>
            </w:r>
          </w:p>
        </w:tc>
      </w:tr>
    </w:tbl>
    <w:p>
      <w:pPr>
        <w:pStyle w:val="BodyText"/>
      </w:pPr>
      <w:r>
        <w:t xml:space="preserve">This gets a lot more complicated when you consider infinite sets, and there is no one formula to give an answer for every case. See</w:t>
      </w:r>
      <w:r>
        <w:t xml:space="preserve"> </w:t>
      </w:r>
      <w:hyperlink r:id="rId80">
        <w:r>
          <w:rPr>
            <w:rStyle w:val="Hyperlink"/>
          </w:rPr>
          <w:t xml:space="preserve">Proof Sheet: Introduction to set theory</w:t>
        </w:r>
      </w:hyperlink>
      <w:r>
        <w:t xml:space="preserve"> </w:t>
      </w:r>
      <w:r>
        <w:t xml:space="preserve">for a more detailed look at why power sets of infinite sets are always larger than the sets they are made from.</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important.png" id="82"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 set of the empty set</w:t>
            </w:r>
          </w:p>
        </w:tc>
      </w:tr>
      <w:tr>
        <w:trPr>
          <w:cantSplit/>
        </w:trPr>
        <w:tc>
          <w:tcPr>
            <w:tcMar>
              <w:top w:w="108" w:type="dxa"/>
              <w:bottom w:w="108" w:type="dxa"/>
            </w:tcMar>
          </w:tcPr>
          <w:p>
            <w:pPr>
              <w:pStyle w:val="BodyText"/>
            </w:pPr>
            <w:pPr>
              <w:spacing w:before="16"/>
            </w:pPr>
            <w:r>
              <w:t xml:space="preserve">The empty set, since it is empty, only has one subset; itself. As such, the power set of the empty set is the</w:t>
            </w:r>
            <w:r>
              <w:t xml:space="preserve"> </w:t>
            </w:r>
            <w:r>
              <w:rPr>
                <w:b/>
                <w:bCs/>
              </w:rPr>
              <w:t xml:space="preserve">set containing only the empty set</w:t>
            </w:r>
            <w:r>
              <w:t xml:space="preserve">,</w:t>
            </w:r>
          </w:p>
          <w:p>
            <w:pPr>
              <w:pStyle w:val="BodyText"/>
            </w:pPr>
            <w:pPr>
              <w:spacing w:after="16"/>
            </w:pPr>
          </w:p>
          <w:p>
            <w:pPr>
              <w:pStyle w:val="BodyText"/>
            </w:pPr>
            <m:oMathPara>
              <m:oMathParaPr>
                <m:jc m:val="center"/>
              </m:oMathParaPr>
              <m:oMath>
                <m:r>
                  <m:rPr>
                    <m:scr m:val="script"/>
                    <m:sty m:val="p"/>
                  </m:rPr>
                  <m:t>P</m:t>
                </m:r>
                <m:r>
                  <m:rPr>
                    <m:sty m:val="p"/>
                  </m:rPr>
                  <m:t>(</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This set has one element, the empty set, so</w:t>
            </w:r>
            <w:r>
              <w:t xml:space="preserve"> </w:t>
            </w:r>
            <m:oMath>
              <m:r>
                <m:rPr>
                  <m:sty m:val="p"/>
                </m:rPr>
                <m:t>|</m:t>
              </m:r>
              <m:r>
                <m:rPr>
                  <m:scr m:val="script"/>
                  <m:sty m:val="p"/>
                </m:rPr>
                <m:t>P</m:t>
              </m:r>
              <m:r>
                <m:rPr>
                  <m:sty m:val="p"/>
                </m:rPr>
                <m:t>(</m:t>
              </m:r>
              <m:r>
                <m:rPr>
                  <m:sty m:val="p"/>
                </m:rPr>
                <m:t>∅</m:t>
              </m:r>
              <m:r>
                <m:rPr>
                  <m:sty m:val="p"/>
                </m:rPr>
                <m:t>)</m:t>
              </m:r>
              <m:r>
                <m:rPr>
                  <m:sty m:val="p"/>
                </m:rPr>
                <m:t>|</m:t>
              </m:r>
              <m:r>
                <m:rPr>
                  <m:sty m:val="p"/>
                </m:rPr>
                <m:t>=</m:t>
              </m:r>
              <m:r>
                <m:t>1</m:t>
              </m:r>
            </m:oMath>
            <w:r>
              <w:t xml:space="preserve">.</w:t>
            </w:r>
          </w:p>
          <w:p/>
        </w:tc>
      </w:tr>
    </w:tbl>
    <w:bookmarkEnd w:id="83"/>
    <w:bookmarkEnd w:id="84"/>
    <w:bookmarkStart w:id="85" w:name="quick-check-problems"/>
    <w:p>
      <w:pPr>
        <w:pStyle w:val="Heading1"/>
      </w:pPr>
      <w:r>
        <w:t xml:space="preserve">Quick check problems</w:t>
      </w:r>
    </w:p>
    <w:p>
      <w:pPr>
        <w:pStyle w:val="Compact"/>
        <w:numPr>
          <w:ilvl w:val="0"/>
          <w:numId w:val="1009"/>
        </w:numPr>
      </w:pPr>
      <w:r>
        <w:t xml:space="preserve">Are the following statements true or false?</w:t>
      </w:r>
    </w:p>
    <w:p>
      <w:pPr>
        <w:numPr>
          <w:ilvl w:val="0"/>
          <w:numId w:val="1010"/>
        </w:numPr>
      </w:pPr>
      <w:r>
        <w:t xml:space="preserve">Uncountable sets can be written using roster notation.</w:t>
      </w:r>
    </w:p>
    <w:p>
      <w:pPr>
        <w:numPr>
          <w:ilvl w:val="0"/>
          <w:numId w:val="1010"/>
        </w:numPr>
      </w:pPr>
      <m:oMath>
        <m:r>
          <m:rPr>
            <m:sty m:val="p"/>
          </m:rPr>
          <m:t>{</m:t>
        </m:r>
        <m:r>
          <m:t>1</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p>
    <w:p>
      <w:pPr>
        <w:numPr>
          <w:ilvl w:val="0"/>
          <w:numId w:val="1010"/>
        </w:numPr>
      </w:pPr>
      <w:r>
        <w:t xml:space="preserve">The empty set always a subset of any set</w:t>
      </w:r>
      <w:r>
        <w:t xml:space="preserve"> </w:t>
      </w:r>
      <m:oMath>
        <m:r>
          <m:t>A</m:t>
        </m:r>
      </m:oMath>
      <w:r>
        <w:t xml:space="preserve">.</w:t>
      </w:r>
    </w:p>
    <w:p>
      <w:pPr>
        <w:numPr>
          <w:ilvl w:val="0"/>
          <w:numId w:val="1010"/>
        </w:numPr>
      </w:pPr>
      <w:r>
        <w:t xml:space="preserve">The power set of a set</w:t>
      </w:r>
      <w:r>
        <w:t xml:space="preserve"> </w:t>
      </w:r>
      <m:oMath>
        <m:r>
          <m:t>A</m:t>
        </m:r>
        <m:r>
          <m:rPr>
            <m:sty m:val="p"/>
          </m:rPr>
          <m:t>=</m:t>
        </m:r>
        <m:r>
          <m:t>a</m:t>
        </m:r>
      </m:oMath>
      <w:r>
        <w:t xml:space="preserve"> </w:t>
      </w:r>
      <w:r>
        <w:t xml:space="preserve">is</w:t>
      </w:r>
      <w:r>
        <w:t xml:space="preserve"> </w:t>
      </w:r>
      <m:oMath>
        <m:r>
          <m:t>a</m:t>
        </m:r>
      </m:oMath>
      <w:r>
        <w:t xml:space="preserve">.</w:t>
      </w:r>
    </w:p>
    <w:p>
      <w:pPr>
        <w:numPr>
          <w:ilvl w:val="0"/>
          <w:numId w:val="1011"/>
        </w:numPr>
      </w:pPr>
      <w:r>
        <w:t xml:space="preserve">For any set</w:t>
      </w:r>
      <w:r>
        <w:t xml:space="preserve"> </w:t>
      </w:r>
      <m:oMath>
        <m:r>
          <m:t>A</m:t>
        </m:r>
      </m:oMath>
      <w:r>
        <w:t xml:space="preserve"> </w:t>
      </w:r>
      <w:r>
        <w:t xml:space="preserve">with cardinality</w:t>
      </w:r>
      <w:r>
        <w:t xml:space="preserve"> </w:t>
      </w:r>
      <m:oMath>
        <m:r>
          <m:rPr>
            <m:sty m:val="p"/>
          </m:rPr>
          <m:t>|</m:t>
        </m:r>
        <m:r>
          <m:t>A</m:t>
        </m:r>
        <m:r>
          <m:rPr>
            <m:sty m:val="p"/>
          </m:rPr>
          <m:t>|</m:t>
        </m:r>
        <m:r>
          <m:rPr>
            <m:sty m:val="p"/>
          </m:rPr>
          <m:t>=</m:t>
        </m:r>
        <m:r>
          <m:t>4</m:t>
        </m:r>
      </m:oMath>
      <w:r>
        <w:t xml:space="preserve">, what is the cardinality of the power set</w:t>
      </w:r>
      <w:r>
        <w:t xml:space="preserve"> </w:t>
      </w:r>
      <m:oMath>
        <m:r>
          <m:rPr>
            <m:scr m:val="script"/>
            <m:sty m:val="p"/>
          </m:rPr>
          <m:t>P</m:t>
        </m:r>
        <m:r>
          <m:rPr>
            <m:sty m:val="p"/>
          </m:rPr>
          <m:t>(</m:t>
        </m:r>
        <m:r>
          <m:t>A</m:t>
        </m:r>
        <m:r>
          <m:rPr>
            <m:sty m:val="p"/>
          </m:rPr>
          <m:t>)</m:t>
        </m:r>
      </m:oMath>
      <w:r>
        <w:t xml:space="preserve">?</w:t>
      </w:r>
    </w:p>
    <w:p>
      <w:pPr>
        <w:numPr>
          <w:ilvl w:val="0"/>
          <w:numId w:val="1011"/>
        </w:numPr>
      </w:pPr>
      <w:r>
        <w:t xml:space="preserve">Write the set</w:t>
      </w:r>
      <w:r>
        <w:t xml:space="preserve"> </w:t>
      </w:r>
      <m:oMath>
        <m:r>
          <m:rPr>
            <m:sty m:val="p"/>
          </m:rPr>
          <m:t>{</m:t>
        </m:r>
        <m:r>
          <m:t>x</m:t>
        </m:r>
        <m:r>
          <m:rPr>
            <m:sty m:val="p"/>
          </m:rPr>
          <m:t>∈</m:t>
        </m:r>
        <m:r>
          <m:rPr>
            <m:scr m:val="double-struck"/>
            <m:sty m:val="p"/>
          </m:rPr>
          <m:t>Z</m:t>
        </m:r>
        <m:r>
          <m:rPr>
            <m:sty m:val="p"/>
          </m:rPr>
          <m:t>:</m:t>
        </m:r>
        <m:r>
          <m:t>2</m:t>
        </m:r>
        <m:r>
          <m:rPr>
            <m:sty m:val="p"/>
          </m:rPr>
          <m:t>≤</m:t>
        </m:r>
        <m:r>
          <m:t>x</m:t>
        </m:r>
        <m:r>
          <m:rPr>
            <m:sty m:val="p"/>
          </m:rPr>
          <m:t>≤</m:t>
        </m:r>
        <m:r>
          <m:t>5</m:t>
        </m:r>
        <m:r>
          <m:rPr>
            <m:sty m:val="p"/>
          </m:rPr>
          <m:t>}</m:t>
        </m:r>
      </m:oMath>
      <w:r>
        <w:t xml:space="preserve"> </w:t>
      </w:r>
      <w:r>
        <w:t xml:space="preserve">in roster notation.</w:t>
      </w:r>
    </w:p>
    <w:bookmarkEnd w:id="85"/>
    <w:bookmarkStart w:id="90" w:name="further-reading"/>
    <w:p>
      <w:pPr>
        <w:pStyle w:val="Heading1"/>
      </w:pPr>
      <w:r>
        <w:t xml:space="preserve">Further reading</w:t>
      </w:r>
    </w:p>
    <w:p>
      <w:pPr>
        <w:pStyle w:val="FirstParagraph"/>
      </w:pPr>
      <w:r>
        <w:t xml:space="preserve">For more questions on the subject, please go to</w:t>
      </w:r>
      <w:r>
        <w:t xml:space="preserve"> </w:t>
      </w:r>
      <w:hyperlink r:id="rId86">
        <w:r>
          <w:rPr>
            <w:rStyle w:val="Hyperlink"/>
          </w:rPr>
          <w:t xml:space="preserve">Questions: Introduction to set theory</w:t>
        </w:r>
      </w:hyperlink>
    </w:p>
    <w:p>
      <w:pPr>
        <w:pStyle w:val="BodyText"/>
      </w:pPr>
      <w:r>
        <w:t xml:space="preserve">For more about the cardinalities of infinite power sets, please see</w:t>
      </w:r>
      <w:r>
        <w:t xml:space="preserve"> </w:t>
      </w:r>
      <w:hyperlink r:id="rId87">
        <w:r>
          <w:rPr>
            <w:rStyle w:val="Hyperlink"/>
          </w:rPr>
          <w:t xml:space="preserve">Proof: Cardinalities of Infinite Power Sets</w:t>
        </w:r>
      </w:hyperlink>
      <w:r>
        <w:t xml:space="preserve">.</w:t>
      </w:r>
    </w:p>
    <w:bookmarkStart w:id="89" w:name="version-history"/>
    <w:p>
      <w:pPr>
        <w:pStyle w:val="Heading2"/>
      </w:pPr>
      <w:r>
        <w:t xml:space="preserve">Version history</w:t>
      </w:r>
    </w:p>
    <w:p>
      <w:pPr>
        <w:pStyle w:val="FirstParagraph"/>
      </w:pPr>
      <w:r>
        <w:t xml:space="preserve">v1.0: initial version created 03/26 by Holly Goldsmith as part of a University of St Andrews VIP project.</w:t>
      </w:r>
    </w:p>
    <w:p>
      <w:pPr>
        <w:pStyle w:val="BodyText"/>
      </w:pPr>
      <w:hyperlink r:id="rId88">
        <w:r>
          <w:rPr>
            <w:rStyle w:val="Hyperlink"/>
          </w:rPr>
          <w:t xml:space="preserve">This work is licensed under CC BY-NC-SA 4.0.</w:t>
        </w:r>
      </w:hyperlink>
    </w:p>
    <w:bookmarkEnd w:id="89"/>
    <w:bookmarkEnd w:id="9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hyperlink" Id="rId87" Target="../proofsheets/ps-introtosettheory.qmd" TargetMode="External" /><Relationship Type="http://schemas.openxmlformats.org/officeDocument/2006/relationships/hyperlink" Id="rId86" Target="../questions/qs-introtosettheory.qmd" TargetMode="External" /><Relationship Type="http://schemas.openxmlformats.org/officeDocument/2006/relationships/hyperlink" Id="rId88" Target="https://creativecommons.org/licenses/by-nc-sa/4.0/?ref=chooser-v1" TargetMode="External" /><Relationship Type="http://schemas.openxmlformats.org/officeDocument/2006/relationships/hyperlink" Id="rId21" Target="introtoalgebraicfractions.qmd" TargetMode="External" /><Relationship Type="http://schemas.openxmlformats.org/officeDocument/2006/relationships/hyperlink" Id="rId58" Target="introtocomplexnumbers.qmd" TargetMode="External" /><Relationship Type="http://schemas.openxmlformats.org/officeDocument/2006/relationships/hyperlink" Id="rId35" Target="introtofunctions.qmd" TargetMode="External" /><Relationship Type="http://schemas.openxmlformats.org/officeDocument/2006/relationships/hyperlink" Id="rId22" Target="introtomodulararithmetic.qmd" TargetMode="External" /><Relationship Type="http://schemas.openxmlformats.org/officeDocument/2006/relationships/hyperlink" Id="rId20" Target="introtonumericalfractions.qmd" TargetMode="External" /><Relationship Type="http://schemas.openxmlformats.org/officeDocument/2006/relationships/hyperlink" Id="rId9" Target="o-setsofnumbers.qmd" TargetMode="External" /><Relationship Type="http://schemas.openxmlformats.org/officeDocument/2006/relationships/hyperlink" Id="rId10" Target="operationsofsets.qmd" TargetMode="External" /><Relationship Type="http://schemas.openxmlformats.org/officeDocument/2006/relationships/hyperlink" Id="rId80" Target="ps-introtosettheory.qmd" TargetMode="External" /></Relationships>
</file>

<file path=word/_rels/footnotes.xml.rels><?xml version="1.0" encoding="UTF-8"?><Relationships xmlns="http://schemas.openxmlformats.org/package/2006/relationships"><Relationship Type="http://schemas.openxmlformats.org/officeDocument/2006/relationships/hyperlink" Id="rId87" Target="../proofsheets/ps-introtosettheory.qmd" TargetMode="External" /><Relationship Type="http://schemas.openxmlformats.org/officeDocument/2006/relationships/hyperlink" Id="rId86" Target="../questions/qs-introtosettheory.qmd" TargetMode="External" /><Relationship Type="http://schemas.openxmlformats.org/officeDocument/2006/relationships/hyperlink" Id="rId88" Target="https://creativecommons.org/licenses/by-nc-sa/4.0/?ref=chooser-v1" TargetMode="External" /><Relationship Type="http://schemas.openxmlformats.org/officeDocument/2006/relationships/hyperlink" Id="rId21" Target="introtoalgebraicfractions.qmd" TargetMode="External" /><Relationship Type="http://schemas.openxmlformats.org/officeDocument/2006/relationships/hyperlink" Id="rId58" Target="introtocomplexnumbers.qmd" TargetMode="External" /><Relationship Type="http://schemas.openxmlformats.org/officeDocument/2006/relationships/hyperlink" Id="rId35" Target="introtofunctions.qmd" TargetMode="External" /><Relationship Type="http://schemas.openxmlformats.org/officeDocument/2006/relationships/hyperlink" Id="rId22" Target="introtomodulararithmetic.qmd" TargetMode="External" /><Relationship Type="http://schemas.openxmlformats.org/officeDocument/2006/relationships/hyperlink" Id="rId20" Target="introtonumericalfractions.qmd" TargetMode="External" /><Relationship Type="http://schemas.openxmlformats.org/officeDocument/2006/relationships/hyperlink" Id="rId9" Target="o-setsofnumbers.qmd" TargetMode="External" /><Relationship Type="http://schemas.openxmlformats.org/officeDocument/2006/relationships/hyperlink" Id="rId10" Target="operationsofsets.qmd" TargetMode="External" /><Relationship Type="http://schemas.openxmlformats.org/officeDocument/2006/relationships/hyperlink" Id="rId80" Target="ps-introtosettheor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Set Theory</dc:title>
  <dc:creator>Holly Goldsmith</dc:creator>
  <cp:keywords/>
  <dcterms:created xsi:type="dcterms:W3CDTF">2026-10-07T14:11:09Z</dcterms:created>
  <dcterms:modified xsi:type="dcterms:W3CDTF">2026-10-07T14:11:09Z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Sets are the fundamental building blocks upon which the rest of mathematics is built. This guide introduces the idea of a set, different types of sets and how they relate to one another.</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FiguresPNG/introtosettheory-image.png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