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20"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 “buy me five fruits.” 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19"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19"/>
    <w:bookmarkEnd w:id="20"/>
    <w:bookmarkStart w:id="25"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cr m:val="sans-serif"/>
                    <m:sty m:val="p"/>
                  </m:rPr>
                  <m:t> ounces</m:t>
                </m:r>
                <m:r>
                  <m:rPr>
                    <m:sty m:val="p"/>
                  </m:rPr>
                  <m:t>≈</m:t>
                </m:r>
                <m:r>
                  <m:t>28.35</m:t>
                </m:r>
                <m:r>
                  <m:rPr>
                    <m:nor/>
                    <m:scr m:val="sans-serif"/>
                    <m:sty m:val="p"/>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cr m:val="sans-serif"/>
                    <m:sty m:val="p"/>
                  </m:rPr>
                  <m:t> ounces</m:t>
                </m:r>
                <m:r>
                  <m:rPr>
                    <m:sty m:val="p"/>
                  </m:rPr>
                  <m:t>≈</m:t>
                </m:r>
                <m:r>
                  <m:t>8</m:t>
                </m:r>
                <m:r>
                  <m:rPr>
                    <m:sty m:val="p"/>
                  </m:rPr>
                  <m:t>⋅</m:t>
                </m:r>
                <m:r>
                  <m:t>28.35</m:t>
                </m:r>
                <m:r>
                  <m:rPr>
                    <m:nor/>
                    <m:scr m:val="sans-serif"/>
                    <m:sty m:val="p"/>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25"/>
    <w:bookmarkStart w:id="35"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35"/>
    <w:bookmarkStart w:id="44"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r>
          <m:rPr>
            <m:sty m:val="p"/>
          </m:rPr>
          <m:t>(</m:t>
        </m:r>
        <m:sSup>
          <m:e>
            <m:r>
              <m:t>10</m:t>
            </m:r>
          </m:e>
          <m:sup>
            <m:r>
              <m:t>2</m:t>
            </m:r>
          </m:sup>
        </m:sSup>
        <m:sSup>
          <m:e>
            <m:r>
              <m:rPr>
                <m:sty m:val="p"/>
              </m:rPr>
              <m:t>)</m:t>
            </m:r>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r>
                <m:rPr>
                  <m:sty m:val="p"/>
                </m:rPr>
                <m:t>(</m:t>
              </m:r>
              <m:sSup>
                <m:e>
                  <m:r>
                    <m:t>10</m:t>
                  </m:r>
                </m:e>
                <m:sup>
                  <m:r>
                    <m:t>3</m:t>
                  </m:r>
                </m:sup>
              </m:sSup>
              <m:sSup>
                <m:e>
                  <m:r>
                    <m:rPr>
                      <m:sty m:val="p"/>
                    </m:rPr>
                    <m:t>)</m:t>
                  </m:r>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rPr>
                      <m:sty m:val="p"/>
                    </m:rPr>
                    <m:t>(</m:t>
                  </m:r>
                  <m:sSup>
                    <m:e>
                      <m:r>
                        <m:t>10</m:t>
                      </m:r>
                    </m:e>
                    <m:sup>
                      <m:r>
                        <m:t>3</m:t>
                      </m:r>
                    </m:sup>
                  </m:sSup>
                  <m:sSup>
                    <m:e>
                      <m:r>
                        <m:rPr>
                          <m:sty m:val="p"/>
                        </m:rPr>
                        <m:t>)</m:t>
                      </m:r>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r>
                <m:rPr>
                  <m:sty m:val="p"/>
                </m:rPr>
                <m:t>(</m:t>
              </m:r>
              <m:sSup>
                <m:e>
                  <m:r>
                    <m:t>10</m:t>
                  </m:r>
                </m:e>
                <m:sup>
                  <m:r>
                    <m:t>1</m:t>
                  </m:r>
                </m:sup>
              </m:sSup>
              <m:sSup>
                <m:e>
                  <m:r>
                    <m:rPr>
                      <m:sty m:val="p"/>
                    </m:rPr>
                    <m:t>)</m:t>
                  </m:r>
                </m:e>
                <m:sup>
                  <m:r>
                    <m:t>3</m:t>
                  </m:r>
                </m:sup>
              </m:sSup>
            </m:oMath>
            <w:r>
              <w:t xml:space="preserve">.</w:t>
            </w:r>
          </w:p>
          <w:p>
            <w:pPr>
              <w:pStyle w:val="BodyText"/>
            </w:pPr>
            <m:oMath>
              <m:r>
                <m:t>1</m:t>
              </m:r>
              <m:sSup>
                <m:e>
                  <m:r>
                    <m:rPr>
                      <m:nor/>
                      <m:sty m:val="p"/>
                    </m:rPr>
                    <m:t> m</m:t>
                  </m:r>
                </m:e>
                <m:sup>
                  <m:r>
                    <m:t>3</m:t>
                  </m:r>
                </m:sup>
              </m:sSup>
              <m:r>
                <m:rPr>
                  <m:sty m:val="p"/>
                </m:rPr>
                <m:t>=</m:t>
              </m:r>
              <m:r>
                <m:rPr>
                  <m:sty m:val="p"/>
                </m:rPr>
                <m:t>(</m:t>
              </m:r>
              <m:sSup>
                <m:e>
                  <m:r>
                    <m:t>10</m:t>
                  </m:r>
                </m:e>
                <m:sup>
                  <m:r>
                    <m:t>1</m:t>
                  </m:r>
                </m:sup>
              </m:sSup>
              <m:sSup>
                <m:e>
                  <m:r>
                    <m:rPr>
                      <m:sty m:val="p"/>
                    </m:rPr>
                    <m:t>)</m:t>
                  </m:r>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44"/>
    <w:bookmarkStart w:id="49"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49"/>
    <w:bookmarkStart w:id="54"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54"/>
    <w:bookmarkStart w:id="55"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Completing the square.</w:t>
        </w:r>
      </w:hyperlink>
    </w:p>
    <w:bookmarkStart w:id="58" w:name="version-history"/>
    <w:p>
      <w:pPr>
        <w:pStyle w:val="Heading2"/>
      </w:pPr>
      <w:r>
        <w:t xml:space="preserve">Version history</w:t>
      </w:r>
    </w:p>
    <w:p>
      <w:pPr>
        <w:pStyle w:val="FirstParagraph"/>
      </w:pPr>
      <w:r>
        <w:t xml:space="preserve">v1.0: initial version created 09/24 by tdhc.</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hyperlink" Id="rId56" Target="../questions/qs-completingthesquare.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completingthesquare.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2026-10-07T14:16:12Z</dcterms:created>
  <dcterms:modified xsi:type="dcterms:W3CDTF">2026-10-07T14:16:12Z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