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Scope</w:t>
      </w:r>
    </w:p>
    <w:p>
      <w:r>
        <w:t>This procedure applies to all analytical testing performed in the QC laboratory.</w:t>
      </w:r>
    </w:p>
    <w:p>
      <w:r>
        <w:t>2.0 Sample Preparation</w:t>
      </w:r>
    </w:p>
    <w:p>
      <w:r>
        <w:t>Dilute the sample to 100 mL with mobile phase before injection.</w:t>
      </w:r>
    </w:p>
    <w:p>
      <w:pPr>
        <w:pStyle w:val="Heading1"/>
      </w:pPr>
      <w:r>
        <w:t>3.0 Quality Review</w:t>
      </w:r>
    </w:p>
    <w:p>
      <w:r>
        <w:t>The Quality Assurance reviewer shall check all raw data for transcription errors.</w:t>
      </w:r>
    </w:p>
    <w:p>
      <w:r>
        <w:t>3.0 Quality Review</w:t>
      </w:r>
    </w:p>
    <w:p>
      <w:r>
        <w:t>A supervisor shall countersign the quality review checklist prior to submission.</w:t>
      </w:r>
    </w:p>
    <w:p>
      <w:pPr>
        <w:pStyle w:val="Heading1"/>
      </w:pPr>
      <w:r>
        <w:t>4.0 Batch Record Archival</w:t>
      </w:r>
    </w:p>
    <w:p>
      <w:r>
        <w:t>Completed batch records shall be archived in the document control room for ten years.</w:t>
      </w:r>
    </w:p>
    <w:p>
      <w:r>
        <w:t>5.0 Equipment Qualification</w:t>
      </w:r>
    </w:p>
    <w:p>
      <w:r>
        <w:t>All analytical balances shall be requalified annually by the metrology team.</w:t>
      </w:r>
    </w:p>
    <w:p>
      <w:pPr>
        <w:pStyle w:val="Heading1"/>
      </w:pPr>
      <w:r>
        <w:t>6.0 Documentation Review</w:t>
      </w:r>
    </w:p>
    <w:p>
      <w:r>
        <w:t>A second analyst shall independently review all calculations before batch release.</w:t>
      </w:r>
    </w:p>
    <w:p>
      <w:r>
        <w:t>7.0 Analytical Results Table</w:t>
      </w:r>
    </w:p>
    <w:p>
      <w:r>
        <w:t>Results are summarized below.</w:t>
      </w:r>
    </w:p>
    <w:p>
      <w:r>
        <w:t>Result: 10.5, 20.3, conforms</w:t>
      </w:r>
    </w:p>
    <w:p>
      <w:pPr>
        <w:pStyle w:val="Heading1"/>
      </w:pPr>
      <w:r>
        <w:t>8.0 Final Disposition</w:t>
      </w:r>
    </w:p>
    <w:p>
      <w:r>
        <w:t>The QA Manager shall issue the final batch disposition after all reviews are complete.</w:t>
      </w:r>
    </w:p>
    <w:p>
      <w:r>
        <w:t>The stability chamber log shall be filed with the batch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