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406" w:rsidRPr="00117406" w:rsidRDefault="00117406" w:rsidP="00117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Quantitative data codebook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3523"/>
        <w:gridCol w:w="3683"/>
      </w:tblGrid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 &amp; comments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Value:frequency:code</w:t>
            </w:r>
            <w:proofErr w:type="spellEnd"/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stated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competent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general, people tend to believe I am more competent than I really am.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Very true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achievement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am certain my present level of achievement results from true ability.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Very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(reverse scored)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discovered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Sometimes I am afraid I </w:t>
            </w: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will be discovered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 who I really am.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Very true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compliments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find it easy to accept compliments about my competence.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Very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(reverse scored)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honors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feel I deserve whatever honors, recognition, or praise I receive.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Very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6.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(reverse scored)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mistake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 times, I have felt I am in my present position or academic program through some kind of mistake.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Very true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feel confident that I will succeed in the future.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Very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(reverse scored)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phony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tend to feel like a phony.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Very true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My personality or charm often makes a strong impression on people in authority.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Very true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accomplishments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consider my accomplishments adequate for this stage in my life.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Very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(reverse scored)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discussions, if I disagree with my boss, a professor, or the person in charge, I speak out.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Very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(reverse scored)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often achieve success on a project, report, or test when I have anticipated I would fail.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Very true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secrets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often feel I am concealing secrets about myself from others.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Very true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private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My public and private self are the same person.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 Very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Slightly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Neutral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Slightly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Not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Not at all true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(reverse scored)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ip_score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Impostor Phenomenon score: 0-84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strategies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 you use any strategies to address feelings of inadequacy at work? If so, please describe.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listed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effective_strategies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applicable, how effective are these strategies in addressing those feelings of inadequacy?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listed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 the person list any strategy?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  <w:p w:rsidR="00117406" w:rsidRPr="00117406" w:rsidRDefault="00117406" w:rsidP="00117406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No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ip_compare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the participants with the lowest ¼ of impostor scores and the highest ¼ of impostor scores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Lowest ¼</w:t>
            </w:r>
          </w:p>
          <w:p w:rsidR="00117406" w:rsidRPr="00117406" w:rsidRDefault="00117406" w:rsidP="00117406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Highest ¼ 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theme1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Categories of the major themes assigned to qualitative responses during coding: internal or external.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Internal theme</w:t>
            </w:r>
          </w:p>
          <w:p w:rsidR="00117406" w:rsidRPr="00117406" w:rsidRDefault="00117406" w:rsidP="0011740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External theme</w:t>
            </w:r>
          </w:p>
          <w:p w:rsidR="00117406" w:rsidRPr="00117406" w:rsidRDefault="00117406" w:rsidP="0011740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Both themes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dontfeel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Categorizes those who do and don’t feel inadequate by their entering any coping strategies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Feels inadequate &amp; gave coping strategies </w:t>
            </w:r>
          </w:p>
          <w:p w:rsidR="00117406" w:rsidRPr="00117406" w:rsidRDefault="00117406" w:rsidP="0011740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Feels inadequate &amp; didn't give coping strategies </w:t>
            </w:r>
          </w:p>
          <w:p w:rsidR="00117406" w:rsidRPr="00117406" w:rsidRDefault="00117406" w:rsidP="0011740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Doesn't feel inadequate &amp; gave coping strategies</w:t>
            </w:r>
          </w:p>
          <w:p w:rsidR="00117406" w:rsidRPr="00117406" w:rsidRDefault="00117406" w:rsidP="0011740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Doesn't feel inadequate &amp; didn't give coping strategies</w:t>
            </w:r>
          </w:p>
          <w:p w:rsidR="00117406" w:rsidRPr="00117406" w:rsidRDefault="00117406" w:rsidP="0011740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 No response 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Ratings of the question “How effective are these strategies in addressing those feelings of inadequacy?”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Strategies are effective</w:t>
            </w:r>
          </w:p>
          <w:p w:rsidR="00117406" w:rsidRPr="00117406" w:rsidRDefault="00117406" w:rsidP="0011740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Strategies are somewhat effective</w:t>
            </w:r>
          </w:p>
          <w:p w:rsidR="00117406" w:rsidRPr="00117406" w:rsidRDefault="00117406" w:rsidP="0011740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Strategies are not effective</w:t>
            </w:r>
          </w:p>
          <w:p w:rsidR="00117406" w:rsidRPr="00117406" w:rsidRDefault="00117406" w:rsidP="00117406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I’m not sure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multiple_strategy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 the participant include more than one strategy?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  <w:p w:rsidR="00117406" w:rsidRPr="00117406" w:rsidRDefault="00117406" w:rsidP="00117406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acknowledgement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Acknowledgement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Age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avoidance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Avoidance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Fake it ‘til I make it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mentorship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Mentorship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mindfulness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Mindfulness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music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Music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overpreparing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Overpreparing</w:t>
            </w:r>
            <w:proofErr w:type="spell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perseverance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Perseverance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 activities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personal_best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 best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physical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Physical activities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praise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Recording praise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reflection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Reflection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religion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Religion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support_colleagues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 from colleagues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support_friends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 from friends &amp; family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therapy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Therapy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other_internal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Includes age, comparison, organization, religion, substance use, music, personal activities, physical activity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other_external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Includes therapy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indicates theme is present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anxiety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How often have you experienced </w:t>
            </w:r>
            <w:r w:rsidRPr="00117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anxiety </w:t>
            </w: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related to your work in the past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Never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Once or twice a month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Once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More than twice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Every day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burnout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How often have you experienced </w:t>
            </w:r>
            <w:r w:rsidRPr="00117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burnout </w:t>
            </w: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related to your work in the past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Never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Once or twice a month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Once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More than twice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Every day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demotivation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How often have you experienced </w:t>
            </w:r>
            <w:r w:rsidRPr="00117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demotivation </w:t>
            </w: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related to your work in the past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Never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Once or twice a month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Once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More than twice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Every day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overworked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How often have you experienced </w:t>
            </w:r>
            <w:r w:rsidRPr="00117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overworked </w:t>
            </w: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related to your work in the past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Never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Once or twice a month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Once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More than twice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Every day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How often have you experienced </w:t>
            </w:r>
            <w:r w:rsidRPr="00117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passion </w:t>
            </w: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related to your work in the past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Never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Once or twice a month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Once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More than twice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Every day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How often have you experienced </w:t>
            </w:r>
            <w:r w:rsidRPr="00117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pride </w:t>
            </w: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related to your work in the past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Never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Once or twice a month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Once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More than twice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Every day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procrastination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How often have you experienced </w:t>
            </w:r>
            <w:r w:rsidRPr="00117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procrastination </w:t>
            </w: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related to your work in the past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Never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Once or twice a month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Once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More than twice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Every day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satisfaction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How often have you experienced </w:t>
            </w:r>
            <w:r w:rsidRPr="00117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satisfaction </w:t>
            </w: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related to your work in the past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Never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Once or twice a month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Once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More than twice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Every day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How often have you experienced </w:t>
            </w:r>
            <w:r w:rsidRPr="00117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stress </w:t>
            </w: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related to your work in the past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Never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Once or twice a month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Once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More than twice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Every day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delegating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How often have you experienced </w:t>
            </w:r>
            <w:r w:rsidRPr="00117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delegating </w:t>
            </w: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related to your work in the past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</w:t>
            </w:r>
            <w:proofErr w:type="gram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Never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Once or twice a month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Once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More than twice a week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Every day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gender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do you identify your gender?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Female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Male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Non-binary/third gender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 Prefer not to respond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of these best describes your racial identity?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Race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White/Caucasian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African American/Black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American Indian/Alaska Native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Asian American/Asian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Native Hawaiian/Pacific Islander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Hispanic/Latino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 Middle Eastern/North African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 Multi-racial (combination of 2 or more races)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 Prefer not to respond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race2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Combines racial identity categories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White/Caucasian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Person of color (combines #2-8 from race variable above)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 Prefer not to respond 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5A2BE0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age1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your age?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25 and under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26-30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31-35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36-40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41-45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46-50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 51-55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 56-60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 61-65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 Over 65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age2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Combines age categories in line with </w:t>
            </w:r>
            <w:hyperlink r:id="rId6" w:history="1">
              <w:r w:rsidRPr="00117406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Pew Research Center groupings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Under 25 to 35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36 to 50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51 to Over 65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 you have formal educational training in the health sciences field?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Yes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No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education2_1, 2_2, 2_3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Please select all health sciences degrees that you hold.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Bachelor's or Associate’s-- clinical (e.g. BSN)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Bachelor's-- non-clinical (e.g. Human Biology)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3. Master's-- clinical (e.g. MSN, CNM)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Master's-- non-clinical (e.g. MPH)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Doctorate-- clinical (e.g. MD / DO, DPT, DNP)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Doctorate-- non-clinical (e.g. PhD in epidemiology)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 Clinical work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Multiple selections recorded in 2_1, 2_2, and 2_3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mls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 you have a master's degree in library/information science?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  <w:p w:rsidR="00117406" w:rsidRPr="00117406" w:rsidRDefault="00117406" w:rsidP="00117406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years_work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many years of work experience in health sciences libraries do you have?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Less than 3</w:t>
            </w:r>
          </w:p>
          <w:p w:rsidR="00117406" w:rsidRPr="00117406" w:rsidRDefault="00117406" w:rsidP="0011740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3-6</w:t>
            </w:r>
          </w:p>
          <w:p w:rsidR="00117406" w:rsidRPr="00117406" w:rsidRDefault="00117406" w:rsidP="0011740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7-10</w:t>
            </w:r>
          </w:p>
          <w:p w:rsidR="00117406" w:rsidRPr="00117406" w:rsidRDefault="00117406" w:rsidP="0011740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11-20</w:t>
            </w:r>
          </w:p>
          <w:p w:rsidR="00117406" w:rsidRPr="00117406" w:rsidRDefault="00117406" w:rsidP="00117406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 20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years_work2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Combines categories from </w:t>
            </w: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years_work</w:t>
            </w:r>
            <w:proofErr w:type="spellEnd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into smaller groupings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Less than 3 - 6</w:t>
            </w:r>
          </w:p>
          <w:p w:rsidR="00117406" w:rsidRPr="00117406" w:rsidRDefault="00117406" w:rsidP="00117406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7-10</w:t>
            </w:r>
          </w:p>
          <w:p w:rsidR="00117406" w:rsidRPr="00117406" w:rsidRDefault="00117406" w:rsidP="00117406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11-20+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library_type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type of library do you work in?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</w:t>
            </w:r>
          </w:p>
          <w:p w:rsidR="00117406" w:rsidRPr="00117406" w:rsidRDefault="00117406" w:rsidP="00117406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Hospital </w:t>
            </w:r>
          </w:p>
          <w:p w:rsidR="00117406" w:rsidRPr="00117406" w:rsidRDefault="00117406" w:rsidP="00117406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Note: responses that include academic and hospital (e.g., hospital at a university) are included under 2. </w:t>
            </w:r>
          </w:p>
        </w:tc>
      </w:tr>
    </w:tbl>
    <w:p w:rsidR="00117406" w:rsidRPr="00117406" w:rsidRDefault="00117406" w:rsidP="0011740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406" w:rsidRPr="00117406" w:rsidRDefault="00117406" w:rsidP="00117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Qualitative data codebook</w:t>
      </w:r>
    </w:p>
    <w:p w:rsidR="00117406" w:rsidRPr="00117406" w:rsidRDefault="00117406" w:rsidP="00117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3557"/>
        <w:gridCol w:w="3311"/>
      </w:tblGrid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 &amp; comments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Value:frequency:code</w:t>
            </w:r>
            <w:proofErr w:type="spellEnd"/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stated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strategies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 you use any strategies to address feelings of inadequacy at work? If so, please describe.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listed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JBW description of coping strategy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Reviewer 1-assigned codes to strategy responses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Codes listed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MBB description of coping strategy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Reviewer 2-assigned codes to strategy responses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Codes listed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Recoded coping strategy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Consensus codes for strategy responses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Codes listed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JBW don't feel inadequate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Reviewer 1-assigned code to responses that identified not feeling inadequate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 = respondent did not experience feelings of inadequacy 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MBB don't feel inadequate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Reviewer 2-assigned code to responses that identified not feeling inadequate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 = respondent did not experience feelings of inadequacy 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Recoded don't feel inadequate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Consensus codes for responses that identified not feeling inadequate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 = respondent did not experience feelings of inadequacy 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effective_strategies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applicable, how effective are these strategies in addressing those feelings of inadequacy?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listed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JBW effective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Reviewer 1-assigned code corresponding with strategy effectiveness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 = effective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Somewhat = somewhat effective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= not effective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MBB effective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Reviewer 2-assigned code corresponding with strategy effectiveness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 = effective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Somewhat = somewhat effective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= not effective</w:t>
            </w:r>
          </w:p>
        </w:tc>
      </w:tr>
      <w:tr w:rsidR="00117406" w:rsidRPr="00117406" w:rsidTr="001174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Recoded effective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Consensus codes corresponding with strategy effectiveness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 = effective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Somewhat = somewhat effective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= not effective</w:t>
            </w:r>
          </w:p>
          <w:p w:rsidR="00117406" w:rsidRPr="00117406" w:rsidRDefault="00117406" w:rsidP="00117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sure = I am not sure</w:t>
            </w:r>
          </w:p>
        </w:tc>
      </w:tr>
    </w:tbl>
    <w:p w:rsidR="00EE7FA7" w:rsidRPr="00117406" w:rsidRDefault="00EE7FA7">
      <w:pPr>
        <w:rPr>
          <w:rFonts w:ascii="Times New Roman" w:hAnsi="Times New Roman" w:cs="Times New Roman"/>
          <w:sz w:val="24"/>
          <w:szCs w:val="24"/>
        </w:rPr>
      </w:pPr>
    </w:p>
    <w:sectPr w:rsidR="00EE7FA7" w:rsidRPr="0011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B7490"/>
    <w:multiLevelType w:val="multilevel"/>
    <w:tmpl w:val="1734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DF2D7D"/>
    <w:multiLevelType w:val="multilevel"/>
    <w:tmpl w:val="8E94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33399"/>
    <w:multiLevelType w:val="multilevel"/>
    <w:tmpl w:val="818A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4B2BB1"/>
    <w:multiLevelType w:val="multilevel"/>
    <w:tmpl w:val="D8CC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B0D26"/>
    <w:multiLevelType w:val="multilevel"/>
    <w:tmpl w:val="14FA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4F3BE1"/>
    <w:multiLevelType w:val="multilevel"/>
    <w:tmpl w:val="E306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C83BE3"/>
    <w:multiLevelType w:val="multilevel"/>
    <w:tmpl w:val="5BE2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406"/>
    <w:rsid w:val="00117406"/>
    <w:rsid w:val="005A2BE0"/>
    <w:rsid w:val="00EE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D36E"/>
  <w15:chartTrackingRefBased/>
  <w15:docId w15:val="{0B49C432-62E6-47E9-BEC2-CEEF0454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7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174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98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pewresearch.org/fact-tank/2018/03/01/defining-generations-where-millennials-end-and-post-millennials-begi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CB066-393C-4C71-8B5B-7ED48C8BA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1614</Words>
  <Characters>9201</Characters>
  <Application>Microsoft Office Word</Application>
  <DocSecurity>0</DocSecurity>
  <Lines>76</Lines>
  <Paragraphs>21</Paragraphs>
  <ScaleCrop>false</ScaleCrop>
  <Company>UCSF</Company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Barr-Walker, Jill</dc:creator>
  <cp:keywords/>
  <dc:description/>
  <cp:lastModifiedBy>Barr-Walker, Jill</cp:lastModifiedBy>
  <cp:revision>2</cp:revision>
  <dcterms:created xsi:type="dcterms:W3CDTF">2019-11-15T22:20:00Z</dcterms:created>
  <dcterms:modified xsi:type="dcterms:W3CDTF">2019-11-15T22:31:00Z</dcterms:modified>
</cp:coreProperties>
</file>