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034" w:rsidRPr="00AE2034" w:rsidRDefault="00AE2034" w:rsidP="00AE2034">
      <w:pPr>
        <w:pStyle w:val="NormalWeb"/>
        <w:spacing w:after="210" w:afterAutospacing="0"/>
      </w:pPr>
      <w:r w:rsidRPr="00AE2034">
        <w:rPr>
          <w:bCs/>
        </w:rPr>
        <w:t>Readme file</w:t>
      </w:r>
      <w:r>
        <w:rPr>
          <w:bCs/>
        </w:rPr>
        <w:t xml:space="preserve"> for Coping with impostor feelings: evidence-based recommendations from a mixed methods study</w:t>
      </w:r>
      <w:bookmarkStart w:id="0" w:name="_GoBack"/>
      <w:bookmarkEnd w:id="0"/>
      <w:r w:rsidRPr="00AE2034">
        <w:t>.</w:t>
      </w:r>
    </w:p>
    <w:p w:rsidR="00AE2034" w:rsidRDefault="00AE2034" w:rsidP="00AE2034">
      <w:pPr>
        <w:pStyle w:val="NormalWeb"/>
        <w:spacing w:after="210" w:afterAutospacing="0"/>
      </w:pPr>
      <w:r>
        <w:rPr>
          <w:b/>
          <w:bCs/>
        </w:rPr>
        <w:t>Appendix 1</w:t>
      </w:r>
      <w:r>
        <w:t xml:space="preserve"> contains the survey instrument.</w:t>
      </w:r>
    </w:p>
    <w:p w:rsidR="00AE2034" w:rsidRDefault="00AE2034" w:rsidP="00AE2034">
      <w:pPr>
        <w:pStyle w:val="NormalWeb"/>
        <w:spacing w:after="210" w:afterAutospacing="0"/>
      </w:pPr>
      <w:r>
        <w:rPr>
          <w:b/>
          <w:bCs/>
        </w:rPr>
        <w:t>Appendix 2</w:t>
      </w:r>
      <w:r>
        <w:t xml:space="preserve"> contains two tabs. Tab </w:t>
      </w:r>
      <w:proofErr w:type="gramStart"/>
      <w:r>
        <w:t>1</w:t>
      </w:r>
      <w:proofErr w:type="gramEnd"/>
      <w:r>
        <w:t xml:space="preserve"> “All data” contains all raw quantitative and qualitative data from the study, plus several new variable categories created by the authors for analysis (these are detailed in Appendix 3). Tab 2 “Qualitative codebook” contains the codebook for the qualitative data analysis.</w:t>
      </w:r>
    </w:p>
    <w:p w:rsidR="00AE2034" w:rsidRDefault="00AE2034" w:rsidP="00AE2034">
      <w:pPr>
        <w:pStyle w:val="NormalWeb"/>
        <w:spacing w:after="210" w:afterAutospacing="0"/>
      </w:pPr>
      <w:r>
        <w:rPr>
          <w:b/>
          <w:bCs/>
        </w:rPr>
        <w:t>Appendix 3</w:t>
      </w:r>
      <w:r>
        <w:t xml:space="preserve"> contains a quantitative codebook that corresponds to the variable names listed in Appendix 2 Tab 1 “All data” and a qualitative codebook that corresponds to the variable names listed in Tab 2 “Qualitative codebook”.</w:t>
      </w:r>
    </w:p>
    <w:p w:rsidR="002D1AC8" w:rsidRDefault="002D1AC8"/>
    <w:sectPr w:rsidR="002D1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034"/>
    <w:rsid w:val="002D1AC8"/>
    <w:rsid w:val="00AE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A715E"/>
  <w15:chartTrackingRefBased/>
  <w15:docId w15:val="{8092EB13-DBA1-4AAF-8E12-7FDD54AD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2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0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584</Characters>
  <Application>Microsoft Office Word</Application>
  <DocSecurity>0</DocSecurity>
  <Lines>4</Lines>
  <Paragraphs>1</Paragraphs>
  <ScaleCrop>false</ScaleCrop>
  <Company>UCSF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Barr-Walker, Jill</dc:creator>
  <cp:keywords/>
  <dc:description/>
  <cp:lastModifiedBy>Barr-Walker, Jill</cp:lastModifiedBy>
  <cp:revision>1</cp:revision>
  <dcterms:created xsi:type="dcterms:W3CDTF">2019-11-26T17:37:00Z</dcterms:created>
  <dcterms:modified xsi:type="dcterms:W3CDTF">2019-11-26T17:39:00Z</dcterms:modified>
</cp:coreProperties>
</file>