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Калинин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Смоделировать задачу о погоне в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Вариант 31</w:t>
      </w:r>
    </w:p>
    <w:p>
      <w:pPr>
        <w:pStyle w:val="BodyText"/>
      </w:pPr>
      <w:r>
        <w:t xml:space="preserve"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10,5 км от катера. Затем лодка снова скрывается в тумане и уходит прямолинейно в неизвестном направлении. Известно, что скорость катера в 4,3 раза больше скорости браконьерской лодки.</w:t>
      </w:r>
    </w:p>
    <w:p>
      <w:pPr>
        <w:numPr>
          <w:ilvl w:val="0"/>
          <w:numId w:val="1001"/>
        </w:numPr>
        <w:pStyle w:val="Compact"/>
      </w:pPr>
      <w:r>
        <w:t xml:space="preserve">Запишите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>
      <w:pPr>
        <w:numPr>
          <w:ilvl w:val="0"/>
          <w:numId w:val="1001"/>
        </w:numPr>
        <w:pStyle w:val="Compact"/>
      </w:pPr>
      <w:r>
        <w:t xml:space="preserve">Постройте траекторию движения катера и лодки для двух случаев.</w:t>
      </w:r>
    </w:p>
    <w:p>
      <w:pPr>
        <w:numPr>
          <w:ilvl w:val="0"/>
          <w:numId w:val="1001"/>
        </w:numPr>
        <w:pStyle w:val="Compact"/>
      </w:pPr>
      <w:r>
        <w:t xml:space="preserve">Найдите точку пересечения траектории катера и лодки.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2"/>
        </w:numPr>
      </w:pPr>
      <w:r>
        <w:t xml:space="preserve">Принимаем за t</w:t>
      </w:r>
      <w:r>
        <w:rPr>
          <w:vertAlign w:val="subscript"/>
        </w:rPr>
        <w:t xml:space="preserve">0</w:t>
      </w:r>
      <w:r>
        <w:t xml:space="preserve">=0, x</w:t>
      </w:r>
      <w:r>
        <w:rPr>
          <w:vertAlign w:val="subscript"/>
        </w:rPr>
        <w:t xml:space="preserve">л0</w:t>
      </w:r>
      <w:r>
        <w:t xml:space="preserve">=0 - место нахождения лодки браконьеров в момент обнаружения, x</w:t>
      </w:r>
      <w:r>
        <w:rPr>
          <w:vertAlign w:val="subscript"/>
        </w:rPr>
        <w:t xml:space="preserve">к0</w:t>
      </w:r>
      <w:r>
        <w:t xml:space="preserve">=k - место нахождения катера береговой охраны относительно лодки браконьеров в момент обнаружения лодки.</w:t>
      </w:r>
    </w:p>
    <w:p>
      <w:pPr>
        <w:numPr>
          <w:ilvl w:val="0"/>
          <w:numId w:val="1002"/>
        </w:numPr>
      </w:pPr>
      <w:r>
        <w:t xml:space="preserve">Введем полярные координаты. Считаем, что полюс - это точка обнаружения лодки браконьеров x</w:t>
      </w:r>
      <w:r>
        <w:rPr>
          <w:vertAlign w:val="subscript"/>
        </w:rPr>
        <w:t xml:space="preserve">л0</w:t>
      </w:r>
      <w:r>
        <w:t xml:space="preserve"> </w:t>
      </w:r>
      <w:r>
        <w:t xml:space="preserve">(</w:t>
      </w:r>
      <m:oMath>
        <m:r>
          <m:t>θ</m:t>
        </m:r>
      </m:oMath>
      <w:r>
        <w:t xml:space="preserve">), а полярная ось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проходит через точку нахождения катера береговой охраны.</w:t>
      </w:r>
    </w:p>
    <w:p>
      <w:pPr>
        <w:numPr>
          <w:ilvl w:val="0"/>
          <w:numId w:val="1002"/>
        </w:numPr>
      </w:pPr>
      <w:r>
        <w:t xml:space="preserve">Траектория катера должна быть такой, чтобы и катер, и лодка все время были на одном расстоянии от полюса</w:t>
      </w:r>
      <w:r>
        <w:t xml:space="preserve"> </w:t>
      </w:r>
      <m:oMath>
        <m:r>
          <m:t>θ</m:t>
        </m:r>
      </m:oMath>
      <w:r>
        <w:t xml:space="preserve">, только в этом случае траектория катера пересечется с траекторией лодки. Поэтому для начала катер береговой охраны должен двигаться некоторое</w:t>
      </w:r>
      <w:r>
        <w:t xml:space="preserve"> </w:t>
      </w:r>
      <w:r>
        <w:t xml:space="preserve">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>
      <w:pPr>
        <w:numPr>
          <w:ilvl w:val="0"/>
          <w:numId w:val="1002"/>
        </w:numPr>
      </w:pPr>
      <w:r>
        <w:t xml:space="preserve">Чтобы найти расстояние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(расстояние после которого катер начнет двигаться вокруг полюса), необходимо составить простое уравнение. Пусть через время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катер и лодка окажутся на одном расстоянии x от полюса. За</w:t>
      </w:r>
      <w:r>
        <w:t xml:space="preserve"> </w:t>
      </w:r>
      <w:r>
        <w:t xml:space="preserve">это время лодка пройдет</w:t>
      </w:r>
      <w:r>
        <w:t xml:space="preserve"> </w:t>
      </w:r>
      <m:oMath>
        <m:r>
          <m:t>x</m:t>
        </m:r>
      </m:oMath>
      <w:r>
        <w:t xml:space="preserve">, а катер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x</m:t>
        </m:r>
      </m:oMath>
      <w:r>
        <w:t xml:space="preserve"> </w:t>
      </w:r>
      <w:r>
        <w:t xml:space="preserve">(или</w:t>
      </w:r>
      <w:r>
        <w:t xml:space="preserve"> </w:t>
      </w:r>
      <m:oMath>
        <m:r>
          <m:t>k</m:t>
        </m:r>
        <m:r>
          <m:rPr>
            <m:sty m:val="p"/>
          </m:rPr>
          <m:t>−</m:t>
        </m:r>
        <m:r>
          <m:t>x</m:t>
        </m:r>
      </m:oMath>
      <w:r>
        <w:t xml:space="preserve">, в зависимости от начального положения катера относительно полюса). Время, за которое они пройдут это расстояние, вычисляется как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</m:num>
          <m:den>
            <m:r>
              <m:t>v</m:t>
            </m:r>
          </m:den>
        </m:f>
      </m:oMath>
      <w:r>
        <w:t xml:space="preserve"> </w:t>
      </w:r>
      <w:r>
        <w:t xml:space="preserve">или</w:t>
      </w:r>
      <w:r>
        <w:t xml:space="preserve"> </w:t>
      </w:r>
      <m:oMath>
        <m:f>
          <m:fPr>
            <m:type m:val="bar"/>
          </m:fPr>
          <m:num>
            <m:r>
              <m:t>k</m:t>
            </m:r>
            <m:r>
              <m:rPr>
                <m:sty m:val="p"/>
              </m:rPr>
              <m:t>+</m:t>
            </m:r>
            <m:r>
              <m:t>x</m:t>
            </m:r>
          </m:num>
          <m:den>
            <m:r>
              <m:t>4.3</m:t>
            </m:r>
            <m:r>
              <m:t>v</m:t>
            </m:r>
          </m:den>
        </m:f>
      </m:oMath>
      <w:r>
        <w:t xml:space="preserve"> </w:t>
      </w:r>
      <w:r>
        <w:t xml:space="preserve">(во втором</w:t>
      </w:r>
      <w:r>
        <w:t xml:space="preserve"> </w:t>
      </w:r>
      <w:r>
        <w:t xml:space="preserve">случае</w:t>
      </w:r>
      <w:r>
        <w:t xml:space="preserve"> </w:t>
      </w:r>
      <m:oMath>
        <m:f>
          <m:fPr>
            <m:type m:val="bar"/>
          </m:fPr>
          <m:num>
            <m:r>
              <m:t>k</m:t>
            </m:r>
            <m:r>
              <m:rPr>
                <m:sty m:val="p"/>
              </m:rPr>
              <m:t>−</m:t>
            </m:r>
            <m:r>
              <m:t>x</m:t>
            </m:r>
          </m:num>
          <m:den>
            <m:r>
              <m:t>4.3</m:t>
            </m:r>
            <m:r>
              <m:t>v</m:t>
            </m:r>
          </m:den>
        </m:f>
      </m:oMath>
      <w:r>
        <w:t xml:space="preserve">). Так как время одно и то же, то эти величины одинаковы.</w:t>
      </w:r>
      <w:r>
        <w:t xml:space="preserve"> </w:t>
      </w:r>
      <w:r>
        <w:t xml:space="preserve">Тогда неизвестное расстояние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можно найти из следующего уравнения: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x</m:t>
              </m:r>
            </m:num>
            <m:den>
              <m:r>
                <m:t>v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+</m:t>
              </m:r>
              <m:r>
                <m:t>x</m:t>
              </m:r>
            </m:num>
            <m:den>
              <m:r>
                <m:t>4.3</m:t>
              </m:r>
              <m:r>
                <m:t>v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в первом случае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x</m:t>
              </m:r>
            </m:num>
            <m:den>
              <m:r>
                <m:t>v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−</m:t>
              </m:r>
              <m:r>
                <m:t>x</m:t>
              </m:r>
            </m:num>
            <m:den>
              <m:r>
                <m:t>4.3</m:t>
              </m:r>
              <m:r>
                <m:t>v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во втором</w:t>
      </w:r>
      <w:r>
        <w:t xml:space="preserve"> </w:t>
      </w:r>
      <w:r>
        <w:t xml:space="preserve">Отсюда найдем x</w:t>
      </w:r>
      <w:r>
        <w:rPr>
          <w:vertAlign w:val="subscript"/>
        </w:rPr>
        <w:t xml:space="preserve">1</w:t>
      </w:r>
      <w:r>
        <w:t xml:space="preserve">=k/3.3=210/67 и x</w:t>
      </w:r>
      <w:r>
        <w:rPr>
          <w:vertAlign w:val="subscript"/>
        </w:rPr>
        <w:t xml:space="preserve">2</w:t>
      </w:r>
      <w:r>
        <w:t xml:space="preserve">=k/5.3=105/53.</w:t>
      </w:r>
    </w:p>
    <w:p>
      <w:pPr>
        <w:numPr>
          <w:ilvl w:val="0"/>
          <w:numId w:val="1002"/>
        </w:numPr>
      </w:pPr>
      <w:r>
        <w:t xml:space="preserve">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</w:t>
      </w:r>
      <w:r>
        <w:t xml:space="preserve"> </w:t>
      </w:r>
      <m:oMath>
        <m:r>
          <m:t>v</m:t>
        </m:r>
      </m:oMath>
      <w:r>
        <w:t xml:space="preserve">.</w:t>
      </w:r>
      <w:r>
        <w:t xml:space="preserve"> </w:t>
      </w:r>
      <w:r>
        <w:t xml:space="preserve">Для этого скорость катера раскладываем на две составляющие: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- радиальная скорость и</w:t>
      </w:r>
      <w:r>
        <w:t xml:space="preserve"> </w:t>
      </w:r>
      <m:oMath>
        <m:sSub>
          <m:e>
            <m:r>
              <m:t>v</m:t>
            </m:r>
          </m:e>
          <m:sub>
            <m:r>
              <m:t>τ</m:t>
            </m:r>
          </m:sub>
        </m:sSub>
      </m:oMath>
      <w:r>
        <w:t xml:space="preserve"> </w:t>
      </w:r>
      <w:r>
        <w:t xml:space="preserve">- тангенциальная скорость. Радиальная скорость - это скорость, с которой катер удаляется от полюса,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  <m:r>
          <m:t> </m:t>
        </m:r>
        <m:r>
          <m:rPr>
            <m:sty m:val="p"/>
          </m:rPr>
          <m:t>=</m:t>
        </m:r>
        <m:r>
          <m:t>d</m:t>
        </m:r>
        <m:r>
          <m:t>r</m:t>
        </m:r>
        <m:r>
          <m:rPr>
            <m:sty m:val="p"/>
          </m:rPr>
          <m:t>/</m:t>
        </m:r>
        <m:r>
          <m:t>d</m:t>
        </m:r>
        <m:r>
          <m:t>t</m:t>
        </m:r>
      </m:oMath>
      <w:r>
        <w:t xml:space="preserve"> </w:t>
      </w:r>
      <w:r>
        <w:t xml:space="preserve">Нам нужно, чтобы эта скорость была равна скорости лодки, поэтому полагаем</w:t>
      </w:r>
      <w:r>
        <w:t xml:space="preserve"> </w:t>
      </w:r>
      <m:oMath>
        <m:r>
          <m:t>d</m:t>
        </m:r>
        <m:r>
          <m:t>r</m:t>
        </m:r>
        <m:r>
          <m:rPr>
            <m:sty m:val="p"/>
          </m:rPr>
          <m:t>/</m:t>
        </m:r>
        <m:r>
          <m:t>d</m:t>
        </m:r>
        <m:r>
          <m:t>t</m:t>
        </m:r>
        <m:r>
          <m:rPr>
            <m:sty m:val="p"/>
          </m:rPr>
          <m:t>=</m:t>
        </m:r>
        <m:r>
          <m:t>v</m:t>
        </m:r>
      </m:oMath>
      <w:r>
        <w:t xml:space="preserve">.</w:t>
      </w:r>
      <w:r>
        <w:t xml:space="preserve"> </w:t>
      </w:r>
      <w:r>
        <w:t xml:space="preserve">Тангенциальная скорость – это линейная скорость вращения катера относительно полюса. Она равна произведению угловой скорости</w:t>
      </w:r>
      <w:r>
        <w:t xml:space="preserve"> </w:t>
      </w:r>
      <m:oMath>
        <m:r>
          <m:t>d</m:t>
        </m:r>
        <m:r>
          <m:t>θ</m:t>
        </m:r>
        <m:r>
          <m:rPr>
            <m:sty m:val="p"/>
          </m:rPr>
          <m:t>/</m:t>
        </m:r>
        <m:r>
          <m:t>d</m:t>
        </m:r>
        <m:r>
          <m:t>t</m:t>
        </m:r>
      </m:oMath>
      <w:r>
        <w:t xml:space="preserve"> </w:t>
      </w:r>
      <w:r>
        <w:t xml:space="preserve">на радиус</w:t>
      </w:r>
      <w:r>
        <w:t xml:space="preserve"> </w:t>
      </w:r>
      <m:oMath>
        <m:r>
          <m:t>r</m:t>
        </m:r>
      </m:oMath>
      <w:r>
        <w:t xml:space="preserve">,</w:t>
      </w:r>
      <w:r>
        <w:t xml:space="preserve"> </w:t>
      </w:r>
      <m:oMath>
        <m:r>
          <m:t>v</m:t>
        </m:r>
        <m:r>
          <m:t> </m:t>
        </m:r>
        <m:r>
          <m:t>τ</m:t>
        </m:r>
        <m:r>
          <m:t> </m:t>
        </m:r>
        <m:r>
          <m:rPr>
            <m:sty m:val="p"/>
          </m:rPr>
          <m:t>=</m:t>
        </m:r>
        <m:r>
          <m:t>r</m:t>
        </m:r>
        <m:r>
          <m:t>d</m:t>
        </m:r>
        <m:r>
          <m:t>θ</m:t>
        </m:r>
        <m:r>
          <m:rPr>
            <m:sty m:val="p"/>
          </m:rPr>
          <m:t>/</m:t>
        </m:r>
        <m:r>
          <m:t>d</m:t>
        </m:r>
        <m:r>
          <m:t>t</m:t>
        </m:r>
      </m:oMath>
      <w:r>
        <w:t xml:space="preserve">.</w:t>
      </w:r>
      <w:r>
        <w:t xml:space="preserve"> </w:t>
      </w:r>
      <m:oMath>
        <m:sSub>
          <m:e>
            <m:r>
              <m:t>v</m:t>
            </m:r>
          </m:e>
          <m:sub>
            <m:r>
              <m:t>τ</m:t>
            </m:r>
          </m:sub>
        </m:sSub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18.49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17.49</m:t>
            </m:r>
          </m:e>
        </m:rad>
        <m:r>
          <m:t>v</m:t>
        </m:r>
      </m:oMath>
      <w:r>
        <w:t xml:space="preserve"> </w:t>
      </w:r>
      <w:r>
        <w:t xml:space="preserve">То есть</w:t>
      </w:r>
      <w:r>
        <w:t xml:space="preserve"> </w:t>
      </w:r>
      <m:oMath>
        <m:r>
          <m:t>r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17.49</m:t>
            </m:r>
          </m:e>
        </m:rad>
        <m:r>
          <m:t>v</m:t>
        </m:r>
      </m:oMath>
    </w:p>
    <w:p>
      <w:pPr>
        <w:numPr>
          <w:ilvl w:val="0"/>
          <w:numId w:val="1002"/>
        </w:numPr>
      </w:pPr>
      <w:r>
        <w:t xml:space="preserve">Решение исходной задачи сводится к решению системы из двух дифференциальных уравнений.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r</m:t>
          </m:r>
          <m:r>
            <m:rPr>
              <m:sty m:val="p"/>
            </m:rPr>
            <m:t>/</m:t>
          </m:r>
          <m:r>
            <m:t>d</m:t>
          </m:r>
          <m:r>
            <m:t>t</m:t>
          </m:r>
          <m:r>
            <m:rPr>
              <m:sty m:val="p"/>
            </m:rPr>
            <m:t>=</m:t>
          </m:r>
          <m:r>
            <m:t>v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τ</m:t>
              </m:r>
            </m:sub>
          </m:sSub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r>
                <m:t>17.49</m:t>
              </m:r>
            </m:e>
          </m:rad>
          <m:r>
            <m:t>v</m:t>
          </m:r>
        </m:oMath>
      </m:oMathPara>
    </w:p>
    <w:p>
      <w:pPr>
        <w:numPr>
          <w:ilvl w:val="0"/>
          <w:numId w:val="1000"/>
        </w:numPr>
      </w:pPr>
      <w:r>
        <w:t xml:space="preserve">c начальными условиями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θ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r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00"/>
        </w:numPr>
      </w:pPr>
      <w:r>
        <w:t xml:space="preserve">или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θ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π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r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2</m:t>
              </m:r>
            </m:sub>
          </m:sSub>
        </m:oMath>
      </m:oMathPara>
    </w:p>
    <w:p>
      <w:pPr>
        <w:numPr>
          <w:ilvl w:val="0"/>
          <w:numId w:val="1000"/>
        </w:numPr>
      </w:pPr>
      <w:r>
        <w:t xml:space="preserve">Решив это уравнение, вы получите траекторию движения катера в полярных координатах.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Напишем программу для симуляции данной задачи в OpenModelica (</w:t>
      </w:r>
      <w:hyperlink w:anchor="fig:001">
        <w:r>
          <w:rPr>
            <w:rStyle w:val="Hyperlink"/>
          </w:rPr>
          <w:t xml:space="preserve">Рис. 1</w:t>
        </w:r>
      </w:hyperlink>
      <w:r>
        <w:t xml:space="preserve">). В этой программе помимо выше приведеных формул используются формулы перевода координат из полярной в декартову для построения траекторий движения катера и лодки. Также стоит отметить, что все величины переведены в СИ. В качестве параметров задаем угол</w:t>
      </w:r>
      <w:r>
        <w:t xml:space="preserve"> </w:t>
      </w:r>
      <m:oMath>
        <m:r>
          <m:t>ϕ</m:t>
        </m:r>
      </m:oMath>
      <w:r>
        <w:t xml:space="preserve">, на который будет двигаться лодка, изначальное расстояние k, точки в которых катер начинает описывать спиралевидную траекторию x~1, x~2.</w:t>
      </w:r>
    </w:p>
    <w:p>
      <w:pPr>
        <w:pStyle w:val="CaptionedFigure"/>
      </w:pPr>
      <w:bookmarkStart w:id="26" w:name="fig:001"/>
      <w:r>
        <w:drawing>
          <wp:inline>
            <wp:extent cx="5334000" cy="6393027"/>
            <wp:effectExtent b="0" l="0" r="0" t="0"/>
            <wp:docPr descr="Figure 1: Исходный код в программе" title="" id="24" name="Picture"/>
            <a:graphic>
              <a:graphicData uri="http://schemas.openxmlformats.org/drawingml/2006/picture">
                <pic:pic>
                  <pic:nvPicPr>
                    <pic:cNvPr descr="img/Image%20135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3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1: Исходный код в программе</w:t>
      </w:r>
    </w:p>
    <w:p>
      <w:pPr>
        <w:numPr>
          <w:ilvl w:val="0"/>
          <w:numId w:val="1004"/>
        </w:numPr>
        <w:pStyle w:val="Compact"/>
      </w:pPr>
      <w:r>
        <w:t xml:space="preserve">Проверим на ошибки (</w:t>
      </w:r>
      <w:hyperlink w:anchor="fig:002">
        <w:r>
          <w:rPr>
            <w:rStyle w:val="Hyperlink"/>
          </w:rPr>
          <w:t xml:space="preserve">Рис. 2</w:t>
        </w:r>
      </w:hyperlink>
      <w:r>
        <w:t xml:space="preserve">).</w:t>
      </w:r>
    </w:p>
    <w:p>
      <w:pPr>
        <w:pStyle w:val="CaptionedFigure"/>
      </w:pPr>
      <w:bookmarkStart w:id="30" w:name="fig:002"/>
      <w:r>
        <w:drawing>
          <wp:inline>
            <wp:extent cx="5334000" cy="4853065"/>
            <wp:effectExtent b="0" l="0" r="0" t="0"/>
            <wp:docPr descr="Figure 2: Проверка на ошибки" title="" id="28" name="Picture"/>
            <a:graphic>
              <a:graphicData uri="http://schemas.openxmlformats.org/drawingml/2006/picture">
                <pic:pic>
                  <pic:nvPicPr>
                    <pic:cNvPr descr="img/Image%20135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3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Проверка на ошибки</w:t>
      </w:r>
    </w:p>
    <w:p>
      <w:pPr>
        <w:numPr>
          <w:ilvl w:val="0"/>
          <w:numId w:val="1005"/>
        </w:numPr>
        <w:pStyle w:val="Compact"/>
      </w:pPr>
      <w:r>
        <w:t xml:space="preserve">Зададим параметры симуляции (</w:t>
      </w:r>
      <w:hyperlink w:anchor="fig:003">
        <w:r>
          <w:rPr>
            <w:rStyle w:val="Hyperlink"/>
          </w:rPr>
          <w:t xml:space="preserve">Рис. 3</w:t>
        </w:r>
      </w:hyperlink>
      <w:r>
        <w:t xml:space="preserve">).</w:t>
      </w:r>
    </w:p>
    <w:p>
      <w:pPr>
        <w:pStyle w:val="CaptionedFigure"/>
      </w:pPr>
      <w:bookmarkStart w:id="34" w:name="fig:003"/>
      <w:r>
        <w:drawing>
          <wp:inline>
            <wp:extent cx="5334000" cy="3934671"/>
            <wp:effectExtent b="0" l="0" r="0" t="0"/>
            <wp:docPr descr="Figure 3: Параметры симуляции" title="" id="32" name="Picture"/>
            <a:graphic>
              <a:graphicData uri="http://schemas.openxmlformats.org/drawingml/2006/picture">
                <pic:pic>
                  <pic:nvPicPr>
                    <pic:cNvPr descr="img/Image%20135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3: Параметры симуляции</w:t>
      </w:r>
    </w:p>
    <w:p>
      <w:pPr>
        <w:numPr>
          <w:ilvl w:val="0"/>
          <w:numId w:val="1006"/>
        </w:numPr>
        <w:pStyle w:val="Compact"/>
      </w:pPr>
      <w:r>
        <w:t xml:space="preserve">Запустим симуляцию (</w:t>
      </w:r>
      <w:hyperlink w:anchor="fig:004">
        <w:r>
          <w:rPr>
            <w:rStyle w:val="Hyperlink"/>
          </w:rPr>
          <w:t xml:space="preserve">Рис. 4</w:t>
        </w:r>
      </w:hyperlink>
      <w:r>
        <w:t xml:space="preserve">) и посмотрим изменение угла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c течением времени.</w:t>
      </w:r>
    </w:p>
    <w:p>
      <w:pPr>
        <w:pStyle w:val="CaptionedFigure"/>
      </w:pPr>
      <w:bookmarkStart w:id="38" w:name="fig:004"/>
      <w:r>
        <w:drawing>
          <wp:inline>
            <wp:extent cx="5334000" cy="5301541"/>
            <wp:effectExtent b="0" l="0" r="0" t="0"/>
            <wp:docPr descr="Figure 4: Изменение угла" title="" id="36" name="Picture"/>
            <a:graphic>
              <a:graphicData uri="http://schemas.openxmlformats.org/drawingml/2006/picture">
                <pic:pic>
                  <pic:nvPicPr>
                    <pic:cNvPr descr="img/Image%20135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4: Изменение угла</w:t>
      </w:r>
    </w:p>
    <w:p>
      <w:pPr>
        <w:numPr>
          <w:ilvl w:val="0"/>
          <w:numId w:val="1007"/>
        </w:numPr>
        <w:pStyle w:val="Compact"/>
      </w:pPr>
      <w:r>
        <w:t xml:space="preserve">Перейдем в режим зависимости параметров. Посмотрим траектории катера и лодки (</w:t>
      </w:r>
      <w:hyperlink w:anchor="fig:005">
        <w:r>
          <w:rPr>
            <w:rStyle w:val="Hyperlink"/>
          </w:rPr>
          <w:t xml:space="preserve">Рис. 5</w:t>
        </w:r>
      </w:hyperlink>
      <w:r>
        <w:t xml:space="preserve">). Мы видим точку пересечения траекторий (</w:t>
      </w:r>
      <w:hyperlink w:anchor="fig:006">
        <w:r>
          <w:rPr>
            <w:rStyle w:val="Hyperlink"/>
          </w:rPr>
          <w:t xml:space="preserve">Рис. 6</w:t>
        </w:r>
      </w:hyperlink>
      <w:r>
        <w:t xml:space="preserve">).</w:t>
      </w:r>
    </w:p>
    <w:p>
      <w:pPr>
        <w:pStyle w:val="CaptionedFigure"/>
      </w:pPr>
      <w:bookmarkStart w:id="42" w:name="fig:005"/>
      <w:r>
        <w:drawing>
          <wp:inline>
            <wp:extent cx="5334000" cy="5269734"/>
            <wp:effectExtent b="0" l="0" r="0" t="0"/>
            <wp:docPr descr="Figure 5: Траектория катера (красный) и лодки (синий)" title="" id="40" name="Picture"/>
            <a:graphic>
              <a:graphicData uri="http://schemas.openxmlformats.org/drawingml/2006/picture">
                <pic:pic>
                  <pic:nvPicPr>
                    <pic:cNvPr descr="img/Image%20135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5: Траектория катера (красный) и лодки (синий)</w:t>
      </w:r>
    </w:p>
    <w:p>
      <w:pPr>
        <w:pStyle w:val="CaptionedFigure"/>
      </w:pPr>
      <w:bookmarkStart w:id="46" w:name="fig:006"/>
      <w:r>
        <w:drawing>
          <wp:inline>
            <wp:extent cx="3632200" cy="1536700"/>
            <wp:effectExtent b="0" l="0" r="0" t="0"/>
            <wp:docPr descr="Figure 6: Точка пересечения" title="" id="44" name="Picture"/>
            <a:graphic>
              <a:graphicData uri="http://schemas.openxmlformats.org/drawingml/2006/picture">
                <pic:pic>
                  <pic:nvPicPr>
                    <pic:cNvPr descr="img/Image%20136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6: Точка пересечения</w:t>
      </w:r>
    </w:p>
    <w:p>
      <w:pPr>
        <w:numPr>
          <w:ilvl w:val="0"/>
          <w:numId w:val="1008"/>
        </w:numPr>
        <w:pStyle w:val="Compact"/>
      </w:pPr>
      <w:r>
        <w:t xml:space="preserve">Теперь проверим второй случай (</w:t>
      </w:r>
      <w:hyperlink w:anchor="fig:007">
        <w:r>
          <w:rPr>
            <w:rStyle w:val="Hyperlink"/>
          </w:rPr>
          <w:t xml:space="preserve">Рис. 7</w:t>
        </w:r>
      </w:hyperlink>
      <w:r>
        <w:t xml:space="preserve">). Мы также видим точку пересечения траекторий (</w:t>
      </w:r>
      <w:hyperlink w:anchor="fig:008">
        <w:r>
          <w:rPr>
            <w:rStyle w:val="Hyperlink"/>
          </w:rPr>
          <w:t xml:space="preserve">Рис. 8</w:t>
        </w:r>
      </w:hyperlink>
      <w:r>
        <w:t xml:space="preserve">).</w:t>
      </w:r>
    </w:p>
    <w:p>
      <w:pPr>
        <w:pStyle w:val="CaptionedFigure"/>
      </w:pPr>
      <w:bookmarkStart w:id="50" w:name="fig:007"/>
      <w:r>
        <w:drawing>
          <wp:inline>
            <wp:extent cx="5334000" cy="5269410"/>
            <wp:effectExtent b="0" l="0" r="0" t="0"/>
            <wp:docPr descr="Figure 7: Траектория катера и лодки" title="" id="48" name="Picture"/>
            <a:graphic>
              <a:graphicData uri="http://schemas.openxmlformats.org/drawingml/2006/picture">
                <pic:pic>
                  <pic:nvPicPr>
                    <pic:cNvPr descr="img/Image%20136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9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7: Траектория катера и лодки</w:t>
      </w:r>
    </w:p>
    <w:p>
      <w:pPr>
        <w:pStyle w:val="CaptionedFigure"/>
      </w:pPr>
      <w:bookmarkStart w:id="54" w:name="fig:008"/>
      <w:r>
        <w:drawing>
          <wp:inline>
            <wp:extent cx="5118100" cy="3670300"/>
            <wp:effectExtent b="0" l="0" r="0" t="0"/>
            <wp:docPr descr="Figure 8: Точка пересечения" title="" id="52" name="Picture"/>
            <a:graphic>
              <a:graphicData uri="http://schemas.openxmlformats.org/drawingml/2006/picture">
                <pic:pic>
                  <pic:nvPicPr>
                    <pic:cNvPr descr="img/Image%20136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8: Точка пересечения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мы смоделировали задачу о погоне в OpenModelica.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Тимур Дмитриевич Калинин</dc:creator>
  <dc:language>ru-RU</dc:language>
  <cp:keywords/>
  <dcterms:created xsi:type="dcterms:W3CDTF">2022-02-18T17:58:36Z</dcterms:created>
  <dcterms:modified xsi:type="dcterms:W3CDTF">2022-02-18T17:58:36Z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fontsize">
    <vt:lpwstr>12pt</vt:lpwstr>
  </property>
  <property fmtid="{D5CDD505-2E9C-101B-9397-08002B2CF9AE}" pid="27" name="header-includes">
    <vt:lpwstr/>
  </property>
  <property fmtid="{D5CDD505-2E9C-101B-9397-08002B2CF9AE}" pid="28" name="indent">
    <vt:lpwstr>True</vt:lpwstr>
  </property>
  <property fmtid="{D5CDD505-2E9C-101B-9397-08002B2CF9AE}" pid="29" name="lastDelim">
    <vt:lpwstr>, </vt:lpwstr>
  </property>
  <property fmtid="{D5CDD505-2E9C-101B-9397-08002B2CF9AE}" pid="30" name="linestretch">
    <vt:lpwstr>1.5</vt:lpwstr>
  </property>
  <property fmtid="{D5CDD505-2E9C-101B-9397-08002B2CF9AE}" pid="31" name="linkReferences">
    <vt:lpwstr>True</vt:lpwstr>
  </property>
  <property fmtid="{D5CDD505-2E9C-101B-9397-08002B2CF9AE}" pid="32" name="listingTemplate">
    <vt:lpwstr>listingTitle ititleDelim t</vt:lpwstr>
  </property>
  <property fmtid="{D5CDD505-2E9C-101B-9397-08002B2CF9AE}" pid="33" name="listingTitle">
    <vt:lpwstr>Listing</vt:lpwstr>
  </property>
  <property fmtid="{D5CDD505-2E9C-101B-9397-08002B2CF9AE}" pid="34" name="listings">
    <vt:lpwstr>False</vt:lpwstr>
  </property>
  <property fmtid="{D5CDD505-2E9C-101B-9397-08002B2CF9AE}" pid="35" name="lof">
    <vt:lpwstr>True</vt:lpwstr>
  </property>
  <property fmtid="{D5CDD505-2E9C-101B-9397-08002B2CF9AE}" pid="36" name="lofTitle">
    <vt:lpwstr>List of Figures</vt:lpwstr>
  </property>
  <property fmtid="{D5CDD505-2E9C-101B-9397-08002B2CF9AE}" pid="37" name="lolTitle">
    <vt:lpwstr>List of Listings</vt:lpwstr>
  </property>
  <property fmtid="{D5CDD505-2E9C-101B-9397-08002B2CF9AE}" pid="38" name="lot">
    <vt:lpwstr>False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True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Работа с git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