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Тимур</w:t>
      </w:r>
      <w:r>
        <w:t xml:space="preserve"> </w:t>
      </w:r>
      <w:r>
        <w:t xml:space="preserve">Дмитриевич</w:t>
      </w:r>
      <w:r>
        <w:t xml:space="preserve"> </w:t>
      </w:r>
      <w:r>
        <w:t xml:space="preserve">Калинин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</w:t>
      </w:r>
      <w:r>
        <w:t xml:space="preserve"> </w:t>
      </w:r>
      <w:r>
        <w:t xml:space="preserve">VirtualBox (https://www.virtualbox.org/) операционной системы Linux</w:t>
      </w:r>
      <w:r>
        <w:t xml:space="preserve"> </w:t>
      </w:r>
      <w:r>
        <w:t xml:space="preserve">(дистрибутив Rocky (https://rockylinux.org/)).</w:t>
      </w:r>
    </w:p>
    <w:bookmarkEnd w:id="21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в VirtualBox новую виртуальную машину (</w:t>
      </w:r>
      <w:hyperlink w:anchor="fig:001">
        <w:r>
          <w:rPr>
            <w:rStyle w:val="Hyperlink"/>
          </w:rPr>
          <w:t xml:space="preserve">Рис. 1</w:t>
        </w:r>
      </w:hyperlink>
      <w:r>
        <w:t xml:space="preserve">).</w:t>
      </w:r>
    </w:p>
    <w:p>
      <w:pPr>
        <w:pStyle w:val="CaptionedFigure"/>
      </w:pPr>
      <w:bookmarkStart w:id="25" w:name="fig:001"/>
      <w:r>
        <w:drawing>
          <wp:inline>
            <wp:extent cx="5334000" cy="4555141"/>
            <wp:effectExtent b="0" l="0" r="0" t="0"/>
            <wp:docPr descr="Figure 1: Создание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../img/Image%20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5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Создание виртуальной машины</w:t>
      </w:r>
    </w:p>
    <w:p>
      <w:pPr>
        <w:pStyle w:val="BodyText"/>
      </w:pPr>
      <w:r>
        <w:t xml:space="preserve">Укажем объем памяти (</w:t>
      </w:r>
      <w:hyperlink w:anchor="fig:002">
        <w:r>
          <w:rPr>
            <w:rStyle w:val="Hyperlink"/>
          </w:rPr>
          <w:t xml:space="preserve">Рис. 2</w:t>
        </w:r>
      </w:hyperlink>
      <w:r>
        <w:t xml:space="preserve">).</w:t>
      </w:r>
    </w:p>
    <w:p>
      <w:pPr>
        <w:pStyle w:val="CaptionedFigure"/>
      </w:pPr>
      <w:bookmarkStart w:id="29" w:name="fig:002"/>
      <w:r>
        <w:drawing>
          <wp:inline>
            <wp:extent cx="5334000" cy="4577068"/>
            <wp:effectExtent b="0" l="0" r="0" t="0"/>
            <wp:docPr descr="Figure 2: Выбор объема памяти" title="" id="27" name="Picture"/>
            <a:graphic>
              <a:graphicData uri="http://schemas.openxmlformats.org/drawingml/2006/picture">
                <pic:pic>
                  <pic:nvPicPr>
                    <pic:cNvPr descr="../img/Image%200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7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Выбор объема памяти</w:t>
      </w:r>
    </w:p>
    <w:p>
      <w:pPr>
        <w:pStyle w:val="BodyText"/>
      </w:pPr>
      <w:r>
        <w:t xml:space="preserve">Создадим новый виртуальный жесткий диск (</w:t>
      </w:r>
      <w:hyperlink w:anchor="fig:003">
        <w:r>
          <w:rPr>
            <w:rStyle w:val="Hyperlink"/>
          </w:rPr>
          <w:t xml:space="preserve">Рис. 3</w:t>
        </w:r>
      </w:hyperlink>
      <w:r>
        <w:t xml:space="preserve">).</w:t>
      </w:r>
    </w:p>
    <w:p>
      <w:pPr>
        <w:pStyle w:val="CaptionedFigure"/>
      </w:pPr>
      <w:bookmarkStart w:id="33" w:name="fig:003"/>
      <w:r>
        <w:drawing>
          <wp:inline>
            <wp:extent cx="5334000" cy="4553414"/>
            <wp:effectExtent b="0" l="0" r="0" t="0"/>
            <wp:docPr descr="Figure 3: Создание нового виртуального жесткого диска" title="" id="31" name="Picture"/>
            <a:graphic>
              <a:graphicData uri="http://schemas.openxmlformats.org/drawingml/2006/picture">
                <pic:pic>
                  <pic:nvPicPr>
                    <pic:cNvPr descr="../img/Image%200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3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Создание нового виртуального жесткого диска</w:t>
      </w:r>
    </w:p>
    <w:p>
      <w:pPr>
        <w:pStyle w:val="BodyText"/>
      </w:pPr>
      <w:r>
        <w:t xml:space="preserve">Укажем его тип (</w:t>
      </w:r>
      <w:hyperlink w:anchor="fig:004">
        <w:r>
          <w:rPr>
            <w:rStyle w:val="Hyperlink"/>
          </w:rPr>
          <w:t xml:space="preserve">Рис. 4</w:t>
        </w:r>
      </w:hyperlink>
      <w:r>
        <w:t xml:space="preserve">).</w:t>
      </w:r>
    </w:p>
    <w:p>
      <w:pPr>
        <w:pStyle w:val="CaptionedFigure"/>
      </w:pPr>
      <w:bookmarkStart w:id="37" w:name="fig:004"/>
      <w:r>
        <w:drawing>
          <wp:inline>
            <wp:extent cx="5334000" cy="3964701"/>
            <wp:effectExtent b="0" l="0" r="0" t="0"/>
            <wp:docPr descr="Figure 4: Выбор типа диска" title="" id="35" name="Picture"/>
            <a:graphic>
              <a:graphicData uri="http://schemas.openxmlformats.org/drawingml/2006/picture">
                <pic:pic>
                  <pic:nvPicPr>
                    <pic:cNvPr descr="../img/Image%200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4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Выбор типа диска</w:t>
      </w:r>
    </w:p>
    <w:p>
      <w:pPr>
        <w:pStyle w:val="BodyText"/>
      </w:pPr>
      <w:r>
        <w:t xml:space="preserve">Укажем его размер (</w:t>
      </w:r>
      <w:hyperlink w:anchor="fig:005">
        <w:r>
          <w:rPr>
            <w:rStyle w:val="Hyperlink"/>
          </w:rPr>
          <w:t xml:space="preserve">Рис. 5</w:t>
        </w:r>
      </w:hyperlink>
      <w:r>
        <w:t xml:space="preserve">).</w:t>
      </w:r>
    </w:p>
    <w:p>
      <w:pPr>
        <w:pStyle w:val="CaptionedFigure"/>
      </w:pPr>
      <w:bookmarkStart w:id="41" w:name="fig:005"/>
      <w:r>
        <w:drawing>
          <wp:inline>
            <wp:extent cx="5334000" cy="3984864"/>
            <wp:effectExtent b="0" l="0" r="0" t="0"/>
            <wp:docPr descr="Figure 5: Размер диска" title="" id="39" name="Picture"/>
            <a:graphic>
              <a:graphicData uri="http://schemas.openxmlformats.org/drawingml/2006/picture">
                <pic:pic>
                  <pic:nvPicPr>
                    <pic:cNvPr descr="../img/Image%200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Размер диска</w:t>
      </w:r>
    </w:p>
    <w:p>
      <w:pPr>
        <w:pStyle w:val="BodyText"/>
      </w:pPr>
      <w:r>
        <w:t xml:space="preserve">Добавим дистрибутив как оптический диск, с которого будет устанавливаться ОС (</w:t>
      </w:r>
      <w:hyperlink w:anchor="fig:006">
        <w:r>
          <w:rPr>
            <w:rStyle w:val="Hyperlink"/>
          </w:rPr>
          <w:t xml:space="preserve">Рис. 6</w:t>
        </w:r>
      </w:hyperlink>
      <w:r>
        <w:t xml:space="preserve">).</w:t>
      </w:r>
    </w:p>
    <w:p>
      <w:pPr>
        <w:pStyle w:val="CaptionedFigure"/>
      </w:pPr>
      <w:bookmarkStart w:id="45" w:name="fig:006"/>
      <w:r>
        <w:drawing>
          <wp:inline>
            <wp:extent cx="5334000" cy="3230350"/>
            <wp:effectExtent b="0" l="0" r="0" t="0"/>
            <wp:docPr descr="Figure 6: Добавление оптического диска" title="" id="43" name="Picture"/>
            <a:graphic>
              <a:graphicData uri="http://schemas.openxmlformats.org/drawingml/2006/picture">
                <pic:pic>
                  <pic:nvPicPr>
                    <pic:cNvPr descr="../img/Image%200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Добавление оптического диска</w:t>
      </w:r>
    </w:p>
    <w:p>
      <w:pPr>
        <w:pStyle w:val="BodyText"/>
      </w:pPr>
      <w:r>
        <w:t xml:space="preserve">Запустим установку (</w:t>
      </w:r>
      <w:hyperlink w:anchor="fig:007">
        <w:r>
          <w:rPr>
            <w:rStyle w:val="Hyperlink"/>
          </w:rPr>
          <w:t xml:space="preserve">Рис. 7</w:t>
        </w:r>
      </w:hyperlink>
      <w:r>
        <w:t xml:space="preserve">).</w:t>
      </w:r>
    </w:p>
    <w:p>
      <w:pPr>
        <w:pStyle w:val="CaptionedFigure"/>
      </w:pPr>
      <w:bookmarkStart w:id="49" w:name="fig:007"/>
      <w:r>
        <w:drawing>
          <wp:inline>
            <wp:extent cx="5334000" cy="4754010"/>
            <wp:effectExtent b="0" l="0" r="0" t="0"/>
            <wp:docPr descr="Figure 7: Запуск установки" title="" id="47" name="Picture"/>
            <a:graphic>
              <a:graphicData uri="http://schemas.openxmlformats.org/drawingml/2006/picture">
                <pic:pic>
                  <pic:nvPicPr>
                    <pic:cNvPr descr="../img/Image%200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4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Запуск установки</w:t>
      </w:r>
    </w:p>
    <w:p>
      <w:pPr>
        <w:pStyle w:val="BodyText"/>
      </w:pPr>
      <w:r>
        <w:t xml:space="preserve">Выберем язык (</w:t>
      </w:r>
      <w:hyperlink w:anchor="fig:008">
        <w:r>
          <w:rPr>
            <w:rStyle w:val="Hyperlink"/>
          </w:rPr>
          <w:t xml:space="preserve">Рис. 8</w:t>
        </w:r>
      </w:hyperlink>
      <w:r>
        <w:t xml:space="preserve">).</w:t>
      </w:r>
    </w:p>
    <w:p>
      <w:pPr>
        <w:pStyle w:val="CaptionedFigure"/>
      </w:pPr>
      <w:bookmarkStart w:id="53" w:name="fig:008"/>
      <w:r>
        <w:drawing>
          <wp:inline>
            <wp:extent cx="5334000" cy="4589367"/>
            <wp:effectExtent b="0" l="0" r="0" t="0"/>
            <wp:docPr descr="Figure 8: Выбор языка" title="" id="51" name="Picture"/>
            <a:graphic>
              <a:graphicData uri="http://schemas.openxmlformats.org/drawingml/2006/picture">
                <pic:pic>
                  <pic:nvPicPr>
                    <pic:cNvPr descr="../img/Image%200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Выбор языка</w:t>
      </w:r>
    </w:p>
    <w:p>
      <w:pPr>
        <w:pStyle w:val="BodyText"/>
      </w:pPr>
      <w:r>
        <w:t xml:space="preserve">Добавим дополнительное ПО (</w:t>
      </w:r>
      <w:hyperlink w:anchor="fig:009">
        <w:r>
          <w:rPr>
            <w:rStyle w:val="Hyperlink"/>
          </w:rPr>
          <w:t xml:space="preserve">Рис. 9</w:t>
        </w:r>
      </w:hyperlink>
      <w:r>
        <w:t xml:space="preserve">).</w:t>
      </w:r>
    </w:p>
    <w:p>
      <w:pPr>
        <w:pStyle w:val="CaptionedFigure"/>
      </w:pPr>
      <w:bookmarkStart w:id="57" w:name="fig:009"/>
      <w:r>
        <w:drawing>
          <wp:inline>
            <wp:extent cx="5334000" cy="4594860"/>
            <wp:effectExtent b="0" l="0" r="0" t="0"/>
            <wp:docPr descr="Figure 9: Добавление доп. ПО" title="" id="55" name="Picture"/>
            <a:graphic>
              <a:graphicData uri="http://schemas.openxmlformats.org/drawingml/2006/picture">
                <pic:pic>
                  <pic:nvPicPr>
                    <pic:cNvPr descr="../img/Image%200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4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9: Добавление доп. ПО</w:t>
      </w:r>
    </w:p>
    <w:p>
      <w:pPr>
        <w:pStyle w:val="BodyText"/>
      </w:pPr>
      <w:r>
        <w:t xml:space="preserve">Отключим KDUMP (</w:t>
      </w:r>
      <w:hyperlink w:anchor="fig:010">
        <w:r>
          <w:rPr>
            <w:rStyle w:val="Hyperlink"/>
          </w:rPr>
          <w:t xml:space="preserve">Рис. 10</w:t>
        </w:r>
      </w:hyperlink>
      <w:r>
        <w:t xml:space="preserve">).</w:t>
      </w:r>
    </w:p>
    <w:p>
      <w:pPr>
        <w:pStyle w:val="CaptionedFigure"/>
      </w:pPr>
      <w:bookmarkStart w:id="61" w:name="fig:010"/>
      <w:r>
        <w:drawing>
          <wp:inline>
            <wp:extent cx="5334000" cy="4568752"/>
            <wp:effectExtent b="0" l="0" r="0" t="0"/>
            <wp:docPr descr="Figure 10: Отключение KDUMP" title="" id="59" name="Picture"/>
            <a:graphic>
              <a:graphicData uri="http://schemas.openxmlformats.org/drawingml/2006/picture">
                <pic:pic>
                  <pic:nvPicPr>
                    <pic:cNvPr descr="../img/Image%200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10: Отключение KDUMP</w:t>
      </w:r>
    </w:p>
    <w:p>
      <w:pPr>
        <w:pStyle w:val="BodyText"/>
      </w:pPr>
      <w:r>
        <w:t xml:space="preserve">Зададим имя сетевого узла (</w:t>
      </w:r>
      <w:hyperlink w:anchor="fig:011">
        <w:r>
          <w:rPr>
            <w:rStyle w:val="Hyperlink"/>
          </w:rPr>
          <w:t xml:space="preserve">Рис. 11</w:t>
        </w:r>
      </w:hyperlink>
      <w:r>
        <w:t xml:space="preserve">).</w:t>
      </w:r>
    </w:p>
    <w:p>
      <w:pPr>
        <w:pStyle w:val="CaptionedFigure"/>
      </w:pPr>
      <w:bookmarkStart w:id="65" w:name="fig:011"/>
      <w:r>
        <w:drawing>
          <wp:inline>
            <wp:extent cx="5334000" cy="4581769"/>
            <wp:effectExtent b="0" l="0" r="0" t="0"/>
            <wp:docPr descr="Figure 11: Имя узла" title="" id="63" name="Picture"/>
            <a:graphic>
              <a:graphicData uri="http://schemas.openxmlformats.org/drawingml/2006/picture">
                <pic:pic>
                  <pic:nvPicPr>
                    <pic:cNvPr descr="../img/Image%200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1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11: Имя узла</w:t>
      </w:r>
    </w:p>
    <w:p>
      <w:pPr>
        <w:pStyle w:val="BodyText"/>
      </w:pPr>
      <w:r>
        <w:t xml:space="preserve">Зададим также пароль для root-пользователя и начнем установку (</w:t>
      </w:r>
      <w:hyperlink w:anchor="fig:012">
        <w:r>
          <w:rPr>
            <w:rStyle w:val="Hyperlink"/>
          </w:rPr>
          <w:t xml:space="preserve">Рис. 12</w:t>
        </w:r>
      </w:hyperlink>
      <w:r>
        <w:t xml:space="preserve">).</w:t>
      </w:r>
    </w:p>
    <w:p>
      <w:pPr>
        <w:pStyle w:val="CaptionedFigure"/>
      </w:pPr>
      <w:bookmarkStart w:id="69" w:name="fig:012"/>
      <w:r>
        <w:drawing>
          <wp:inline>
            <wp:extent cx="5334000" cy="4595914"/>
            <wp:effectExtent b="0" l="0" r="0" t="0"/>
            <wp:docPr descr="Figure 12: Процесс установки" title="" id="67" name="Picture"/>
            <a:graphic>
              <a:graphicData uri="http://schemas.openxmlformats.org/drawingml/2006/picture">
                <pic:pic>
                  <pic:nvPicPr>
                    <pic:cNvPr descr="../img/Image%200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5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12: Процесс установки</w:t>
      </w:r>
    </w:p>
    <w:p>
      <w:pPr>
        <w:pStyle w:val="BodyText"/>
      </w:pPr>
      <w:r>
        <w:t xml:space="preserve">Перезапустим машину после установки и создадим пользователя (</w:t>
      </w:r>
      <w:hyperlink w:anchor="fig:013">
        <w:r>
          <w:rPr>
            <w:rStyle w:val="Hyperlink"/>
          </w:rPr>
          <w:t xml:space="preserve">Рис. 13</w:t>
        </w:r>
      </w:hyperlink>
      <w:r>
        <w:t xml:space="preserve">).</w:t>
      </w:r>
    </w:p>
    <w:p>
      <w:pPr>
        <w:pStyle w:val="CaptionedFigure"/>
      </w:pPr>
      <w:bookmarkStart w:id="73" w:name="fig:013"/>
      <w:r>
        <w:drawing>
          <wp:inline>
            <wp:extent cx="5334000" cy="4574170"/>
            <wp:effectExtent b="0" l="0" r="0" t="0"/>
            <wp:docPr descr="Figure 13: Создание пользователя" title="" id="71" name="Picture"/>
            <a:graphic>
              <a:graphicData uri="http://schemas.openxmlformats.org/drawingml/2006/picture">
                <pic:pic>
                  <pic:nvPicPr>
                    <pic:cNvPr descr="../img/Image%200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4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 13: Создание пользователя</w:t>
      </w:r>
    </w:p>
    <w:p>
      <w:pPr>
        <w:pStyle w:val="BodyText"/>
      </w:pPr>
      <w:r>
        <w:t xml:space="preserve">Зададим для него пароль (</w:t>
      </w:r>
      <w:hyperlink w:anchor="fig:014">
        <w:r>
          <w:rPr>
            <w:rStyle w:val="Hyperlink"/>
          </w:rPr>
          <w:t xml:space="preserve">Рис. 14</w:t>
        </w:r>
      </w:hyperlink>
      <w:r>
        <w:t xml:space="preserve">).</w:t>
      </w:r>
    </w:p>
    <w:p>
      <w:pPr>
        <w:pStyle w:val="CaptionedFigure"/>
      </w:pPr>
      <w:bookmarkStart w:id="77" w:name="fig:014"/>
      <w:r>
        <w:drawing>
          <wp:inline>
            <wp:extent cx="5334000" cy="4617720"/>
            <wp:effectExtent b="0" l="0" r="0" t="0"/>
            <wp:docPr descr="Figure 14: Задание пароля" title="" id="75" name="Picture"/>
            <a:graphic>
              <a:graphicData uri="http://schemas.openxmlformats.org/drawingml/2006/picture">
                <pic:pic>
                  <pic:nvPicPr>
                    <pic:cNvPr descr="../img/Image%200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7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 14: Задание пароля</w:t>
      </w:r>
    </w:p>
    <w:p>
      <w:pPr>
        <w:pStyle w:val="BodyText"/>
      </w:pPr>
      <w:r>
        <w:t xml:space="preserve">Скачаем дополнения для гостевой ОС (</w:t>
      </w:r>
      <w:hyperlink w:anchor="fig:015">
        <w:r>
          <w:rPr>
            <w:rStyle w:val="Hyperlink"/>
          </w:rPr>
          <w:t xml:space="preserve">Рис. 15</w:t>
        </w:r>
      </w:hyperlink>
      <w:r>
        <w:t xml:space="preserve">).</w:t>
      </w:r>
    </w:p>
    <w:p>
      <w:pPr>
        <w:pStyle w:val="CaptionedFigure"/>
      </w:pPr>
      <w:bookmarkStart w:id="81" w:name="fig:015"/>
      <w:r>
        <w:drawing>
          <wp:inline>
            <wp:extent cx="5334000" cy="1798674"/>
            <wp:effectExtent b="0" l="0" r="0" t="0"/>
            <wp:docPr descr="Figure 15: Дополнения гостевой ОС" title="" id="79" name="Picture"/>
            <a:graphic>
              <a:graphicData uri="http://schemas.openxmlformats.org/drawingml/2006/picture">
                <pic:pic>
                  <pic:nvPicPr>
                    <pic:cNvPr descr="../img/Image%200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8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 15: Дополнения гостевой ОС</w:t>
      </w:r>
    </w:p>
    <w:p>
      <w:pPr>
        <w:pStyle w:val="BodyText"/>
      </w:pPr>
      <w:r>
        <w:t xml:space="preserve">Используем команду dmesg в терминале для получения следующей информации:</w:t>
      </w:r>
    </w:p>
    <w:p>
      <w:pPr>
        <w:numPr>
          <w:ilvl w:val="0"/>
          <w:numId w:val="1001"/>
        </w:numPr>
        <w:pStyle w:val="Compact"/>
      </w:pPr>
      <w:r>
        <w:t xml:space="preserve">Версия ядра Linux (</w:t>
      </w:r>
      <w:hyperlink w:anchor="fig:016">
        <w:r>
          <w:rPr>
            <w:rStyle w:val="Hyperlink"/>
          </w:rPr>
          <w:t xml:space="preserve">Рис. 16</w:t>
        </w:r>
      </w:hyperlink>
      <w:r>
        <w:t xml:space="preserve">).</w:t>
      </w:r>
    </w:p>
    <w:p>
      <w:pPr>
        <w:pStyle w:val="CaptionedFigure"/>
      </w:pPr>
      <w:bookmarkStart w:id="85" w:name="fig:016"/>
      <w:r>
        <w:drawing>
          <wp:inline>
            <wp:extent cx="5334000" cy="571186"/>
            <wp:effectExtent b="0" l="0" r="0" t="0"/>
            <wp:docPr descr="Figure 16: Версия ядра Linux" title="" id="83" name="Picture"/>
            <a:graphic>
              <a:graphicData uri="http://schemas.openxmlformats.org/drawingml/2006/picture">
                <pic:pic>
                  <pic:nvPicPr>
                    <pic:cNvPr descr="../img/Image%200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 16: Версия ядра Linux</w:t>
      </w:r>
    </w:p>
    <w:p>
      <w:pPr>
        <w:numPr>
          <w:ilvl w:val="0"/>
          <w:numId w:val="1002"/>
        </w:numPr>
        <w:pStyle w:val="Compact"/>
      </w:pPr>
      <w:r>
        <w:t xml:space="preserve">Частота процессора (</w:t>
      </w:r>
      <w:hyperlink w:anchor="fig:017">
        <w:r>
          <w:rPr>
            <w:rStyle w:val="Hyperlink"/>
          </w:rPr>
          <w:t xml:space="preserve">Рис. 17</w:t>
        </w:r>
      </w:hyperlink>
      <w:r>
        <w:t xml:space="preserve">).</w:t>
      </w:r>
    </w:p>
    <w:p>
      <w:pPr>
        <w:pStyle w:val="CaptionedFigure"/>
      </w:pPr>
      <w:bookmarkStart w:id="89" w:name="fig:017"/>
      <w:r>
        <w:drawing>
          <wp:inline>
            <wp:extent cx="5334000" cy="538698"/>
            <wp:effectExtent b="0" l="0" r="0" t="0"/>
            <wp:docPr descr="Figure 17: Частота процессора" title="" id="87" name="Picture"/>
            <a:graphic>
              <a:graphicData uri="http://schemas.openxmlformats.org/drawingml/2006/picture">
                <pic:pic>
                  <pic:nvPicPr>
                    <pic:cNvPr descr="../img/Image%2001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 17: Частота процессора</w:t>
      </w:r>
    </w:p>
    <w:p>
      <w:pPr>
        <w:numPr>
          <w:ilvl w:val="0"/>
          <w:numId w:val="1003"/>
        </w:numPr>
        <w:pStyle w:val="Compact"/>
      </w:pPr>
      <w:r>
        <w:t xml:space="preserve">Модель процессора (</w:t>
      </w:r>
      <w:hyperlink w:anchor="fig:018">
        <w:r>
          <w:rPr>
            <w:rStyle w:val="Hyperlink"/>
          </w:rPr>
          <w:t xml:space="preserve">Рис. 18</w:t>
        </w:r>
      </w:hyperlink>
      <w:r>
        <w:t xml:space="preserve">).</w:t>
      </w:r>
    </w:p>
    <w:p>
      <w:pPr>
        <w:pStyle w:val="CaptionedFigure"/>
      </w:pPr>
      <w:bookmarkStart w:id="93" w:name="fig:018"/>
      <w:r>
        <w:drawing>
          <wp:inline>
            <wp:extent cx="5334000" cy="497987"/>
            <wp:effectExtent b="0" l="0" r="0" t="0"/>
            <wp:docPr descr="Figure 18: Модель процессора" title="" id="91" name="Picture"/>
            <a:graphic>
              <a:graphicData uri="http://schemas.openxmlformats.org/drawingml/2006/picture">
                <pic:pic>
                  <pic:nvPicPr>
                    <pic:cNvPr descr="../img/Image%200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 18: Модель процессора</w:t>
      </w:r>
    </w:p>
    <w:p>
      <w:pPr>
        <w:numPr>
          <w:ilvl w:val="0"/>
          <w:numId w:val="1004"/>
        </w:numPr>
        <w:pStyle w:val="Compact"/>
      </w:pPr>
      <w:r>
        <w:t xml:space="preserve">Объем доступной оперативной памяти (</w:t>
      </w:r>
      <w:hyperlink w:anchor="fig:019">
        <w:r>
          <w:rPr>
            <w:rStyle w:val="Hyperlink"/>
          </w:rPr>
          <w:t xml:space="preserve">Рис. 19</w:t>
        </w:r>
      </w:hyperlink>
      <w:r>
        <w:t xml:space="preserve">).</w:t>
      </w:r>
    </w:p>
    <w:p>
      <w:pPr>
        <w:pStyle w:val="CaptionedFigure"/>
      </w:pPr>
      <w:bookmarkStart w:id="97" w:name="fig:019"/>
      <w:r>
        <w:drawing>
          <wp:inline>
            <wp:extent cx="5334000" cy="2619656"/>
            <wp:effectExtent b="0" l="0" r="0" t="0"/>
            <wp:docPr descr="Figure 19: Объем доступной оперативной памяти" title="" id="95" name="Picture"/>
            <a:graphic>
              <a:graphicData uri="http://schemas.openxmlformats.org/drawingml/2006/picture">
                <pic:pic>
                  <pic:nvPicPr>
                    <pic:cNvPr descr="../img/Image%200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9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 19: Объем доступной оперативной памяти</w:t>
      </w:r>
    </w:p>
    <w:p>
      <w:pPr>
        <w:numPr>
          <w:ilvl w:val="0"/>
          <w:numId w:val="1005"/>
        </w:numPr>
        <w:pStyle w:val="Compact"/>
      </w:pPr>
      <w:r>
        <w:t xml:space="preserve">Тип обнаруженного гипервизора (</w:t>
      </w:r>
      <w:hyperlink w:anchor="fig:020">
        <w:r>
          <w:rPr>
            <w:rStyle w:val="Hyperlink"/>
          </w:rPr>
          <w:t xml:space="preserve">Рис. 20</w:t>
        </w:r>
      </w:hyperlink>
      <w:r>
        <w:t xml:space="preserve">).</w:t>
      </w:r>
    </w:p>
    <w:p>
      <w:pPr>
        <w:pStyle w:val="CaptionedFigure"/>
      </w:pPr>
      <w:bookmarkStart w:id="101" w:name="fig:020"/>
      <w:r>
        <w:drawing>
          <wp:inline>
            <wp:extent cx="5334000" cy="457969"/>
            <wp:effectExtent b="0" l="0" r="0" t="0"/>
            <wp:docPr descr="Figure 20: Тип обнаруженного гипервизора" title="" id="99" name="Picture"/>
            <a:graphic>
              <a:graphicData uri="http://schemas.openxmlformats.org/drawingml/2006/picture">
                <pic:pic>
                  <pic:nvPicPr>
                    <pic:cNvPr descr="../img/Image%2002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 20: Тип обнаруженного гипервизора</w:t>
      </w:r>
    </w:p>
    <w:p>
      <w:pPr>
        <w:numPr>
          <w:ilvl w:val="0"/>
          <w:numId w:val="1006"/>
        </w:numPr>
        <w:pStyle w:val="Compact"/>
      </w:pPr>
      <w:r>
        <w:t xml:space="preserve">Тип файловой системы корневого раздела (</w:t>
      </w:r>
      <w:hyperlink w:anchor="fig:021">
        <w:r>
          <w:rPr>
            <w:rStyle w:val="Hyperlink"/>
          </w:rPr>
          <w:t xml:space="preserve">Рис. 21</w:t>
        </w:r>
      </w:hyperlink>
      <w:r>
        <w:t xml:space="preserve">).</w:t>
      </w:r>
    </w:p>
    <w:p>
      <w:pPr>
        <w:pStyle w:val="CaptionedFigure"/>
      </w:pPr>
      <w:bookmarkStart w:id="105" w:name="fig:021"/>
      <w:r>
        <w:drawing>
          <wp:inline>
            <wp:extent cx="5334000" cy="2446623"/>
            <wp:effectExtent b="0" l="0" r="0" t="0"/>
            <wp:docPr descr="Figure 21: Тип файловой системы корневого раздела" title="" id="103" name="Picture"/>
            <a:graphic>
              <a:graphicData uri="http://schemas.openxmlformats.org/drawingml/2006/picture">
                <pic:pic>
                  <pic:nvPicPr>
                    <pic:cNvPr descr="../img/Image%2002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6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 21: Тип файловой системы корневого раздела</w:t>
      </w:r>
    </w:p>
    <w:p>
      <w:pPr>
        <w:numPr>
          <w:ilvl w:val="0"/>
          <w:numId w:val="1007"/>
        </w:numPr>
        <w:pStyle w:val="Compact"/>
      </w:pPr>
      <w:r>
        <w:t xml:space="preserve">Последовательность монтирования файловых систем (</w:t>
      </w:r>
      <w:hyperlink w:anchor="fig:022">
        <w:r>
          <w:rPr>
            <w:rStyle w:val="Hyperlink"/>
          </w:rPr>
          <w:t xml:space="preserve">Рис. 22</w:t>
        </w:r>
      </w:hyperlink>
      <w:r>
        <w:t xml:space="preserve">).</w:t>
      </w:r>
    </w:p>
    <w:p>
      <w:pPr>
        <w:pStyle w:val="CaptionedFigure"/>
      </w:pPr>
      <w:bookmarkStart w:id="109" w:name="fig:022"/>
      <w:r>
        <w:drawing>
          <wp:inline>
            <wp:extent cx="5334000" cy="1614236"/>
            <wp:effectExtent b="0" l="0" r="0" t="0"/>
            <wp:docPr descr="Figure 22: Последовательность монтирования файловых систем" title="" id="107" name="Picture"/>
            <a:graphic>
              <a:graphicData uri="http://schemas.openxmlformats.org/drawingml/2006/picture">
                <pic:pic>
                  <pic:nvPicPr>
                    <pic:cNvPr descr="../img/Image%2002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4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 22: Последовательность монтирования файловых систем</w:t>
      </w:r>
    </w:p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лабораторной работы мы успешно установили операционную систему Rocky Linux на виртуальную машину.</w:t>
      </w:r>
    </w:p>
    <w:bookmarkEnd w:id="111"/>
    <w:bookmarkStart w:id="112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8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Информацию, необходимую для его идентификации, то есть логин и пароль.</w:t>
      </w:r>
    </w:p>
    <w:p>
      <w:pPr>
        <w:numPr>
          <w:ilvl w:val="0"/>
          <w:numId w:val="1009"/>
        </w:numPr>
        <w:pStyle w:val="Compact"/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– для получения справки по команде;</w:t>
      </w:r>
    </w:p>
    <w:p>
      <w:pPr>
        <w:pStyle w:val="BodyText"/>
      </w:pPr>
      <w:r>
        <w:t xml:space="preserve">man имя_команды (man ls)</w:t>
      </w:r>
    </w:p>
    <w:p>
      <w:pPr>
        <w:pStyle w:val="BodyText"/>
      </w:pPr>
      <w:r>
        <w:t xml:space="preserve">– для перемещения по файловой системе;</w:t>
      </w:r>
    </w:p>
    <w:p>
      <w:pPr>
        <w:pStyle w:val="BodyText"/>
      </w:pPr>
      <w:r>
        <w:t xml:space="preserve">cd путь_к_каталогу (cd ~/my_dir)</w:t>
      </w:r>
    </w:p>
    <w:p>
      <w:pPr>
        <w:pStyle w:val="BodyText"/>
      </w:pPr>
      <w:r>
        <w:t xml:space="preserve">– для просмотра содержимого каталога;</w:t>
      </w:r>
    </w:p>
    <w:p>
      <w:pPr>
        <w:pStyle w:val="BodyText"/>
      </w:pPr>
      <w:r>
        <w:t xml:space="preserve">ls путь_к_каталогу (ls ~/my_dir)</w:t>
      </w:r>
    </w:p>
    <w:p>
      <w:pPr>
        <w:pStyle w:val="BodyText"/>
      </w:pPr>
      <w:r>
        <w:t xml:space="preserve">– для определения объёма каталога;</w:t>
      </w:r>
    </w:p>
    <w:p>
      <w:pPr>
        <w:pStyle w:val="BodyText"/>
      </w:pPr>
      <w:r>
        <w:t xml:space="preserve">du путь_к_каталогу (du ~/my_dir)</w:t>
      </w:r>
    </w:p>
    <w:p>
      <w:pPr>
        <w:pStyle w:val="BodyText"/>
      </w:pPr>
      <w:r>
        <w:t xml:space="preserve">– для создания / удаления каталогов / файлов;</w:t>
      </w:r>
    </w:p>
    <w:p>
      <w:pPr>
        <w:pStyle w:val="BodyText"/>
      </w:pPr>
      <w:r>
        <w:t xml:space="preserve">touch имя_файла (touch ~/new_file.txt)</w:t>
      </w:r>
    </w:p>
    <w:p>
      <w:pPr>
        <w:pStyle w:val="BodyText"/>
      </w:pPr>
      <w:r>
        <w:t xml:space="preserve">mkdir имя_каталога (mkdir ~/new_dir)</w:t>
      </w:r>
    </w:p>
    <w:p>
      <w:pPr>
        <w:pStyle w:val="BodyText"/>
      </w:pPr>
      <w:r>
        <w:t xml:space="preserve">– для задания определённых прав на файл / каталог;</w:t>
      </w:r>
    </w:p>
    <w:p>
      <w:pPr>
        <w:pStyle w:val="BodyText"/>
      </w:pPr>
      <w:r>
        <w:t xml:space="preserve">chmod права имя_файла (chmod +x ~/my_file.txt)</w:t>
      </w:r>
    </w:p>
    <w:p>
      <w:pPr>
        <w:pStyle w:val="BodyText"/>
      </w:pPr>
      <w:r>
        <w:t xml:space="preserve">– для просмотра истории команд.</w:t>
      </w:r>
    </w:p>
    <w:p>
      <w:pPr>
        <w:pStyle w:val="BodyText"/>
      </w:pPr>
      <w:r>
        <w:t xml:space="preserve">history</w:t>
      </w:r>
    </w:p>
    <w:p>
      <w:pPr>
        <w:numPr>
          <w:ilvl w:val="0"/>
          <w:numId w:val="1010"/>
        </w:numPr>
        <w:pStyle w:val="Compact"/>
      </w:pPr>
      <w:r>
        <w:t xml:space="preserve">Что такое файловая система? Приведите примеры с краткой характери-</w:t>
      </w:r>
      <w:r>
        <w:t xml:space="preserve"> </w:t>
      </w:r>
      <w:r>
        <w:t xml:space="preserve">стикой.</w:t>
      </w:r>
    </w:p>
    <w:p>
      <w:pPr>
        <w:pStyle w:val="FirstParagraph"/>
      </w:pPr>
      <w:r>
        <w:t xml:space="preserve">Файловая система - это способ организации, хранения и именования данных на носителях информации в компьютерах. Файловая система определяет формат содержимого и способ физического хранения информации, которую принято группировать в виде файлов.</w:t>
      </w:r>
    </w:p>
    <w:p>
      <w:pPr>
        <w:pStyle w:val="BodyText"/>
      </w:pPr>
      <w:r>
        <w:t xml:space="preserve">FAT32 - файловая система, созданная компанией Microsoft. Использует 32-разрядную адресацию кластеров.</w:t>
      </w:r>
    </w:p>
    <w:p>
      <w:pPr>
        <w:pStyle w:val="BodyText"/>
      </w:pPr>
      <w:r>
        <w:t xml:space="preserve">ext2 - файловая система, используемая в ядре Linux. Является нежурналируемой файловой системы.</w:t>
      </w:r>
    </w:p>
    <w:p>
      <w:pPr>
        <w:numPr>
          <w:ilvl w:val="0"/>
          <w:numId w:val="1011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Через команду mount</w:t>
      </w:r>
    </w:p>
    <w:p>
      <w:pPr>
        <w:numPr>
          <w:ilvl w:val="0"/>
          <w:numId w:val="1012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С помощью команды kill id_процесса</w:t>
      </w:r>
    </w:p>
    <w:bookmarkEnd w:id="112"/>
    <w:bookmarkStart w:id="114" w:name="библиография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Библиография</w:t>
      </w:r>
    </w:p>
    <w:p>
      <w:pPr>
        <w:numPr>
          <w:ilvl w:val="0"/>
          <w:numId w:val="1013"/>
        </w:numPr>
        <w:pStyle w:val="Compact"/>
      </w:pPr>
      <w:r>
        <w:t xml:space="preserve">Лабораторная работа №1. - 14 с. URL:</w:t>
      </w:r>
      <w:r>
        <w:t xml:space="preserve"> </w:t>
      </w:r>
      <w:hyperlink r:id="rId113">
        <w:r>
          <w:rPr>
            <w:rStyle w:val="Hyperlink"/>
          </w:rPr>
          <w:t xml:space="preserve">https://esystem.rudn.ru/pluginfile.php/1651880/mod_folder/content/0/001-lab_virtualbox.pdf?forcedownload=1</w:t>
        </w:r>
      </w:hyperlink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hyperlink" Id="rId113" Target="https://esystem.rudn.ru/pluginfile.php/1651880/mod_folder/content/0/001-lab_virtualbox.pdf?forcedownload=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3" Target="https://esystem.rudn.ru/pluginfile.php/1651880/mod_folder/content/0/001-lab_virtualbox.pdf?forcedownload=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Тимур Дмитриевич Калинин</dc:creator>
  <dc:language>ru-RU</dc:language>
  <cp:keywords/>
  <dcterms:created xsi:type="dcterms:W3CDTF">2022-09-07T14:59:56Z</dcterms:created>
  <dcterms:modified xsi:type="dcterms:W3CDTF">2022-09-07T14:59:56Z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csl">
    <vt:lpwstr>pandoc/csl/gost-r-7-0-5-2008-numeric.csl</vt:lpwstr>
  </property>
  <property fmtid="{D5CDD505-2E9C-101B-9397-08002B2CF9AE}" pid="17" name="documentclass">
    <vt:lpwstr>scrreprt</vt:lpwstr>
  </property>
  <property fmtid="{D5CDD505-2E9C-101B-9397-08002B2CF9AE}" pid="18" name="eqLabels">
    <vt:lpwstr>arabic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True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">
    <vt:lpwstr>True</vt:lpwstr>
  </property>
  <property fmtid="{D5CDD505-2E9C-101B-9397-08002B2CF9AE}" pid="40" name="lotTitle">
    <vt:lpwstr>List of Tables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True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Установка и конфигурация операционной системы на виртуальную машину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