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89" w:name="создание-программ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программы</w:t>
      </w:r>
    </w:p>
    <w:p>
      <w:pPr>
        <w:numPr>
          <w:ilvl w:val="0"/>
          <w:numId w:val="1001"/>
        </w:numPr>
      </w:pPr>
      <w:r>
        <w:t xml:space="preserve">Войдите в систему от имени пользователя guest</w:t>
      </w:r>
    </w:p>
    <w:p>
      <w:pPr>
        <w:numPr>
          <w:ilvl w:val="0"/>
          <w:numId w:val="1001"/>
        </w:numPr>
      </w:pPr>
      <w:r>
        <w:t xml:space="preserve">Создайте программу simpleid.c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).</w:t>
      </w:r>
    </w:p>
    <w:p>
      <w:pPr>
        <w:pStyle w:val="CaptionedFigure"/>
      </w:pPr>
      <w:bookmarkStart w:id="24" w:name="fig:001"/>
      <w:r>
        <w:drawing>
          <wp:inline>
            <wp:extent cx="5334000" cy="2769249"/>
            <wp:effectExtent b="0" l="0" r="0" t="0"/>
            <wp:docPr descr="Figure 1: Код simpleid.c" title="" id="22" name="Picture"/>
            <a:graphic>
              <a:graphicData uri="http://schemas.openxmlformats.org/drawingml/2006/picture">
                <pic:pic>
                  <pic:nvPicPr>
                    <pic:cNvPr descr="../img/Image%2000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Код simpleid.c</w:t>
      </w:r>
    </w:p>
    <w:p>
      <w:pPr>
        <w:numPr>
          <w:ilvl w:val="0"/>
          <w:numId w:val="1002"/>
        </w:numPr>
      </w:pPr>
      <w:r>
        <w:t xml:space="preserve">Скомплилируйте программу и убедитесь, что файл программы создан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</w:t>
      </w:r>
    </w:p>
    <w:p>
      <w:pPr>
        <w:numPr>
          <w:ilvl w:val="0"/>
          <w:numId w:val="1002"/>
        </w:numPr>
      </w:pPr>
      <w:r>
        <w:t xml:space="preserve">Выполните программу simpleid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28" w:name="fig:002"/>
      <w:r>
        <w:drawing>
          <wp:inline>
            <wp:extent cx="5334000" cy="850347"/>
            <wp:effectExtent b="0" l="0" r="0" t="0"/>
            <wp:docPr descr="Figure 2: Компиляция и выполнение" title="" id="26" name="Picture"/>
            <a:graphic>
              <a:graphicData uri="http://schemas.openxmlformats.org/drawingml/2006/picture">
                <pic:pic>
                  <pic:nvPicPr>
                    <pic:cNvPr descr="../img/Image%2000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Компиляция и выполнение</w:t>
      </w:r>
    </w:p>
    <w:p>
      <w:pPr>
        <w:numPr>
          <w:ilvl w:val="0"/>
          <w:numId w:val="1003"/>
        </w:numPr>
        <w:pStyle w:val="Compact"/>
      </w:pPr>
      <w:r>
        <w:t xml:space="preserve">Выполните системную программу id и сравните полученный вами результат с данными предыдущего пункта задания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2" w:name="fig:003"/>
      <w:r>
        <w:drawing>
          <wp:inline>
            <wp:extent cx="5334000" cy="637760"/>
            <wp:effectExtent b="0" l="0" r="0" t="0"/>
            <wp:docPr descr="Figure 3: Выполнение id" title="" id="30" name="Picture"/>
            <a:graphic>
              <a:graphicData uri="http://schemas.openxmlformats.org/drawingml/2006/picture">
                <pic:pic>
                  <pic:nvPicPr>
                    <pic:cNvPr descr="../img/Image%2000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Выполнение id</w:t>
      </w:r>
    </w:p>
    <w:p>
      <w:pPr>
        <w:numPr>
          <w:ilvl w:val="0"/>
          <w:numId w:val="1004"/>
        </w:numPr>
        <w:pStyle w:val="Compact"/>
      </w:pPr>
      <w:r>
        <w:t xml:space="preserve">Усложните программу, добавив вывод действительных идентификаторов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).</w:t>
      </w:r>
    </w:p>
    <w:p>
      <w:pPr>
        <w:pStyle w:val="CaptionedFigure"/>
      </w:pPr>
      <w:bookmarkStart w:id="36" w:name="fig:004"/>
      <w:r>
        <w:drawing>
          <wp:inline>
            <wp:extent cx="5334000" cy="2805545"/>
            <wp:effectExtent b="0" l="0" r="0" t="0"/>
            <wp:docPr descr="Figure 4: Код simpleid2.c" title="" id="34" name="Picture"/>
            <a:graphic>
              <a:graphicData uri="http://schemas.openxmlformats.org/drawingml/2006/picture">
                <pic:pic>
                  <pic:nvPicPr>
                    <pic:cNvPr descr="../img/Image%2000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Код simpleid2.c</w:t>
      </w:r>
    </w:p>
    <w:p>
      <w:pPr>
        <w:numPr>
          <w:ilvl w:val="0"/>
          <w:numId w:val="1005"/>
        </w:numPr>
        <w:pStyle w:val="Compact"/>
      </w:pPr>
      <w:r>
        <w:t xml:space="preserve">Скомпилируйте и запустите simpleid2.c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40" w:name="fig:005"/>
      <w:r>
        <w:drawing>
          <wp:inline>
            <wp:extent cx="5334000" cy="1009503"/>
            <wp:effectExtent b="0" l="0" r="0" t="0"/>
            <wp:docPr descr="Figure 5: Компиляция и выполнение simpleid2.c" title="" id="38" name="Picture"/>
            <a:graphic>
              <a:graphicData uri="http://schemas.openxmlformats.org/drawingml/2006/picture">
                <pic:pic>
                  <pic:nvPicPr>
                    <pic:cNvPr descr="../img/Image%200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Компиляция и выполнение simpleid2.c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выполните команды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4" w:name="fig:006"/>
      <w:r>
        <w:drawing>
          <wp:inline>
            <wp:extent cx="5334000" cy="772732"/>
            <wp:effectExtent b="0" l="0" r="0" t="0"/>
            <wp:docPr descr="Figure 6: Установка прав" title="" id="42" name="Picture"/>
            <a:graphic>
              <a:graphicData uri="http://schemas.openxmlformats.org/drawingml/2006/picture">
                <pic:pic>
                  <pic:nvPicPr>
                    <pic:cNvPr descr="../img/Image%200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Установка прав</w:t>
      </w:r>
    </w:p>
    <w:p>
      <w:pPr>
        <w:numPr>
          <w:ilvl w:val="0"/>
          <w:numId w:val="1007"/>
        </w:numPr>
      </w:pPr>
      <w:r>
        <w:t xml:space="preserve">Используйте sudo или повысьте временно свои права с помощью su.</w:t>
      </w:r>
    </w:p>
    <w:p>
      <w:pPr>
        <w:numPr>
          <w:ilvl w:val="0"/>
          <w:numId w:val="1007"/>
        </w:numPr>
      </w:pPr>
      <w:r>
        <w:t xml:space="preserve">Выполните проверку правильности установки новых атрибутов и смены владельца файла simpleid2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).</w:t>
      </w:r>
    </w:p>
    <w:p>
      <w:pPr>
        <w:pStyle w:val="CaptionedFigure"/>
      </w:pPr>
      <w:bookmarkStart w:id="48" w:name="fig:007"/>
      <w:r>
        <w:drawing>
          <wp:inline>
            <wp:extent cx="5334000" cy="435626"/>
            <wp:effectExtent b="0" l="0" r="0" t="0"/>
            <wp:docPr descr="Figure 7: Проверка" title="" id="46" name="Picture"/>
            <a:graphic>
              <a:graphicData uri="http://schemas.openxmlformats.org/drawingml/2006/picture">
                <pic:pic>
                  <pic:nvPicPr>
                    <pic:cNvPr descr="../img/Image%200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Проверка</w:t>
      </w:r>
    </w:p>
    <w:p>
      <w:pPr>
        <w:numPr>
          <w:ilvl w:val="0"/>
          <w:numId w:val="1008"/>
        </w:numPr>
        <w:pStyle w:val="Compact"/>
      </w:pPr>
      <w:r>
        <w:t xml:space="preserve">Запустите simpleid2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).</w:t>
      </w:r>
    </w:p>
    <w:p>
      <w:pPr>
        <w:pStyle w:val="CaptionedFigure"/>
      </w:pPr>
      <w:bookmarkStart w:id="52" w:name="fig:008"/>
      <w:r>
        <w:drawing>
          <wp:inline>
            <wp:extent cx="5334000" cy="1178674"/>
            <wp:effectExtent b="0" l="0" r="0" t="0"/>
            <wp:docPr descr="Figure 8: Запуск simpleid2" title="" id="50" name="Picture"/>
            <a:graphic>
              <a:graphicData uri="http://schemas.openxmlformats.org/drawingml/2006/picture">
                <pic:pic>
                  <pic:nvPicPr>
                    <pic:cNvPr descr="../img/Image%2001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Запуск simpleid2</w:t>
      </w:r>
    </w:p>
    <w:p>
      <w:pPr>
        <w:numPr>
          <w:ilvl w:val="0"/>
          <w:numId w:val="1009"/>
        </w:numPr>
        <w:pStyle w:val="Compact"/>
      </w:pPr>
      <w:r>
        <w:t xml:space="preserve">Проделайте тоже самое относительно SetGID-бита (</w:t>
      </w:r>
      <w:hyperlink w:anchor="fig:009">
        <w:r>
          <w:rPr>
            <w:rStyle w:val="Hyperlink"/>
          </w:rPr>
          <w:t xml:space="preserve">Рис. 9</w:t>
        </w:r>
      </w:hyperlink>
      <w:r>
        <w:t xml:space="preserve">).</w:t>
      </w:r>
    </w:p>
    <w:p>
      <w:pPr>
        <w:pStyle w:val="CaptionedFigure"/>
      </w:pPr>
      <w:bookmarkStart w:id="56" w:name="fig:009"/>
      <w:r>
        <w:drawing>
          <wp:inline>
            <wp:extent cx="5334000" cy="1676564"/>
            <wp:effectExtent b="0" l="0" r="0" t="0"/>
            <wp:docPr descr="Figure 9: Установка setGID-бита" title="" id="54" name="Picture"/>
            <a:graphic>
              <a:graphicData uri="http://schemas.openxmlformats.org/drawingml/2006/picture">
                <pic:pic>
                  <pic:nvPicPr>
                    <pic:cNvPr descr="../img/Image%200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Установка setGID-бита</w:t>
      </w:r>
    </w:p>
    <w:p>
      <w:pPr>
        <w:numPr>
          <w:ilvl w:val="0"/>
          <w:numId w:val="1010"/>
        </w:numPr>
        <w:pStyle w:val="Compact"/>
      </w:pPr>
      <w:r>
        <w:t xml:space="preserve">Создайте программу readfile.c (</w:t>
      </w:r>
      <w:hyperlink w:anchor="fig:010">
        <w:r>
          <w:rPr>
            <w:rStyle w:val="Hyperlink"/>
          </w:rPr>
          <w:t xml:space="preserve">Рис. 10</w:t>
        </w:r>
      </w:hyperlink>
      <w:r>
        <w:t xml:space="preserve">).</w:t>
      </w:r>
    </w:p>
    <w:p>
      <w:pPr>
        <w:pStyle w:val="CaptionedFigure"/>
      </w:pPr>
      <w:bookmarkStart w:id="60" w:name="fig:010"/>
      <w:r>
        <w:drawing>
          <wp:inline>
            <wp:extent cx="5334000" cy="3708000"/>
            <wp:effectExtent b="0" l="0" r="0" t="0"/>
            <wp:docPr descr="Figure 10: Код readfile.c" title="" id="58" name="Picture"/>
            <a:graphic>
              <a:graphicData uri="http://schemas.openxmlformats.org/drawingml/2006/picture">
                <pic:pic>
                  <pic:nvPicPr>
                    <pic:cNvPr descr="../img/Image%200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Код readfile.c</w:t>
      </w:r>
    </w:p>
    <w:p>
      <w:pPr>
        <w:numPr>
          <w:ilvl w:val="0"/>
          <w:numId w:val="1011"/>
        </w:numPr>
        <w:pStyle w:val="Compact"/>
      </w:pPr>
      <w:r>
        <w:t xml:space="preserve">Откомпилируйте её (</w:t>
      </w:r>
      <w:hyperlink w:anchor="fig:011">
        <w:r>
          <w:rPr>
            <w:rStyle w:val="Hyperlink"/>
          </w:rPr>
          <w:t xml:space="preserve">Рис. 11</w:t>
        </w:r>
      </w:hyperlink>
      <w:r>
        <w:t xml:space="preserve">).</w:t>
      </w:r>
    </w:p>
    <w:p>
      <w:pPr>
        <w:pStyle w:val="CaptionedFigure"/>
      </w:pPr>
      <w:bookmarkStart w:id="64" w:name="fig:011"/>
      <w:r>
        <w:drawing>
          <wp:inline>
            <wp:extent cx="5334000" cy="405925"/>
            <wp:effectExtent b="0" l="0" r="0" t="0"/>
            <wp:docPr descr="Figure 11: Комплиляция readfile.c" title="" id="62" name="Picture"/>
            <a:graphic>
              <a:graphicData uri="http://schemas.openxmlformats.org/drawingml/2006/picture">
                <pic:pic>
                  <pic:nvPicPr>
                    <pic:cNvPr descr="../img/Image%200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Комплиляция readfile.c</w:t>
      </w:r>
    </w:p>
    <w:p>
      <w:pPr>
        <w:numPr>
          <w:ilvl w:val="0"/>
          <w:numId w:val="1012"/>
        </w:numPr>
        <w:pStyle w:val="Compact"/>
      </w:pPr>
      <w:r>
        <w:t xml:space="preserve"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 (</w:t>
      </w:r>
      <w:hyperlink w:anchor="fig:012">
        <w:r>
          <w:rPr>
            <w:rStyle w:val="Hyperlink"/>
          </w:rPr>
          <w:t xml:space="preserve">Рис. 12</w:t>
        </w:r>
      </w:hyperlink>
      <w:r>
        <w:t xml:space="preserve">).</w:t>
      </w:r>
    </w:p>
    <w:p>
      <w:pPr>
        <w:pStyle w:val="CaptionedFigure"/>
      </w:pPr>
      <w:bookmarkStart w:id="68" w:name="fig:012"/>
      <w:r>
        <w:drawing>
          <wp:inline>
            <wp:extent cx="5334000" cy="587727"/>
            <wp:effectExtent b="0" l="0" r="0" t="0"/>
            <wp:docPr descr="Figure 12: Изменяем владельца" title="" id="66" name="Picture"/>
            <a:graphic>
              <a:graphicData uri="http://schemas.openxmlformats.org/drawingml/2006/picture">
                <pic:pic>
                  <pic:nvPicPr>
                    <pic:cNvPr descr="../img/Image%200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Изменяем владельца</w:t>
      </w:r>
    </w:p>
    <w:p>
      <w:pPr>
        <w:numPr>
          <w:ilvl w:val="0"/>
          <w:numId w:val="1013"/>
        </w:numPr>
        <w:pStyle w:val="Compact"/>
      </w:pPr>
      <w:r>
        <w:t xml:space="preserve">Проверьте, что пользователь guest не может прочитать файл readfile.c (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).</w:t>
      </w:r>
    </w:p>
    <w:p>
      <w:pPr>
        <w:pStyle w:val="CaptionedFigure"/>
      </w:pPr>
      <w:bookmarkStart w:id="72" w:name="fig:013"/>
      <w:r>
        <w:drawing>
          <wp:inline>
            <wp:extent cx="5334000" cy="384487"/>
            <wp:effectExtent b="0" l="0" r="0" t="0"/>
            <wp:docPr descr="Figure 13: Проверка чтения" title="" id="70" name="Picture"/>
            <a:graphic>
              <a:graphicData uri="http://schemas.openxmlformats.org/drawingml/2006/picture">
                <pic:pic>
                  <pic:nvPicPr>
                    <pic:cNvPr descr="../img/Image%200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Проверка чтения</w:t>
      </w:r>
    </w:p>
    <w:p>
      <w:pPr>
        <w:numPr>
          <w:ilvl w:val="0"/>
          <w:numId w:val="1014"/>
        </w:numPr>
        <w:pStyle w:val="Compact"/>
      </w:pPr>
      <w:r>
        <w:t xml:space="preserve">Смените у программы readfile владельца и установите SetU’D-бит (</w:t>
      </w:r>
      <w:hyperlink w:anchor="fig:014">
        <w:r>
          <w:rPr>
            <w:rStyle w:val="Hyperlink"/>
          </w:rPr>
          <w:t xml:space="preserve">Рис. 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Рис. 15</w:t>
        </w:r>
      </w:hyperlink>
      <w:r>
        <w:t xml:space="preserve">).</w:t>
      </w:r>
    </w:p>
    <w:p>
      <w:pPr>
        <w:pStyle w:val="CaptionedFigure"/>
      </w:pPr>
      <w:bookmarkStart w:id="76" w:name="fig:014"/>
      <w:r>
        <w:drawing>
          <wp:inline>
            <wp:extent cx="5334000" cy="180000"/>
            <wp:effectExtent b="0" l="0" r="0" t="0"/>
            <wp:docPr descr="Figure 14: Смена владельца" title="" id="74" name="Picture"/>
            <a:graphic>
              <a:graphicData uri="http://schemas.openxmlformats.org/drawingml/2006/picture">
                <pic:pic>
                  <pic:nvPicPr>
                    <pic:cNvPr descr="../img/Image%200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Смена владельца</w:t>
      </w:r>
    </w:p>
    <w:p>
      <w:pPr>
        <w:pStyle w:val="CaptionedFigure"/>
      </w:pPr>
      <w:bookmarkStart w:id="80" w:name="fig:015"/>
      <w:r>
        <w:drawing>
          <wp:inline>
            <wp:extent cx="5334000" cy="573074"/>
            <wp:effectExtent b="0" l="0" r="0" t="0"/>
            <wp:docPr descr="Figure 15: Установка setUID-бита" title="" id="78" name="Picture"/>
            <a:graphic>
              <a:graphicData uri="http://schemas.openxmlformats.org/drawingml/2006/picture">
                <pic:pic>
                  <pic:nvPicPr>
                    <pic:cNvPr descr="../img/Image%200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Установка setUID-бита</w:t>
      </w:r>
    </w:p>
    <w:p>
      <w:pPr>
        <w:numPr>
          <w:ilvl w:val="0"/>
          <w:numId w:val="1015"/>
        </w:numPr>
        <w:pStyle w:val="Compact"/>
      </w:pPr>
      <w:r>
        <w:t xml:space="preserve">Проверьте, может ли программа readfile прочитать файл readfile.c? (</w:t>
      </w:r>
      <w:hyperlink w:anchor="fig:016">
        <w:r>
          <w:rPr>
            <w:rStyle w:val="Hyperlink"/>
          </w:rPr>
          <w:t xml:space="preserve">Рис. 16</w:t>
        </w:r>
      </w:hyperlink>
      <w:r>
        <w:t xml:space="preserve">). Да, может</w:t>
      </w:r>
    </w:p>
    <w:p>
      <w:pPr>
        <w:pStyle w:val="CaptionedFigure"/>
      </w:pPr>
      <w:bookmarkStart w:id="84" w:name="fig:016"/>
      <w:r>
        <w:drawing>
          <wp:inline>
            <wp:extent cx="5334000" cy="3146950"/>
            <wp:effectExtent b="0" l="0" r="0" t="0"/>
            <wp:docPr descr="Figure 16: Проверка чтения readfile.c" title="" id="82" name="Picture"/>
            <a:graphic>
              <a:graphicData uri="http://schemas.openxmlformats.org/drawingml/2006/picture">
                <pic:pic>
                  <pic:nvPicPr>
                    <pic:cNvPr descr="../img/Image%200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16: Проверка чтения readfile.c</w:t>
      </w:r>
    </w:p>
    <w:p>
      <w:pPr>
        <w:numPr>
          <w:ilvl w:val="0"/>
          <w:numId w:val="1016"/>
        </w:numPr>
        <w:pStyle w:val="Compact"/>
      </w:pPr>
      <w:r>
        <w:t xml:space="preserve">Проверьте, может ли программа readfile прочитать файл /etc/shadow?</w:t>
      </w:r>
      <w:r>
        <w:t xml:space="preserve"> </w:t>
      </w:r>
      <w:r>
        <w:t xml:space="preserve">Отразите полученный результат и ваши объяснения в отчёте (</w:t>
      </w:r>
      <w:hyperlink w:anchor="fig:017">
        <w:r>
          <w:rPr>
            <w:rStyle w:val="Hyperlink"/>
          </w:rPr>
          <w:t xml:space="preserve">Рис. 17</w:t>
        </w:r>
      </w:hyperlink>
      <w:r>
        <w:t xml:space="preserve">). Да, может, так как мы запускаем программу на исполнение от имени владельца, то есть пользователя root.</w:t>
      </w:r>
    </w:p>
    <w:p>
      <w:pPr>
        <w:pStyle w:val="CaptionedFigure"/>
      </w:pPr>
      <w:bookmarkStart w:id="88" w:name="fig:017"/>
      <w:r>
        <w:drawing>
          <wp:inline>
            <wp:extent cx="5334000" cy="3170925"/>
            <wp:effectExtent b="0" l="0" r="0" t="0"/>
            <wp:docPr descr="Figure 17: Проверка чтения /etc/shadow" title="" id="86" name="Picture"/>
            <a:graphic>
              <a:graphicData uri="http://schemas.openxmlformats.org/drawingml/2006/picture">
                <pic:pic>
                  <pic:nvPicPr>
                    <pic:cNvPr descr="../img/Image%20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17: Проверка чтения /etc/shadow</w:t>
      </w:r>
    </w:p>
    <w:bookmarkEnd w:id="89"/>
    <w:bookmarkStart w:id="138" w:name="исследование-sticky-би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Исследование Sticky-бита</w:t>
      </w:r>
    </w:p>
    <w:p>
      <w:pPr>
        <w:numPr>
          <w:ilvl w:val="0"/>
          <w:numId w:val="1017"/>
        </w:numPr>
        <w:pStyle w:val="Compact"/>
      </w:pPr>
      <w:r>
        <w:t xml:space="preserve">Выясните, установлен ли атрибут Sticky на директории /tmp, для чего выполните команду (</w:t>
      </w:r>
      <w:hyperlink w:anchor="fig:018">
        <w:r>
          <w:rPr>
            <w:rStyle w:val="Hyperlink"/>
          </w:rPr>
          <w:t xml:space="preserve">Рис. 18</w:t>
        </w:r>
      </w:hyperlink>
      <w:r>
        <w:t xml:space="preserve">). Да установлен (буква t)</w:t>
      </w:r>
    </w:p>
    <w:p>
      <w:pPr>
        <w:pStyle w:val="CaptionedFigure"/>
      </w:pPr>
      <w:bookmarkStart w:id="93" w:name="fig:018"/>
      <w:r>
        <w:drawing>
          <wp:inline>
            <wp:extent cx="5334000" cy="458919"/>
            <wp:effectExtent b="0" l="0" r="0" t="0"/>
            <wp:docPr descr="Figure 18: Атрибуты" title="" id="91" name="Picture"/>
            <a:graphic>
              <a:graphicData uri="http://schemas.openxmlformats.org/drawingml/2006/picture">
                <pic:pic>
                  <pic:nvPicPr>
                    <pic:cNvPr descr="../img/Image%200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18: Атрибуты</w:t>
      </w:r>
    </w:p>
    <w:p>
      <w:pPr>
        <w:numPr>
          <w:ilvl w:val="0"/>
          <w:numId w:val="1018"/>
        </w:numPr>
        <w:pStyle w:val="Compact"/>
      </w:pPr>
      <w:r>
        <w:t xml:space="preserve">От имени пользователя guest создайте файл file01.txt в директории /tmp со словом test (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).</w:t>
      </w:r>
    </w:p>
    <w:p>
      <w:pPr>
        <w:pStyle w:val="CaptionedFigure"/>
      </w:pPr>
      <w:bookmarkStart w:id="97" w:name="fig:019"/>
      <w:r>
        <w:drawing>
          <wp:inline>
            <wp:extent cx="5334000" cy="451555"/>
            <wp:effectExtent b="0" l="0" r="0" t="0"/>
            <wp:docPr descr="Figure 19: Создание нового файла" title="" id="95" name="Picture"/>
            <a:graphic>
              <a:graphicData uri="http://schemas.openxmlformats.org/drawingml/2006/picture">
                <pic:pic>
                  <pic:nvPicPr>
                    <pic:cNvPr descr="../img/Image%200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19: Создание нового файла</w:t>
      </w:r>
    </w:p>
    <w:p>
      <w:pPr>
        <w:numPr>
          <w:ilvl w:val="0"/>
          <w:numId w:val="1019"/>
        </w:numPr>
        <w:pStyle w:val="Compact"/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 (</w:t>
      </w:r>
      <w:hyperlink w:anchor="fig:020">
        <w:r>
          <w:rPr>
            <w:rStyle w:val="Hyperlink"/>
          </w:rPr>
          <w:t xml:space="preserve">Рис. 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Рис. 21</w:t>
        </w:r>
      </w:hyperlink>
      <w:r>
        <w:t xml:space="preserve">).</w:t>
      </w:r>
    </w:p>
    <w:p>
      <w:pPr>
        <w:pStyle w:val="CaptionedFigure"/>
      </w:pPr>
      <w:bookmarkStart w:id="101" w:name="fig:020"/>
      <w:r>
        <w:drawing>
          <wp:inline>
            <wp:extent cx="5334000" cy="621560"/>
            <wp:effectExtent b="0" l="0" r="0" t="0"/>
            <wp:docPr descr="Figure 20: Просмотр атрибутов" title="" id="99" name="Picture"/>
            <a:graphic>
              <a:graphicData uri="http://schemas.openxmlformats.org/drawingml/2006/picture">
                <pic:pic>
                  <pic:nvPicPr>
                    <pic:cNvPr descr="../img/Image%200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20: Просмотр атрибутов</w:t>
      </w:r>
    </w:p>
    <w:p>
      <w:pPr>
        <w:pStyle w:val="CaptionedFigure"/>
      </w:pPr>
      <w:bookmarkStart w:id="105" w:name="fig:021"/>
      <w:r>
        <w:drawing>
          <wp:inline>
            <wp:extent cx="5334000" cy="244815"/>
            <wp:effectExtent b="0" l="0" r="0" t="0"/>
            <wp:docPr descr="Figure 21: Установка прав доступа" title="" id="103" name="Picture"/>
            <a:graphic>
              <a:graphicData uri="http://schemas.openxmlformats.org/drawingml/2006/picture">
                <pic:pic>
                  <pic:nvPicPr>
                    <pic:cNvPr descr="../img/Image%2004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 21: Установка прав доступа</w:t>
      </w:r>
    </w:p>
    <w:p>
      <w:pPr>
        <w:numPr>
          <w:ilvl w:val="0"/>
          <w:numId w:val="1020"/>
        </w:numPr>
        <w:pStyle w:val="Compact"/>
      </w:pPr>
      <w:r>
        <w:t xml:space="preserve">От пользователя guest2 (не являющегося владельцем) попробуйте прочитать файл /tmp/file01.txt (</w:t>
      </w:r>
      <w:hyperlink w:anchor="fig:022">
        <w:r>
          <w:rPr>
            <w:rStyle w:val="Hyperlink"/>
          </w:rPr>
          <w:t xml:space="preserve">Рис. 22</w:t>
        </w:r>
      </w:hyperlink>
      <w:r>
        <w:t xml:space="preserve">).</w:t>
      </w:r>
    </w:p>
    <w:p>
      <w:pPr>
        <w:pStyle w:val="CaptionedFigure"/>
      </w:pPr>
      <w:bookmarkStart w:id="109" w:name="fig:022"/>
      <w:r>
        <w:drawing>
          <wp:inline>
            <wp:extent cx="5334000" cy="753035"/>
            <wp:effectExtent b="0" l="0" r="0" t="0"/>
            <wp:docPr descr="Figure 22: Чтение файла" title="" id="107" name="Picture"/>
            <a:graphic>
              <a:graphicData uri="http://schemas.openxmlformats.org/drawingml/2006/picture">
                <pic:pic>
                  <pic:nvPicPr>
                    <pic:cNvPr descr="../img/Image%200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 22: Чтение файла</w:t>
      </w:r>
    </w:p>
    <w:p>
      <w:pPr>
        <w:numPr>
          <w:ilvl w:val="0"/>
          <w:numId w:val="1021"/>
        </w:numPr>
        <w:pStyle w:val="Compact"/>
      </w:pPr>
      <w:r>
        <w:t xml:space="preserve">От пользователя guest2 попробуйте дозаписать в файл /tmp/file01.txt слово test2 (</w:t>
      </w:r>
      <w:hyperlink w:anchor="fig:023">
        <w:r>
          <w:rPr>
            <w:rStyle w:val="Hyperlink"/>
          </w:rPr>
          <w:t xml:space="preserve">Рис. 23</w:t>
        </w:r>
      </w:hyperlink>
      <w:r>
        <w:t xml:space="preserve">).</w:t>
      </w:r>
    </w:p>
    <w:p>
      <w:pPr>
        <w:pStyle w:val="CaptionedFigure"/>
      </w:pPr>
      <w:bookmarkStart w:id="113" w:name="fig:023"/>
      <w:r>
        <w:drawing>
          <wp:inline>
            <wp:extent cx="5334000" cy="443986"/>
            <wp:effectExtent b="0" l="0" r="0" t="0"/>
            <wp:docPr descr="Figure 23: Дозапись в файл" title="" id="111" name="Picture"/>
            <a:graphic>
              <a:graphicData uri="http://schemas.openxmlformats.org/drawingml/2006/picture">
                <pic:pic>
                  <pic:nvPicPr>
                    <pic:cNvPr descr="../img/Image%200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 23: Дозапись в файл</w:t>
      </w:r>
    </w:p>
    <w:p>
      <w:pPr>
        <w:numPr>
          <w:ilvl w:val="0"/>
          <w:numId w:val="1022"/>
        </w:numPr>
        <w:pStyle w:val="Compact"/>
      </w:pPr>
      <w:r>
        <w:t xml:space="preserve">От пользователя guest2 попробуйте записать в файл /tmp/file01.txt слово test3, стерев при этом всю имеющуюся в файле информацию командой (</w:t>
      </w:r>
      <w:hyperlink w:anchor="fig:024">
        <w:r>
          <w:rPr>
            <w:rStyle w:val="Hyperlink"/>
          </w:rPr>
          <w:t xml:space="preserve">Рис. 24</w:t>
        </w:r>
      </w:hyperlink>
      <w:r>
        <w:t xml:space="preserve">).</w:t>
      </w:r>
    </w:p>
    <w:p>
      <w:pPr>
        <w:pStyle w:val="CaptionedFigure"/>
      </w:pPr>
      <w:bookmarkStart w:id="117" w:name="fig:024"/>
      <w:r>
        <w:drawing>
          <wp:inline>
            <wp:extent cx="5334000" cy="710354"/>
            <wp:effectExtent b="0" l="0" r="0" t="0"/>
            <wp:docPr descr="Figure 24: Перезапись файла" title="" id="115" name="Picture"/>
            <a:graphic>
              <a:graphicData uri="http://schemas.openxmlformats.org/drawingml/2006/picture">
                <pic:pic>
                  <pic:nvPicPr>
                    <pic:cNvPr descr="../img/Image%2002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24: Перезапись файла</w:t>
      </w:r>
    </w:p>
    <w:p>
      <w:pPr>
        <w:numPr>
          <w:ilvl w:val="0"/>
          <w:numId w:val="1023"/>
        </w:numPr>
        <w:pStyle w:val="Compact"/>
      </w:pPr>
      <w:r>
        <w:t xml:space="preserve">Проверьте содержимое файла командой (</w:t>
      </w:r>
      <w:hyperlink w:anchor="fig:025">
        <w:r>
          <w:rPr>
            <w:rStyle w:val="Hyperlink"/>
          </w:rPr>
          <w:t xml:space="preserve">Рис. 25</w:t>
        </w:r>
      </w:hyperlink>
      <w:r>
        <w:t xml:space="preserve">).</w:t>
      </w:r>
    </w:p>
    <w:p>
      <w:pPr>
        <w:pStyle w:val="CaptionedFigure"/>
      </w:pPr>
      <w:bookmarkStart w:id="121" w:name="fig:025"/>
      <w:r>
        <w:drawing>
          <wp:inline>
            <wp:extent cx="5334000" cy="718489"/>
            <wp:effectExtent b="0" l="0" r="0" t="0"/>
            <wp:docPr descr="Figure 25: Проверка содержимого" title="" id="119" name="Picture"/>
            <a:graphic>
              <a:graphicData uri="http://schemas.openxmlformats.org/drawingml/2006/picture">
                <pic:pic>
                  <pic:nvPicPr>
                    <pic:cNvPr descr="../img/Image%200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 25: Проверка содержимого</w:t>
      </w:r>
    </w:p>
    <w:p>
      <w:pPr>
        <w:numPr>
          <w:ilvl w:val="0"/>
          <w:numId w:val="1024"/>
        </w:numPr>
        <w:pStyle w:val="Compact"/>
      </w:pPr>
      <w:r>
        <w:t xml:space="preserve">От пользователя guest2 попробуйте удалить файл /tmp/file01.txt командой (</w:t>
      </w:r>
      <w:hyperlink w:anchor="fig:026">
        <w:r>
          <w:rPr>
            <w:rStyle w:val="Hyperlink"/>
          </w:rPr>
          <w:t xml:space="preserve">Рис. 26</w:t>
        </w:r>
      </w:hyperlink>
      <w:r>
        <w:t xml:space="preserve">).</w:t>
      </w:r>
    </w:p>
    <w:p>
      <w:pPr>
        <w:pStyle w:val="CaptionedFigure"/>
      </w:pPr>
      <w:bookmarkStart w:id="125" w:name="fig:026"/>
      <w:r>
        <w:drawing>
          <wp:inline>
            <wp:extent cx="5334000" cy="528898"/>
            <wp:effectExtent b="0" l="0" r="0" t="0"/>
            <wp:docPr descr="Figure 26: Попытка удаления" title="" id="123" name="Picture"/>
            <a:graphic>
              <a:graphicData uri="http://schemas.openxmlformats.org/drawingml/2006/picture">
                <pic:pic>
                  <pic:nvPicPr>
                    <pic:cNvPr descr="../img/Image%200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 26: Попытка удаления</w:t>
      </w:r>
    </w:p>
    <w:p>
      <w:pPr>
        <w:numPr>
          <w:ilvl w:val="0"/>
          <w:numId w:val="1025"/>
        </w:numPr>
        <w:pStyle w:val="Compact"/>
      </w:pPr>
      <w:r>
        <w:t xml:space="preserve">Повысьте свои права до суперпользователя следующей командой и выполните после этого команду, снимающую атрибут t (Sticky-бит) с директории /tmp (</w:t>
      </w:r>
      <w:hyperlink w:anchor="fig:027">
        <w:r>
          <w:rPr>
            <w:rStyle w:val="Hyperlink"/>
          </w:rPr>
          <w:t xml:space="preserve">Рис. 27</w:t>
        </w:r>
      </w:hyperlink>
      <w:r>
        <w:t xml:space="preserve">).</w:t>
      </w:r>
    </w:p>
    <w:p>
      <w:pPr>
        <w:pStyle w:val="CaptionedFigure"/>
      </w:pPr>
      <w:bookmarkStart w:id="129" w:name="fig:027"/>
      <w:r>
        <w:drawing>
          <wp:inline>
            <wp:extent cx="5334000" cy="639280"/>
            <wp:effectExtent b="0" l="0" r="0" t="0"/>
            <wp:docPr descr="Figure 27: Снятие атрибута t" title="" id="127" name="Picture"/>
            <a:graphic>
              <a:graphicData uri="http://schemas.openxmlformats.org/drawingml/2006/picture">
                <pic:pic>
                  <pic:nvPicPr>
                    <pic:cNvPr descr="../img/Image%2003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 27: Снятие атрибута t</w:t>
      </w:r>
    </w:p>
    <w:p>
      <w:pPr>
        <w:numPr>
          <w:ilvl w:val="0"/>
          <w:numId w:val="1026"/>
        </w:numPr>
      </w:pPr>
      <w:r>
        <w:t xml:space="preserve">Покиньте режим суперпользователя</w:t>
      </w:r>
    </w:p>
    <w:p>
      <w:pPr>
        <w:numPr>
          <w:ilvl w:val="0"/>
          <w:numId w:val="1026"/>
        </w:numPr>
      </w:pPr>
      <w:r>
        <w:t xml:space="preserve">От пользователя guest2 проверьте, что атрибута t у директории /tmp нет (</w:t>
      </w:r>
      <w:hyperlink w:anchor="fig:028">
        <w:r>
          <w:rPr>
            <w:rStyle w:val="Hyperlink"/>
          </w:rPr>
          <w:t xml:space="preserve">Рис. 28</w:t>
        </w:r>
      </w:hyperlink>
      <w:r>
        <w:t xml:space="preserve">).</w:t>
      </w:r>
    </w:p>
    <w:p>
      <w:pPr>
        <w:pStyle w:val="CaptionedFigure"/>
      </w:pPr>
      <w:bookmarkStart w:id="133" w:name="fig:028"/>
      <w:r>
        <w:drawing>
          <wp:inline>
            <wp:extent cx="5334000" cy="669571"/>
            <wp:effectExtent b="0" l="0" r="0" t="0"/>
            <wp:docPr descr="Figure 28: Проверка атрибутов" title="" id="131" name="Picture"/>
            <a:graphic>
              <a:graphicData uri="http://schemas.openxmlformats.org/drawingml/2006/picture">
                <pic:pic>
                  <pic:nvPicPr>
                    <pic:cNvPr descr="../img/Image%20032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 28: Проверка атрибутов</w:t>
      </w:r>
    </w:p>
    <w:p>
      <w:pPr>
        <w:numPr>
          <w:ilvl w:val="0"/>
          <w:numId w:val="1027"/>
        </w:numPr>
        <w:pStyle w:val="Compact"/>
      </w:pPr>
      <w:r>
        <w:t xml:space="preserve">Повторите предыдущие шаги. Какие наблюдаются изменения? (</w:t>
      </w:r>
      <w:hyperlink w:anchor="fig:029">
        <w:r>
          <w:rPr>
            <w:rStyle w:val="Hyperlink"/>
          </w:rPr>
          <w:t xml:space="preserve">Рис. 29</w:t>
        </w:r>
      </w:hyperlink>
      <w:r>
        <w:t xml:space="preserve">). В этот раз удалось удалить файл.</w:t>
      </w:r>
    </w:p>
    <w:p>
      <w:pPr>
        <w:pStyle w:val="CaptionedFigure"/>
      </w:pPr>
      <w:bookmarkStart w:id="137" w:name="fig:029"/>
      <w:r>
        <w:drawing>
          <wp:inline>
            <wp:extent cx="5334000" cy="1700054"/>
            <wp:effectExtent b="0" l="0" r="0" t="0"/>
            <wp:docPr descr="Figure 29: Повтор действий" title="" id="135" name="Picture"/>
            <a:graphic>
              <a:graphicData uri="http://schemas.openxmlformats.org/drawingml/2006/picture">
                <pic:pic>
                  <pic:nvPicPr>
                    <pic:cNvPr descr="../img/Image%2003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 29: Повтор действий</w:t>
      </w:r>
    </w:p>
    <w:p>
      <w:pPr>
        <w:numPr>
          <w:ilvl w:val="0"/>
          <w:numId w:val="1028"/>
        </w:numPr>
        <w:pStyle w:val="Compact"/>
      </w:pPr>
      <w:r>
        <w:t xml:space="preserve">Удалось ли вам удалить файл от имени пользователя, не являющегося</w:t>
      </w:r>
      <w:r>
        <w:t xml:space="preserve"> </w:t>
      </w:r>
      <w:r>
        <w:t xml:space="preserve">его владельцем? Да, теперь удалось.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механизмы изменения идентификаторов, применения SetUID- и Sticky-битов. Получили практические навыки работы в консоли с дополнительными атрибутами. Рассмотрели работу механизма смены идентификатора процессов пользователей, а также влияние бита Sticky на запись и удаление файлов.</w:t>
      </w:r>
    </w:p>
    <w:bookmarkEnd w:id="140"/>
    <w:bookmarkStart w:id="142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29"/>
        </w:numPr>
        <w:pStyle w:val="Compact"/>
      </w:pPr>
      <w:r>
        <w:t xml:space="preserve">Лабораторная работа №5. - 2 с. URL:</w:t>
      </w:r>
      <w:r>
        <w:t xml:space="preserve"> </w:t>
      </w:r>
      <w:hyperlink r:id="rId141">
        <w:r>
          <w:rPr>
            <w:rStyle w:val="Hyperlink"/>
          </w:rPr>
          <w:t xml:space="preserve">https://esystem.rudn.ru/pluginfile.php/1651889/mod_resource/content/2/005-lab_discret_sticky.pdf</w:t>
        </w:r>
      </w:hyperlink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02" Target="media/rId102.png" /><Relationship Type="http://schemas.openxmlformats.org/officeDocument/2006/relationships/hyperlink" Id="rId141" Target="https://esystem.rudn.ru/pluginfile.php/1651889/mod_resource/content/2/005-lab_discret_sticky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1" Target="https://esystem.rudn.ru/pluginfile.php/1651889/mod_resource/content/2/005-lab_discret_sticky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Тимур Дмитриевич Калинин</dc:creator>
  <dc:language>ru-RU</dc:language>
  <cp:keywords/>
  <dcterms:created xsi:type="dcterms:W3CDTF">2022-10-04T11:18:42Z</dcterms:created>
  <dcterms:modified xsi:type="dcterms:W3CDTF">2022-10-04T11:18:42Z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True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True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